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31D1" w14:textId="4F8FD138" w:rsidR="001B1F24" w:rsidRDefault="001B1F24" w:rsidP="001B1F2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C5607B" wp14:editId="2E856C13">
            <wp:extent cx="693420" cy="922020"/>
            <wp:effectExtent l="0" t="0" r="0" b="0"/>
            <wp:docPr id="10" name="Рисунок 10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056ADE52" w14:textId="77777777" w:rsidR="001B1F24" w:rsidRDefault="001B1F24" w:rsidP="001B1F24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6FDF9686" w14:textId="77777777" w:rsidR="001B1F24" w:rsidRDefault="001B1F24" w:rsidP="001B1F24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6F9E8F5C" w14:textId="77777777" w:rsidR="001B1F24" w:rsidRDefault="001B1F24" w:rsidP="001B1F2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30EE9FDA" w14:textId="77777777" w:rsidR="001B1F24" w:rsidRDefault="001B1F24" w:rsidP="001B1F2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4D774988" w14:textId="77777777" w:rsidR="001B1F24" w:rsidRDefault="001B1F24" w:rsidP="001B1F2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 травня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999</w:t>
      </w:r>
    </w:p>
    <w:p w14:paraId="744CD05A" w14:textId="77777777" w:rsidR="001B1F24" w:rsidRDefault="001B1F24" w:rsidP="001B1F24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41E206C1" w14:textId="77777777" w:rsidR="001B1F24" w:rsidRDefault="001B1F24" w:rsidP="001B1F24">
      <w:pPr>
        <w:jc w:val="both"/>
        <w:rPr>
          <w:rFonts w:eastAsia="Calibri"/>
          <w:sz w:val="1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B1F24" w14:paraId="3EE5704C" w14:textId="77777777" w:rsidTr="001B1F24">
        <w:tc>
          <w:tcPr>
            <w:tcW w:w="5070" w:type="dxa"/>
            <w:hideMark/>
          </w:tcPr>
          <w:p w14:paraId="1729EFE9" w14:textId="77777777" w:rsidR="001B1F24" w:rsidRDefault="001B1F2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змін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Програму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фінансового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забезпечення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представницьких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витрат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пов’язаних</w:t>
            </w:r>
            <w:proofErr w:type="spellEnd"/>
            <w:r>
              <w:rPr>
                <w:b/>
                <w:sz w:val="28"/>
                <w:szCs w:val="28"/>
              </w:rPr>
              <w:t xml:space="preserve"> з </w:t>
            </w:r>
            <w:proofErr w:type="spellStart"/>
            <w:r>
              <w:rPr>
                <w:b/>
                <w:sz w:val="28"/>
                <w:szCs w:val="28"/>
              </w:rPr>
              <w:t>діяльністю</w:t>
            </w:r>
            <w:proofErr w:type="spellEnd"/>
            <w:r>
              <w:rPr>
                <w:b/>
                <w:sz w:val="28"/>
                <w:szCs w:val="28"/>
              </w:rPr>
              <w:t xml:space="preserve"> Вербської </w:t>
            </w:r>
            <w:proofErr w:type="spellStart"/>
            <w:r>
              <w:rPr>
                <w:b/>
                <w:sz w:val="28"/>
                <w:szCs w:val="28"/>
              </w:rPr>
              <w:t>сільської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 на 2023 </w:t>
            </w:r>
            <w:proofErr w:type="spellStart"/>
            <w:r>
              <w:rPr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14:paraId="0311E55C" w14:textId="77777777" w:rsidR="001B1F24" w:rsidRDefault="001B1F24" w:rsidP="001B1F24">
      <w:pPr>
        <w:widowControl w:val="0"/>
        <w:ind w:firstLine="708"/>
        <w:jc w:val="both"/>
        <w:rPr>
          <w:b/>
          <w:i/>
          <w:sz w:val="28"/>
          <w:szCs w:val="28"/>
        </w:rPr>
      </w:pPr>
    </w:p>
    <w:p w14:paraId="6098B46A" w14:textId="77777777" w:rsidR="001B1F24" w:rsidRDefault="001B1F24" w:rsidP="001B1F24">
      <w:pPr>
        <w:pStyle w:val="10"/>
        <w:spacing w:line="276" w:lineRule="auto"/>
        <w:ind w:firstLine="720"/>
        <w:jc w:val="both"/>
        <w:rPr>
          <w:sz w:val="28"/>
          <w:szCs w:val="28"/>
        </w:rPr>
      </w:pPr>
      <w:r>
        <w:t xml:space="preserve">З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та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представницьких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Вербської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враховуючи</w:t>
      </w:r>
      <w:proofErr w:type="spellEnd"/>
      <w:r>
        <w:t xml:space="preserve"> 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затвердження</w:t>
      </w:r>
      <w:proofErr w:type="spellEnd"/>
      <w:r>
        <w:t xml:space="preserve"> Норм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представницькі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порядку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витрачання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14 вересня 2010 року №1026, </w:t>
      </w:r>
      <w:proofErr w:type="spellStart"/>
      <w:r>
        <w:t>відповідно</w:t>
      </w:r>
      <w:proofErr w:type="spellEnd"/>
      <w:r>
        <w:t xml:space="preserve"> до пункту 22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за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постійною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, бюджету,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інвестицій</w:t>
      </w:r>
      <w:proofErr w:type="spellEnd"/>
      <w:r>
        <w:t xml:space="preserve"> та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, </w:t>
      </w:r>
      <w:proofErr w:type="spellStart"/>
      <w:r>
        <w:t>сільська</w:t>
      </w:r>
      <w:proofErr w:type="spellEnd"/>
      <w:r>
        <w:t xml:space="preserve"> рада</w:t>
      </w:r>
    </w:p>
    <w:p w14:paraId="5D4E36FA" w14:textId="77777777" w:rsidR="001B1F24" w:rsidRDefault="001B1F24" w:rsidP="001B1F24">
      <w:pPr>
        <w:pStyle w:val="10"/>
        <w:spacing w:line="276" w:lineRule="auto"/>
        <w:ind w:firstLine="720"/>
        <w:jc w:val="both"/>
      </w:pPr>
    </w:p>
    <w:p w14:paraId="1C9FF7F4" w14:textId="77777777" w:rsidR="001B1F24" w:rsidRDefault="001B1F24" w:rsidP="001B1F24">
      <w:pPr>
        <w:pStyle w:val="10"/>
        <w:spacing w:line="276" w:lineRule="auto"/>
        <w:ind w:firstLine="720"/>
        <w:jc w:val="center"/>
        <w:rPr>
          <w:bCs/>
        </w:rPr>
      </w:pPr>
      <w:r>
        <w:rPr>
          <w:bCs/>
        </w:rPr>
        <w:t>ВИРІШИЛА:</w:t>
      </w:r>
    </w:p>
    <w:p w14:paraId="3FF80B08" w14:textId="77777777" w:rsidR="001B1F24" w:rsidRDefault="001B1F24" w:rsidP="001B1F24">
      <w:pPr>
        <w:pStyle w:val="10"/>
        <w:spacing w:line="276" w:lineRule="auto"/>
        <w:ind w:firstLine="708"/>
        <w:jc w:val="both"/>
        <w:rPr>
          <w:bCs/>
        </w:rPr>
      </w:pPr>
      <w:r>
        <w:t xml:space="preserve">1. Внести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</w:rPr>
        <w:t>фінансового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забезпечення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представницьких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витрат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пов’язаних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діяльністю</w:t>
      </w:r>
      <w:proofErr w:type="spellEnd"/>
      <w:r>
        <w:rPr>
          <w:bCs/>
        </w:rPr>
        <w:t xml:space="preserve"> Вербської </w:t>
      </w:r>
      <w:proofErr w:type="spellStart"/>
      <w:r>
        <w:rPr>
          <w:bCs/>
        </w:rPr>
        <w:t>сільської</w:t>
      </w:r>
      <w:proofErr w:type="spellEnd"/>
      <w:r>
        <w:rPr>
          <w:bCs/>
        </w:rPr>
        <w:t xml:space="preserve"> ради на 2023 </w:t>
      </w:r>
      <w:proofErr w:type="spellStart"/>
      <w:r>
        <w:rPr>
          <w:bCs/>
        </w:rPr>
        <w:t>рік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затвердженої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рішенням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тридцять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першої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сесії</w:t>
      </w:r>
      <w:proofErr w:type="spellEnd"/>
      <w:r>
        <w:rPr>
          <w:bCs/>
        </w:rPr>
        <w:t xml:space="preserve"> </w:t>
      </w:r>
      <w:r>
        <w:t xml:space="preserve">VIIІ </w:t>
      </w:r>
      <w:proofErr w:type="spellStart"/>
      <w:r>
        <w:t>скликання</w:t>
      </w:r>
      <w:proofErr w:type="spellEnd"/>
      <w:r>
        <w:t xml:space="preserve"> Вербської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22 </w:t>
      </w:r>
      <w:proofErr w:type="spellStart"/>
      <w:r>
        <w:t>грудня</w:t>
      </w:r>
      <w:proofErr w:type="spellEnd"/>
      <w:r>
        <w:t xml:space="preserve"> 2022 року № 913 «Про </w:t>
      </w:r>
      <w:proofErr w:type="spellStart"/>
      <w:r>
        <w:rPr>
          <w:bCs/>
        </w:rPr>
        <w:t>Програму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фінансового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забезпечення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представницьких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витрат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пов’язаних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діяльністю</w:t>
      </w:r>
      <w:proofErr w:type="spellEnd"/>
      <w:r>
        <w:rPr>
          <w:bCs/>
        </w:rPr>
        <w:t xml:space="preserve"> Вербської </w:t>
      </w:r>
      <w:proofErr w:type="spellStart"/>
      <w:r>
        <w:rPr>
          <w:bCs/>
        </w:rPr>
        <w:t>сільської</w:t>
      </w:r>
      <w:proofErr w:type="spellEnd"/>
      <w:r>
        <w:rPr>
          <w:bCs/>
        </w:rPr>
        <w:t xml:space="preserve"> ради на 2023 </w:t>
      </w:r>
      <w:proofErr w:type="spellStart"/>
      <w:r>
        <w:rPr>
          <w:bCs/>
        </w:rPr>
        <w:t>рік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: </w:t>
      </w:r>
    </w:p>
    <w:p w14:paraId="29CBFF02" w14:textId="77777777" w:rsidR="001B1F24" w:rsidRDefault="001B1F24" w:rsidP="001B1F24">
      <w:pPr>
        <w:pStyle w:val="10"/>
        <w:spacing w:line="276" w:lineRule="auto"/>
        <w:ind w:firstLine="0"/>
        <w:jc w:val="both"/>
      </w:pPr>
      <w:r>
        <w:t>«</w:t>
      </w:r>
      <w:proofErr w:type="spellStart"/>
      <w:r>
        <w:t>Фінансове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».</w:t>
      </w:r>
    </w:p>
    <w:p w14:paraId="1202C60C" w14:textId="77777777" w:rsidR="001B1F24" w:rsidRDefault="001B1F24" w:rsidP="001B1F24">
      <w:pPr>
        <w:tabs>
          <w:tab w:val="left" w:pos="157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«</w:t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. </w:t>
      </w:r>
    </w:p>
    <w:p w14:paraId="0F74776E" w14:textId="77777777" w:rsidR="001B1F24" w:rsidRDefault="001B1F24" w:rsidP="001B1F24">
      <w:pPr>
        <w:pStyle w:val="ab"/>
        <w:tabs>
          <w:tab w:val="left" w:pos="-284"/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постійну комісію з</w:t>
      </w:r>
    </w:p>
    <w:p w14:paraId="02166BDD" w14:textId="77777777" w:rsidR="001B1F24" w:rsidRDefault="001B1F24" w:rsidP="001B1F24">
      <w:pPr>
        <w:tabs>
          <w:tab w:val="left" w:pos="-284"/>
          <w:tab w:val="left" w:pos="0"/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фінансів, бюджету, планування соціально-економічного розвитку, інвестицій та міжнародного співробітництва (Аркадій СЕМЕНЮК). </w:t>
      </w:r>
    </w:p>
    <w:p w14:paraId="3134B9E7" w14:textId="77777777" w:rsidR="001B1F24" w:rsidRDefault="001B1F24" w:rsidP="001B1F2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Каміла</w:t>
      </w:r>
      <w:proofErr w:type="spellEnd"/>
      <w:r>
        <w:rPr>
          <w:b/>
          <w:sz w:val="28"/>
          <w:szCs w:val="28"/>
        </w:rPr>
        <w:t xml:space="preserve"> КОТВІНСЬКА</w:t>
      </w:r>
    </w:p>
    <w:p w14:paraId="4ECCAABC" w14:textId="77777777" w:rsidR="001B1F24" w:rsidRDefault="001B1F24" w:rsidP="001B1F24">
      <w:pPr>
        <w:spacing w:line="1" w:lineRule="exact"/>
        <w:rPr>
          <w:sz w:val="2"/>
          <w:szCs w:val="2"/>
        </w:rPr>
      </w:pPr>
    </w:p>
    <w:p w14:paraId="5ADFED29" w14:textId="77777777" w:rsidR="001B1F24" w:rsidRDefault="001B1F24" w:rsidP="001B1F24">
      <w:pPr>
        <w:ind w:left="4536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</w:t>
      </w:r>
    </w:p>
    <w:p w14:paraId="4339A5B3" w14:textId="77777777" w:rsidR="001B1F24" w:rsidRDefault="001B1F24" w:rsidP="001B1F24">
      <w:pPr>
        <w:ind w:left="4536"/>
        <w:jc w:val="both"/>
        <w:rPr>
          <w:sz w:val="28"/>
          <w:szCs w:val="28"/>
        </w:rPr>
      </w:pPr>
    </w:p>
    <w:p w14:paraId="4E19407C" w14:textId="77777777" w:rsidR="001B1F24" w:rsidRDefault="001B1F24" w:rsidP="001B1F24">
      <w:pPr>
        <w:ind w:left="4536"/>
        <w:jc w:val="both"/>
        <w:rPr>
          <w:sz w:val="28"/>
          <w:szCs w:val="28"/>
        </w:rPr>
      </w:pPr>
    </w:p>
    <w:p w14:paraId="55BEEF1C" w14:textId="77777777" w:rsidR="001B1F24" w:rsidRDefault="001B1F24" w:rsidP="001B1F24">
      <w:pPr>
        <w:ind w:left="4536"/>
        <w:jc w:val="both"/>
        <w:rPr>
          <w:sz w:val="28"/>
          <w:szCs w:val="28"/>
        </w:rPr>
      </w:pPr>
    </w:p>
    <w:p w14:paraId="1506C960" w14:textId="77777777" w:rsidR="001B1F24" w:rsidRDefault="001B1F24" w:rsidP="001B1F24">
      <w:pPr>
        <w:ind w:left="4536"/>
        <w:jc w:val="both"/>
        <w:rPr>
          <w:sz w:val="28"/>
          <w:szCs w:val="28"/>
        </w:rPr>
      </w:pPr>
    </w:p>
    <w:p w14:paraId="73758E4E" w14:textId="77777777" w:rsidR="001B1F24" w:rsidRDefault="001B1F24" w:rsidP="001B1F24">
      <w:pPr>
        <w:ind w:left="4536"/>
        <w:jc w:val="both"/>
        <w:rPr>
          <w:sz w:val="28"/>
          <w:szCs w:val="28"/>
        </w:rPr>
      </w:pPr>
    </w:p>
    <w:p w14:paraId="00B509F3" w14:textId="77777777" w:rsidR="001B1F24" w:rsidRDefault="001B1F24" w:rsidP="001B1F24">
      <w:pPr>
        <w:ind w:left="4536"/>
        <w:jc w:val="both"/>
        <w:rPr>
          <w:sz w:val="28"/>
          <w:szCs w:val="28"/>
        </w:rPr>
      </w:pPr>
    </w:p>
    <w:p w14:paraId="28F0DC3F" w14:textId="77777777" w:rsidR="001B1F24" w:rsidRDefault="001B1F24" w:rsidP="001B1F24">
      <w:pPr>
        <w:ind w:left="4536"/>
        <w:jc w:val="center"/>
        <w:rPr>
          <w:sz w:val="28"/>
          <w:szCs w:val="28"/>
        </w:rPr>
      </w:pPr>
    </w:p>
    <w:p w14:paraId="324AD5B2" w14:textId="77777777" w:rsidR="001B1F24" w:rsidRDefault="001B1F24" w:rsidP="001B1F24">
      <w:pPr>
        <w:ind w:left="4536"/>
        <w:jc w:val="center"/>
        <w:rPr>
          <w:sz w:val="28"/>
          <w:szCs w:val="28"/>
        </w:rPr>
      </w:pPr>
    </w:p>
    <w:p w14:paraId="1FBA5486" w14:textId="77777777" w:rsidR="001B1F24" w:rsidRDefault="001B1F24" w:rsidP="001B1F24">
      <w:pPr>
        <w:ind w:left="4536"/>
        <w:jc w:val="center"/>
        <w:rPr>
          <w:sz w:val="28"/>
          <w:szCs w:val="28"/>
        </w:rPr>
      </w:pPr>
    </w:p>
    <w:p w14:paraId="1CBEDAA5" w14:textId="57B040FF" w:rsidR="001B1F24" w:rsidRDefault="001B1F24" w:rsidP="001B1F24">
      <w:pPr>
        <w:ind w:left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2</w:t>
      </w:r>
    </w:p>
    <w:p w14:paraId="60D6B871" w14:textId="77777777" w:rsidR="001B1F24" w:rsidRDefault="001B1F24" w:rsidP="001B1F24">
      <w:pPr>
        <w:pStyle w:val="10"/>
        <w:ind w:firstLine="0"/>
        <w:jc w:val="center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до </w:t>
      </w:r>
      <w:proofErr w:type="spellStart"/>
      <w:r>
        <w:rPr>
          <w:bCs/>
        </w:rPr>
        <w:t>рішення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сільської</w:t>
      </w:r>
      <w:proofErr w:type="spellEnd"/>
      <w:r>
        <w:rPr>
          <w:bCs/>
        </w:rPr>
        <w:t xml:space="preserve"> ради</w:t>
      </w:r>
    </w:p>
    <w:p w14:paraId="286EB25A" w14:textId="77777777" w:rsidR="001B1F24" w:rsidRDefault="001B1F24" w:rsidP="001B1F24">
      <w:pPr>
        <w:pStyle w:val="10"/>
        <w:ind w:firstLine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09 </w:t>
      </w:r>
      <w:proofErr w:type="spellStart"/>
      <w:r>
        <w:rPr>
          <w:bCs/>
        </w:rPr>
        <w:t>травня</w:t>
      </w:r>
      <w:proofErr w:type="spellEnd"/>
      <w:r>
        <w:rPr>
          <w:bCs/>
        </w:rPr>
        <w:t xml:space="preserve"> 2023 року № 999</w:t>
      </w:r>
    </w:p>
    <w:p w14:paraId="39BCDE5E" w14:textId="77777777" w:rsidR="001B1F24" w:rsidRDefault="001B1F24" w:rsidP="001B1F24">
      <w:pPr>
        <w:pStyle w:val="10"/>
        <w:ind w:firstLine="0"/>
        <w:rPr>
          <w:bCs/>
        </w:rPr>
      </w:pPr>
    </w:p>
    <w:p w14:paraId="1DAB946B" w14:textId="77777777" w:rsidR="001B1F24" w:rsidRDefault="001B1F24" w:rsidP="001B1F24">
      <w:pPr>
        <w:tabs>
          <w:tab w:val="left" w:pos="2278"/>
        </w:tabs>
        <w:ind w:firstLine="708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Зміни</w:t>
      </w:r>
      <w:proofErr w:type="spellEnd"/>
      <w:r>
        <w:rPr>
          <w:bCs/>
          <w:sz w:val="28"/>
          <w:szCs w:val="28"/>
        </w:rPr>
        <w:t xml:space="preserve"> до </w:t>
      </w:r>
    </w:p>
    <w:p w14:paraId="5A697F4C" w14:textId="77777777" w:rsidR="001B1F24" w:rsidRDefault="001B1F24" w:rsidP="001B1F24">
      <w:pPr>
        <w:pStyle w:val="10"/>
        <w:ind w:firstLine="0"/>
        <w:jc w:val="center"/>
        <w:rPr>
          <w:bCs/>
          <w:sz w:val="28"/>
          <w:szCs w:val="28"/>
        </w:rPr>
      </w:pPr>
      <w:proofErr w:type="spellStart"/>
      <w:r>
        <w:rPr>
          <w:bCs/>
        </w:rPr>
        <w:t>Програми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фінансового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забезпечення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представницьких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витрат</w:t>
      </w:r>
      <w:proofErr w:type="spellEnd"/>
      <w:r>
        <w:rPr>
          <w:bCs/>
        </w:rPr>
        <w:t xml:space="preserve"> </w:t>
      </w:r>
    </w:p>
    <w:p w14:paraId="1C4569D1" w14:textId="77777777" w:rsidR="001B1F24" w:rsidRDefault="001B1F24" w:rsidP="001B1F24">
      <w:pPr>
        <w:pStyle w:val="10"/>
        <w:ind w:firstLine="0"/>
        <w:jc w:val="center"/>
        <w:rPr>
          <w:bCs/>
        </w:rPr>
      </w:pPr>
      <w:r>
        <w:rPr>
          <w:bCs/>
        </w:rPr>
        <w:t xml:space="preserve">та </w:t>
      </w:r>
      <w:proofErr w:type="spellStart"/>
      <w:r>
        <w:rPr>
          <w:bCs/>
        </w:rPr>
        <w:t>інших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видатків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пов’язаних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діяльністю</w:t>
      </w:r>
      <w:proofErr w:type="spellEnd"/>
      <w:r>
        <w:rPr>
          <w:bCs/>
        </w:rPr>
        <w:t xml:space="preserve"> Вербської </w:t>
      </w:r>
      <w:proofErr w:type="spellStart"/>
      <w:r>
        <w:rPr>
          <w:bCs/>
        </w:rPr>
        <w:t>сільської</w:t>
      </w:r>
      <w:proofErr w:type="spellEnd"/>
      <w:r>
        <w:rPr>
          <w:bCs/>
        </w:rPr>
        <w:t xml:space="preserve"> ради </w:t>
      </w:r>
    </w:p>
    <w:p w14:paraId="2DF93D49" w14:textId="77777777" w:rsidR="001B1F24" w:rsidRDefault="001B1F24" w:rsidP="001B1F24">
      <w:pPr>
        <w:pStyle w:val="10"/>
        <w:ind w:firstLine="0"/>
        <w:jc w:val="center"/>
        <w:rPr>
          <w:bCs/>
        </w:rPr>
      </w:pPr>
      <w:r>
        <w:rPr>
          <w:bCs/>
        </w:rPr>
        <w:t xml:space="preserve">на 2023 </w:t>
      </w:r>
      <w:proofErr w:type="spellStart"/>
      <w:r>
        <w:rPr>
          <w:bCs/>
        </w:rPr>
        <w:t>рік</w:t>
      </w:r>
      <w:proofErr w:type="spellEnd"/>
      <w:r>
        <w:rPr>
          <w:bCs/>
        </w:rPr>
        <w:t xml:space="preserve"> </w:t>
      </w:r>
    </w:p>
    <w:p w14:paraId="4DB0E280" w14:textId="77777777" w:rsidR="001B1F24" w:rsidRDefault="001B1F24" w:rsidP="001B1F24">
      <w:pPr>
        <w:pStyle w:val="10"/>
        <w:ind w:firstLine="0"/>
        <w:jc w:val="center"/>
        <w:rPr>
          <w:bCs/>
        </w:rPr>
      </w:pPr>
    </w:p>
    <w:p w14:paraId="15EE1F32" w14:textId="77777777" w:rsidR="001B1F24" w:rsidRDefault="001B1F24" w:rsidP="001B1F24">
      <w:pPr>
        <w:pStyle w:val="10"/>
        <w:ind w:firstLine="0"/>
        <w:rPr>
          <w:bCs/>
          <w:i/>
          <w:u w:val="single"/>
        </w:rPr>
      </w:pPr>
      <w:r>
        <w:rPr>
          <w:bCs/>
          <w:i/>
          <w:u w:val="single"/>
        </w:rPr>
        <w:t xml:space="preserve">Внести </w:t>
      </w:r>
      <w:proofErr w:type="spellStart"/>
      <w:r>
        <w:rPr>
          <w:bCs/>
          <w:i/>
          <w:u w:val="single"/>
        </w:rPr>
        <w:t>зміни</w:t>
      </w:r>
      <w:proofErr w:type="spellEnd"/>
      <w:r>
        <w:rPr>
          <w:bCs/>
          <w:i/>
          <w:u w:val="single"/>
        </w:rPr>
        <w:t xml:space="preserve">, а </w:t>
      </w:r>
      <w:proofErr w:type="spellStart"/>
      <w:r>
        <w:rPr>
          <w:bCs/>
          <w:i/>
          <w:u w:val="single"/>
        </w:rPr>
        <w:t>саме</w:t>
      </w:r>
      <w:proofErr w:type="spellEnd"/>
      <w:r>
        <w:rPr>
          <w:bCs/>
          <w:i/>
          <w:u w:val="single"/>
        </w:rPr>
        <w:t xml:space="preserve">: </w:t>
      </w:r>
    </w:p>
    <w:p w14:paraId="6B2F7AB5" w14:textId="77777777" w:rsidR="001B1F24" w:rsidRDefault="001B1F24" w:rsidP="001B1F24">
      <w:pPr>
        <w:pStyle w:val="10"/>
        <w:numPr>
          <w:ilvl w:val="0"/>
          <w:numId w:val="38"/>
        </w:numPr>
        <w:spacing w:after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Фінансове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забезпечення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викласти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новій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редакції</w:t>
      </w:r>
      <w:proofErr w:type="spellEnd"/>
      <w:r>
        <w:rPr>
          <w:bCs/>
        </w:rPr>
        <w:t xml:space="preserve">, а </w:t>
      </w:r>
      <w:proofErr w:type="spellStart"/>
      <w:r>
        <w:rPr>
          <w:bCs/>
        </w:rPr>
        <w:t>саме</w:t>
      </w:r>
      <w:proofErr w:type="spellEnd"/>
      <w:r>
        <w:rPr>
          <w:bCs/>
        </w:rPr>
        <w:t xml:space="preserve">: </w:t>
      </w:r>
    </w:p>
    <w:p w14:paraId="17835EC7" w14:textId="77777777" w:rsidR="001B1F24" w:rsidRDefault="001B1F24" w:rsidP="001B1F24">
      <w:pPr>
        <w:pStyle w:val="10"/>
        <w:ind w:firstLine="0"/>
        <w:rPr>
          <w:bCs/>
        </w:rPr>
      </w:pPr>
    </w:p>
    <w:p w14:paraId="25D7B6DC" w14:textId="77777777" w:rsidR="001B1F24" w:rsidRDefault="001B1F24" w:rsidP="001B1F24">
      <w:pPr>
        <w:pStyle w:val="10"/>
        <w:ind w:firstLine="0"/>
        <w:rPr>
          <w:bCs/>
        </w:rPr>
      </w:pPr>
      <w:proofErr w:type="spellStart"/>
      <w:r>
        <w:rPr>
          <w:bCs/>
        </w:rPr>
        <w:t>Фінансування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програми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здійснюється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коштів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місцевого</w:t>
      </w:r>
      <w:proofErr w:type="spellEnd"/>
      <w:r>
        <w:rPr>
          <w:bCs/>
        </w:rPr>
        <w:t xml:space="preserve"> бюджету, а </w:t>
      </w:r>
      <w:proofErr w:type="spellStart"/>
      <w:r>
        <w:rPr>
          <w:bCs/>
        </w:rPr>
        <w:t>також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інших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джерел</w:t>
      </w:r>
      <w:proofErr w:type="spellEnd"/>
      <w:r>
        <w:rPr>
          <w:bCs/>
        </w:rPr>
        <w:t xml:space="preserve"> не </w:t>
      </w:r>
      <w:proofErr w:type="spellStart"/>
      <w:r>
        <w:rPr>
          <w:bCs/>
        </w:rPr>
        <w:t>заборонених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законодавством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сумі</w:t>
      </w:r>
      <w:proofErr w:type="spellEnd"/>
      <w:r>
        <w:rPr>
          <w:bCs/>
        </w:rPr>
        <w:t xml:space="preserve"> 420 000 грн.</w:t>
      </w:r>
    </w:p>
    <w:p w14:paraId="5F8EE319" w14:textId="77777777" w:rsidR="001B1F24" w:rsidRDefault="001B1F24" w:rsidP="001B1F24">
      <w:pPr>
        <w:pStyle w:val="10"/>
        <w:ind w:firstLine="0"/>
        <w:rPr>
          <w:b/>
          <w:bCs/>
        </w:rPr>
      </w:pPr>
    </w:p>
    <w:tbl>
      <w:tblPr>
        <w:tblStyle w:val="af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275"/>
        <w:gridCol w:w="1276"/>
        <w:gridCol w:w="1701"/>
      </w:tblGrid>
      <w:tr w:rsidR="001B1F24" w14:paraId="5738C7ED" w14:textId="77777777" w:rsidTr="001B1F2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135F" w14:textId="77777777" w:rsidR="001B1F24" w:rsidRDefault="001B1F24">
            <w:pPr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C75" w14:textId="77777777" w:rsidR="001B1F24" w:rsidRDefault="001B1F24">
            <w:pPr>
              <w:ind w:hanging="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5023" w14:textId="77777777" w:rsidR="001B1F24" w:rsidRDefault="001B1F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Джерело</w:t>
            </w:r>
            <w:proofErr w:type="spellEnd"/>
          </w:p>
          <w:p w14:paraId="682F5489" w14:textId="77777777" w:rsidR="001B1F24" w:rsidRDefault="001B1F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57D" w14:textId="77777777" w:rsidR="001B1F24" w:rsidRDefault="001B1F24">
            <w:pPr>
              <w:ind w:hanging="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виконавці</w:t>
            </w:r>
            <w:proofErr w:type="spellEnd"/>
          </w:p>
        </w:tc>
      </w:tr>
      <w:tr w:rsidR="001B1F24" w14:paraId="4AE65774" w14:textId="77777777" w:rsidTr="001B1F2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B154" w14:textId="77777777" w:rsidR="001B1F24" w:rsidRDefault="001B1F24">
            <w:pPr>
              <w:pStyle w:val="af0"/>
              <w:tabs>
                <w:tab w:val="left" w:pos="2664"/>
                <w:tab w:val="left" w:pos="4022"/>
              </w:tabs>
              <w:ind w:firstLine="0"/>
              <w:jc w:val="both"/>
              <w:rPr>
                <w:sz w:val="28"/>
                <w:szCs w:val="28"/>
                <w:lang w:bidi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Вербської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загальнодержавного</w:t>
            </w:r>
            <w:proofErr w:type="spellEnd"/>
            <w:r>
              <w:t xml:space="preserve">, </w:t>
            </w:r>
            <w:proofErr w:type="spellStart"/>
            <w:r>
              <w:t>обласного</w:t>
            </w:r>
            <w:proofErr w:type="spellEnd"/>
            <w:r>
              <w:t xml:space="preserve">, районного, </w:t>
            </w:r>
            <w:proofErr w:type="spellStart"/>
            <w:r>
              <w:t>місцевого</w:t>
            </w:r>
            <w:proofErr w:type="spellEnd"/>
            <w:r>
              <w:t xml:space="preserve"> та </w:t>
            </w:r>
            <w:proofErr w:type="spellStart"/>
            <w:r>
              <w:t>міжнародного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прийомом</w:t>
            </w:r>
            <w:proofErr w:type="spellEnd"/>
            <w:r>
              <w:t xml:space="preserve"> </w:t>
            </w:r>
            <w:proofErr w:type="spellStart"/>
            <w:r>
              <w:t>народних</w:t>
            </w:r>
            <w:proofErr w:type="spellEnd"/>
            <w:r>
              <w:t xml:space="preserve"> </w:t>
            </w:r>
            <w:proofErr w:type="spellStart"/>
            <w:r>
              <w:t>депутатів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керівництва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, </w:t>
            </w:r>
            <w:proofErr w:type="spellStart"/>
            <w:r>
              <w:t>районної</w:t>
            </w:r>
            <w:proofErr w:type="spellEnd"/>
            <w:r>
              <w:t xml:space="preserve"> ради та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, </w:t>
            </w:r>
            <w:proofErr w:type="spellStart"/>
            <w:r>
              <w:t>делегацій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громад, </w:t>
            </w:r>
            <w:proofErr w:type="spellStart"/>
            <w:r>
              <w:t>іноземних</w:t>
            </w:r>
            <w:proofErr w:type="spellEnd"/>
            <w:r>
              <w:t xml:space="preserve"> </w:t>
            </w:r>
            <w:proofErr w:type="spellStart"/>
            <w:r>
              <w:t>делегацій</w:t>
            </w:r>
            <w:proofErr w:type="spellEnd"/>
            <w:r>
              <w:t xml:space="preserve">, з метою: </w:t>
            </w:r>
            <w:proofErr w:type="spellStart"/>
            <w:r>
              <w:t>пропагування</w:t>
            </w:r>
            <w:proofErr w:type="spellEnd"/>
            <w:r>
              <w:t xml:space="preserve">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та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(</w:t>
            </w:r>
            <w:proofErr w:type="spellStart"/>
            <w:r>
              <w:t>історичної</w:t>
            </w:r>
            <w:proofErr w:type="spellEnd"/>
            <w:r>
              <w:t xml:space="preserve"> </w:t>
            </w:r>
            <w:proofErr w:type="spellStart"/>
            <w:r>
              <w:t>спадщини</w:t>
            </w:r>
            <w:proofErr w:type="spellEnd"/>
            <w:r>
              <w:t xml:space="preserve">, </w:t>
            </w:r>
            <w:proofErr w:type="spellStart"/>
            <w:r>
              <w:t>краєзнавства</w:t>
            </w:r>
            <w:proofErr w:type="spellEnd"/>
            <w:r>
              <w:t xml:space="preserve">, </w:t>
            </w:r>
            <w:proofErr w:type="spellStart"/>
            <w:r>
              <w:t>наукового</w:t>
            </w:r>
            <w:proofErr w:type="spellEnd"/>
            <w:r>
              <w:t xml:space="preserve"> та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потенціалу</w:t>
            </w:r>
            <w:proofErr w:type="spellEnd"/>
            <w:r>
              <w:t xml:space="preserve">); </w:t>
            </w:r>
            <w:proofErr w:type="spellStart"/>
            <w:r>
              <w:t>поширення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позитивного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органу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витрати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проведення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офіційного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прийому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представників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транспортне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забезпечення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буфетне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обслуговування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придбання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поліграфічної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продукції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роздаткового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матеріалу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символікою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громади</w:t>
            </w:r>
            <w:proofErr w:type="spellEnd"/>
            <w:r>
              <w:rPr>
                <w:i/>
                <w:iCs/>
              </w:rPr>
              <w:t xml:space="preserve"> та </w:t>
            </w:r>
            <w:proofErr w:type="spellStart"/>
            <w:r>
              <w:rPr>
                <w:i/>
                <w:iCs/>
              </w:rPr>
              <w:t>регіону</w:t>
            </w:r>
            <w:proofErr w:type="spellEnd"/>
            <w:r>
              <w:rPr>
                <w:i/>
                <w:iCs/>
              </w:rPr>
              <w:t xml:space="preserve"> (ручки, </w:t>
            </w:r>
            <w:proofErr w:type="spellStart"/>
            <w:r>
              <w:rPr>
                <w:i/>
                <w:iCs/>
              </w:rPr>
              <w:t>блокноти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брошури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інше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C261" w14:textId="77777777" w:rsidR="001B1F24" w:rsidRDefault="001B1F24">
            <w:pPr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510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</w:p>
          <w:p w14:paraId="33211F00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</w:p>
          <w:p w14:paraId="18AF03F7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</w:p>
          <w:p w14:paraId="0D37E0B8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</w:p>
          <w:p w14:paraId="33B498FC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</w:p>
          <w:p w14:paraId="325DC07B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</w:p>
          <w:p w14:paraId="51AE0CB8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</w:p>
          <w:p w14:paraId="1D2AC71D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5F7" w14:textId="77777777" w:rsidR="001B1F24" w:rsidRDefault="001B1F24">
            <w:pPr>
              <w:pStyle w:val="af0"/>
              <w:ind w:left="140" w:firstLine="0"/>
              <w:jc w:val="both"/>
              <w:rPr>
                <w:sz w:val="28"/>
                <w:szCs w:val="28"/>
              </w:rPr>
            </w:pPr>
          </w:p>
          <w:p w14:paraId="6C5FA192" w14:textId="77777777" w:rsidR="001B1F24" w:rsidRDefault="001B1F24">
            <w:pPr>
              <w:pStyle w:val="af0"/>
              <w:ind w:left="140" w:firstLine="0"/>
              <w:jc w:val="both"/>
            </w:pPr>
          </w:p>
          <w:p w14:paraId="2BC64AC3" w14:textId="77777777" w:rsidR="001B1F24" w:rsidRDefault="001B1F24">
            <w:pPr>
              <w:pStyle w:val="af0"/>
              <w:ind w:left="140" w:firstLine="0"/>
              <w:jc w:val="both"/>
            </w:pPr>
          </w:p>
          <w:p w14:paraId="712EE3E4" w14:textId="77777777" w:rsidR="001B1F24" w:rsidRDefault="001B1F24">
            <w:pPr>
              <w:pStyle w:val="af0"/>
              <w:ind w:left="140" w:firstLine="0"/>
              <w:jc w:val="both"/>
            </w:pPr>
          </w:p>
          <w:p w14:paraId="2EE9A5DA" w14:textId="77777777" w:rsidR="001B1F24" w:rsidRDefault="001B1F24">
            <w:pPr>
              <w:pStyle w:val="af0"/>
              <w:ind w:left="140" w:firstLine="0"/>
              <w:jc w:val="both"/>
            </w:pPr>
          </w:p>
          <w:p w14:paraId="548C7822" w14:textId="77777777" w:rsidR="001B1F24" w:rsidRDefault="001B1F24">
            <w:pPr>
              <w:pStyle w:val="af0"/>
              <w:ind w:left="140" w:firstLine="0"/>
              <w:jc w:val="both"/>
            </w:pPr>
          </w:p>
          <w:p w14:paraId="2BE98552" w14:textId="77777777" w:rsidR="001B1F24" w:rsidRDefault="001B1F24">
            <w:pPr>
              <w:pStyle w:val="af0"/>
              <w:ind w:left="140" w:firstLine="0"/>
              <w:jc w:val="both"/>
            </w:pPr>
            <w:proofErr w:type="spellStart"/>
            <w:r>
              <w:t>Виконком</w:t>
            </w:r>
            <w:proofErr w:type="spellEnd"/>
            <w:r>
              <w:t xml:space="preserve"> Вербської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14:paraId="38AC73E1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Вербська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1B1F24" w14:paraId="63D0E456" w14:textId="77777777" w:rsidTr="001B1F2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D962" w14:textId="77777777" w:rsidR="001B1F24" w:rsidRDefault="001B1F24">
            <w:pPr>
              <w:pStyle w:val="af0"/>
              <w:tabs>
                <w:tab w:val="left" w:pos="1891"/>
                <w:tab w:val="left" w:pos="3576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забезпечення:семінарів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конференцій</w:t>
            </w:r>
            <w:proofErr w:type="spellEnd"/>
            <w:r>
              <w:t xml:space="preserve">, </w:t>
            </w:r>
            <w:proofErr w:type="spellStart"/>
            <w:r>
              <w:t>круглих</w:t>
            </w:r>
            <w:proofErr w:type="spellEnd"/>
            <w:r>
              <w:t xml:space="preserve"> </w:t>
            </w:r>
            <w:proofErr w:type="spellStart"/>
            <w:r>
              <w:t>столів</w:t>
            </w:r>
            <w:proofErr w:type="spellEnd"/>
            <w:r>
              <w:t xml:space="preserve">,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депутатів</w:t>
            </w:r>
            <w:proofErr w:type="spellEnd"/>
            <w:r>
              <w:t xml:space="preserve"> та громад у </w:t>
            </w:r>
            <w:proofErr w:type="spellStart"/>
            <w:r>
              <w:t>вирішенні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; </w:t>
            </w:r>
            <w:proofErr w:type="spellStart"/>
            <w:r>
              <w:t>засідань</w:t>
            </w:r>
            <w:proofErr w:type="spellEnd"/>
            <w:r>
              <w:t xml:space="preserve"> </w:t>
            </w:r>
            <w:proofErr w:type="spellStart"/>
            <w:r>
              <w:t>постійних</w:t>
            </w:r>
            <w:proofErr w:type="spellEnd"/>
            <w:r>
              <w:t xml:space="preserve"> </w:t>
            </w:r>
            <w:proofErr w:type="spellStart"/>
            <w:r>
              <w:t>депутатських</w:t>
            </w:r>
            <w:proofErr w:type="spellEnd"/>
            <w:r>
              <w:t xml:space="preserve"> </w:t>
            </w:r>
            <w:proofErr w:type="spellStart"/>
            <w:r>
              <w:t>комісій</w:t>
            </w:r>
            <w:proofErr w:type="spellEnd"/>
            <w:r>
              <w:t xml:space="preserve">, </w:t>
            </w:r>
            <w:proofErr w:type="spellStart"/>
            <w:r>
              <w:t>сесій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ради.</w:t>
            </w:r>
          </w:p>
          <w:p w14:paraId="386128B8" w14:textId="77777777" w:rsidR="001B1F24" w:rsidRDefault="001B1F24">
            <w:pPr>
              <w:pStyle w:val="af0"/>
              <w:tabs>
                <w:tab w:val="left" w:pos="1291"/>
                <w:tab w:val="left" w:pos="2962"/>
                <w:tab w:val="left" w:pos="3835"/>
              </w:tabs>
              <w:ind w:firstLine="0"/>
              <w:jc w:val="both"/>
              <w:rPr>
                <w:lang w:bidi="uk-UA"/>
              </w:rPr>
            </w:pPr>
            <w:proofErr w:type="gramStart"/>
            <w:r>
              <w:rPr>
                <w:i/>
                <w:iCs/>
              </w:rPr>
              <w:t xml:space="preserve">( </w:t>
            </w:r>
            <w:proofErr w:type="spellStart"/>
            <w:r>
              <w:rPr>
                <w:i/>
                <w:iCs/>
              </w:rPr>
              <w:t>придбання</w:t>
            </w:r>
            <w:proofErr w:type="spellEnd"/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роздаткового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матеріалу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символікою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громади</w:t>
            </w:r>
            <w:proofErr w:type="spellEnd"/>
            <w:r>
              <w:rPr>
                <w:i/>
                <w:iCs/>
              </w:rPr>
              <w:t xml:space="preserve"> (ручки, </w:t>
            </w:r>
            <w:proofErr w:type="spellStart"/>
            <w:r>
              <w:rPr>
                <w:i/>
                <w:iCs/>
              </w:rPr>
              <w:t>блокноти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брошури</w:t>
            </w:r>
            <w:proofErr w:type="spellEnd"/>
            <w:r>
              <w:rPr>
                <w:i/>
                <w:iCs/>
              </w:rPr>
              <w:t xml:space="preserve">, та </w:t>
            </w:r>
            <w:proofErr w:type="spellStart"/>
            <w:r>
              <w:rPr>
                <w:i/>
                <w:iCs/>
              </w:rPr>
              <w:t>ін</w:t>
            </w:r>
            <w:proofErr w:type="spellEnd"/>
            <w:r>
              <w:rPr>
                <w:i/>
                <w:iCs/>
              </w:rPr>
              <w:t xml:space="preserve">..), </w:t>
            </w:r>
            <w:proofErr w:type="spellStart"/>
            <w:r>
              <w:rPr>
                <w:i/>
                <w:iCs/>
              </w:rPr>
              <w:t>придбання</w:t>
            </w:r>
            <w:proofErr w:type="spellEnd"/>
            <w:r>
              <w:rPr>
                <w:i/>
                <w:iCs/>
              </w:rPr>
              <w:t xml:space="preserve"> чаю, кави, </w:t>
            </w:r>
            <w:proofErr w:type="spellStart"/>
            <w:r>
              <w:rPr>
                <w:i/>
                <w:iCs/>
              </w:rPr>
              <w:t>цукру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солодощів,одноразового</w:t>
            </w:r>
            <w:proofErr w:type="spellEnd"/>
            <w:r>
              <w:rPr>
                <w:i/>
                <w:iCs/>
              </w:rPr>
              <w:t xml:space="preserve"> посуду, води),</w:t>
            </w:r>
            <w:proofErr w:type="spellStart"/>
            <w:r>
              <w:rPr>
                <w:i/>
                <w:iCs/>
              </w:rPr>
              <w:t>витрати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набуфетне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обслуговування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375" w14:textId="77777777" w:rsidR="001B1F24" w:rsidRDefault="001B1F24">
            <w:pPr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3FE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</w:p>
          <w:p w14:paraId="6BB532B8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FD2" w14:textId="77777777" w:rsidR="001B1F24" w:rsidRDefault="001B1F24">
            <w:pPr>
              <w:pStyle w:val="af0"/>
              <w:ind w:firstLine="0"/>
              <w:jc w:val="both"/>
              <w:rPr>
                <w:sz w:val="28"/>
                <w:szCs w:val="28"/>
              </w:rPr>
            </w:pPr>
          </w:p>
          <w:p w14:paraId="2436A240" w14:textId="77777777" w:rsidR="001B1F24" w:rsidRDefault="001B1F24">
            <w:pPr>
              <w:pStyle w:val="af0"/>
              <w:ind w:left="140" w:firstLine="0"/>
              <w:jc w:val="both"/>
            </w:pPr>
            <w:proofErr w:type="spellStart"/>
            <w:r>
              <w:t>Виконком</w:t>
            </w:r>
            <w:proofErr w:type="spellEnd"/>
            <w:r>
              <w:t xml:space="preserve"> Вербської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14:paraId="5EFB2540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Вербська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1B1F24" w14:paraId="35DA24E8" w14:textId="77777777" w:rsidTr="001B1F2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9A25" w14:textId="77777777" w:rsidR="001B1F24" w:rsidRDefault="001B1F24">
            <w:pPr>
              <w:pStyle w:val="af0"/>
              <w:tabs>
                <w:tab w:val="left" w:pos="2117"/>
              </w:tabs>
              <w:ind w:firstLine="0"/>
              <w:jc w:val="both"/>
              <w:rPr>
                <w:sz w:val="28"/>
                <w:szCs w:val="28"/>
                <w:lang w:bidi="uk-UA"/>
              </w:rPr>
            </w:pPr>
            <w:proofErr w:type="spellStart"/>
            <w:r>
              <w:lastRenderedPageBreak/>
              <w:t>Створення</w:t>
            </w:r>
            <w:proofErr w:type="spellEnd"/>
            <w:r>
              <w:t xml:space="preserve"> позитивного </w:t>
            </w:r>
            <w:proofErr w:type="spellStart"/>
            <w:r>
              <w:t>іміджу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інформування</w:t>
            </w:r>
            <w:proofErr w:type="spellEnd"/>
            <w:r>
              <w:t xml:space="preserve"> </w:t>
            </w:r>
            <w:proofErr w:type="gramStart"/>
            <w:r>
              <w:t>про роботу</w:t>
            </w:r>
            <w:proofErr w:type="gram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та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замовлення</w:t>
            </w:r>
            <w:proofErr w:type="spellEnd"/>
            <w:r>
              <w:rPr>
                <w:i/>
                <w:iCs/>
              </w:rPr>
              <w:t xml:space="preserve"> та </w:t>
            </w:r>
            <w:proofErr w:type="spellStart"/>
            <w:r>
              <w:rPr>
                <w:i/>
                <w:iCs/>
              </w:rPr>
              <w:t>розміщення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відповідної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інформації</w:t>
            </w:r>
            <w:proofErr w:type="spellEnd"/>
            <w:r>
              <w:rPr>
                <w:i/>
                <w:iCs/>
              </w:rPr>
              <w:t xml:space="preserve"> в </w:t>
            </w:r>
            <w:proofErr w:type="spellStart"/>
            <w:r>
              <w:rPr>
                <w:i/>
                <w:iCs/>
              </w:rPr>
              <w:t>засобах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масової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інформації</w:t>
            </w:r>
            <w:proofErr w:type="spellEnd"/>
            <w:r>
              <w:rPr>
                <w:i/>
                <w:iCs/>
              </w:rPr>
              <w:t xml:space="preserve">, на теле- та </w:t>
            </w:r>
            <w:proofErr w:type="spellStart"/>
            <w:r>
              <w:rPr>
                <w:i/>
                <w:iCs/>
              </w:rPr>
              <w:t>радіомовленні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74A6" w14:textId="77777777" w:rsidR="001B1F24" w:rsidRDefault="001B1F24">
            <w:pPr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0422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61B1" w14:textId="77777777" w:rsidR="001B1F24" w:rsidRDefault="001B1F24">
            <w:pPr>
              <w:pStyle w:val="af0"/>
              <w:ind w:left="140" w:firstLine="0"/>
              <w:jc w:val="both"/>
              <w:rPr>
                <w:sz w:val="28"/>
                <w:szCs w:val="28"/>
              </w:rPr>
            </w:pPr>
            <w:proofErr w:type="spellStart"/>
            <w:r>
              <w:t>Виконком</w:t>
            </w:r>
            <w:proofErr w:type="spellEnd"/>
            <w:r>
              <w:t xml:space="preserve"> Вербської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14:paraId="2A69BF3C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Вербська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1B1F24" w14:paraId="2AF4855F" w14:textId="77777777" w:rsidTr="001B1F2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B665" w14:textId="77777777" w:rsidR="001B1F24" w:rsidRDefault="001B1F24">
            <w:pPr>
              <w:pStyle w:val="af0"/>
              <w:tabs>
                <w:tab w:val="left" w:pos="2990"/>
              </w:tabs>
              <w:ind w:firstLine="0"/>
              <w:jc w:val="both"/>
              <w:rPr>
                <w:sz w:val="28"/>
                <w:szCs w:val="28"/>
                <w:lang w:bidi="uk-UA"/>
              </w:rPr>
            </w:pPr>
            <w:proofErr w:type="spellStart"/>
            <w:r>
              <w:t>Привітання</w:t>
            </w:r>
            <w:proofErr w:type="spellEnd"/>
            <w:r>
              <w:t xml:space="preserve">, </w:t>
            </w:r>
            <w:proofErr w:type="spellStart"/>
            <w:r>
              <w:t>вшанування</w:t>
            </w:r>
            <w:proofErr w:type="spellEnd"/>
            <w:r>
              <w:t xml:space="preserve"> </w:t>
            </w:r>
            <w:proofErr w:type="spellStart"/>
            <w:r>
              <w:t>почесних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трудових</w:t>
            </w:r>
            <w:proofErr w:type="spellEnd"/>
            <w:r>
              <w:t xml:space="preserve"> </w:t>
            </w:r>
            <w:proofErr w:type="spellStart"/>
            <w:r>
              <w:t>колективів</w:t>
            </w:r>
            <w:proofErr w:type="spellEnd"/>
            <w:r>
              <w:t xml:space="preserve">, </w:t>
            </w:r>
            <w:proofErr w:type="spellStart"/>
            <w:r>
              <w:t>представників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  <w:r>
              <w:t xml:space="preserve">,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з </w:t>
            </w:r>
            <w:proofErr w:type="spellStart"/>
            <w:r>
              <w:t>нагоди</w:t>
            </w:r>
            <w:proofErr w:type="spellEnd"/>
            <w:r>
              <w:t xml:space="preserve"> </w:t>
            </w:r>
            <w:proofErr w:type="spellStart"/>
            <w:r>
              <w:t>пам’ятних</w:t>
            </w:r>
            <w:proofErr w:type="spellEnd"/>
            <w:r>
              <w:t xml:space="preserve"> дат, </w:t>
            </w:r>
            <w:proofErr w:type="spellStart"/>
            <w:r>
              <w:t>ювілеїв</w:t>
            </w:r>
            <w:proofErr w:type="spellEnd"/>
            <w:r>
              <w:t xml:space="preserve">, </w:t>
            </w:r>
            <w:proofErr w:type="spellStart"/>
            <w:r>
              <w:t>державних</w:t>
            </w:r>
            <w:proofErr w:type="spellEnd"/>
            <w:r>
              <w:t xml:space="preserve"> та </w:t>
            </w:r>
            <w:proofErr w:type="spellStart"/>
            <w:r>
              <w:t>професійних</w:t>
            </w:r>
            <w:proofErr w:type="spellEnd"/>
            <w:r>
              <w:t xml:space="preserve"> свят, за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високих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у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придбання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квітів</w:t>
            </w:r>
            <w:proofErr w:type="spellEnd"/>
            <w:r>
              <w:rPr>
                <w:i/>
                <w:iCs/>
              </w:rPr>
              <w:t xml:space="preserve">, рамок, </w:t>
            </w:r>
            <w:proofErr w:type="spellStart"/>
            <w:r>
              <w:rPr>
                <w:i/>
                <w:iCs/>
              </w:rPr>
              <w:t>цінних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подарунків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поліграфічної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продукції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друк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листівок</w:t>
            </w:r>
            <w:proofErr w:type="spellEnd"/>
            <w:r>
              <w:rPr>
                <w:i/>
                <w:iCs/>
              </w:rPr>
              <w:t>, грамот)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F990" w14:textId="77777777" w:rsidR="001B1F24" w:rsidRDefault="001B1F24">
            <w:pPr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DDFC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C9C3" w14:textId="77777777" w:rsidR="001B1F24" w:rsidRDefault="001B1F24">
            <w:pPr>
              <w:pStyle w:val="af0"/>
              <w:ind w:left="140" w:firstLine="0"/>
              <w:jc w:val="both"/>
              <w:rPr>
                <w:sz w:val="28"/>
                <w:szCs w:val="28"/>
              </w:rPr>
            </w:pPr>
            <w:proofErr w:type="spellStart"/>
            <w:r>
              <w:t>Виконком</w:t>
            </w:r>
            <w:proofErr w:type="spellEnd"/>
            <w:r>
              <w:t xml:space="preserve"> Вербської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14:paraId="3566270A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Вербська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1B1F24" w14:paraId="6EECFBDC" w14:textId="77777777" w:rsidTr="001B1F2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6615" w14:textId="77777777" w:rsidR="001B1F24" w:rsidRDefault="001B1F24">
            <w:pPr>
              <w:pStyle w:val="af0"/>
              <w:tabs>
                <w:tab w:val="left" w:pos="1646"/>
                <w:tab w:val="left" w:pos="2674"/>
                <w:tab w:val="left" w:pos="4205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t>Нагородження</w:t>
            </w:r>
            <w:proofErr w:type="spellEnd"/>
            <w:r>
              <w:t xml:space="preserve"> </w:t>
            </w:r>
            <w:proofErr w:type="spellStart"/>
            <w:r>
              <w:t>почесною</w:t>
            </w:r>
            <w:proofErr w:type="spellEnd"/>
            <w:r>
              <w:t xml:space="preserve"> грамотою</w:t>
            </w:r>
          </w:p>
          <w:p w14:paraId="7431DB90" w14:textId="77777777" w:rsidR="001B1F24" w:rsidRDefault="001B1F24">
            <w:pPr>
              <w:pStyle w:val="af0"/>
              <w:tabs>
                <w:tab w:val="left" w:pos="1646"/>
                <w:tab w:val="left" w:pos="2674"/>
                <w:tab w:val="left" w:pos="4205"/>
              </w:tabs>
              <w:ind w:firstLine="0"/>
              <w:jc w:val="both"/>
              <w:rPr>
                <w:lang w:bidi="uk-UA"/>
              </w:rPr>
            </w:pPr>
            <w:r>
              <w:t xml:space="preserve">«За заслуги перед </w:t>
            </w:r>
            <w:proofErr w:type="spellStart"/>
            <w:r>
              <w:t>Вербською</w:t>
            </w:r>
            <w:proofErr w:type="spellEnd"/>
            <w:r>
              <w:t xml:space="preserve"> громадою» та </w:t>
            </w:r>
            <w:proofErr w:type="spellStart"/>
            <w:r>
              <w:t>привітання</w:t>
            </w:r>
            <w:proofErr w:type="spellEnd"/>
            <w:r>
              <w:t xml:space="preserve"> </w:t>
            </w:r>
            <w:proofErr w:type="spellStart"/>
            <w:r>
              <w:t>квітами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держав за </w:t>
            </w:r>
            <w:proofErr w:type="spellStart"/>
            <w:r>
              <w:t>особливі</w:t>
            </w:r>
            <w:proofErr w:type="spellEnd"/>
            <w:r>
              <w:t xml:space="preserve"> заслуги перед громадою в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промисловості</w:t>
            </w:r>
            <w:proofErr w:type="spellEnd"/>
            <w:r>
              <w:t xml:space="preserve">, </w:t>
            </w:r>
            <w:proofErr w:type="spellStart"/>
            <w:r>
              <w:t>підприємництва</w:t>
            </w:r>
            <w:proofErr w:type="spellEnd"/>
            <w:r>
              <w:t xml:space="preserve">, науки,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,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фізкультури</w:t>
            </w:r>
            <w:proofErr w:type="spellEnd"/>
            <w:r>
              <w:t xml:space="preserve">, </w:t>
            </w:r>
            <w:proofErr w:type="spellStart"/>
            <w:r>
              <w:t>мистецтва</w:t>
            </w:r>
            <w:proofErr w:type="spellEnd"/>
            <w:r>
              <w:t xml:space="preserve"> та спорту,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громадської</w:t>
            </w:r>
            <w:proofErr w:type="spellEnd"/>
            <w:r>
              <w:t xml:space="preserve"> та </w:t>
            </w:r>
            <w:proofErr w:type="spellStart"/>
            <w:r>
              <w:t>благодійницької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придбання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квітів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виплата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одноразової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винагороди</w:t>
            </w:r>
            <w:proofErr w:type="spellEnd"/>
            <w:r>
              <w:rPr>
                <w:i/>
                <w:iCs/>
              </w:rPr>
              <w:t xml:space="preserve"> в </w:t>
            </w:r>
            <w:proofErr w:type="spellStart"/>
            <w:r>
              <w:rPr>
                <w:i/>
                <w:iCs/>
              </w:rPr>
              <w:t>розмірі</w:t>
            </w:r>
            <w:proofErr w:type="spellEnd"/>
            <w:r>
              <w:rPr>
                <w:i/>
                <w:iCs/>
              </w:rPr>
              <w:t xml:space="preserve"> 3-х </w:t>
            </w:r>
            <w:proofErr w:type="spellStart"/>
            <w:r>
              <w:rPr>
                <w:i/>
                <w:iCs/>
              </w:rPr>
              <w:t>прожиткових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мінімумів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C66" w14:textId="77777777" w:rsidR="001B1F24" w:rsidRDefault="001B1F24">
            <w:pPr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53FE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011" w14:textId="77777777" w:rsidR="001B1F24" w:rsidRDefault="001B1F24">
            <w:pPr>
              <w:pStyle w:val="af0"/>
              <w:ind w:left="140" w:firstLine="0"/>
              <w:jc w:val="both"/>
              <w:rPr>
                <w:sz w:val="28"/>
                <w:szCs w:val="28"/>
              </w:rPr>
            </w:pPr>
            <w:proofErr w:type="spellStart"/>
            <w:r>
              <w:t>Виконком</w:t>
            </w:r>
            <w:proofErr w:type="spellEnd"/>
            <w:r>
              <w:t xml:space="preserve"> Вербської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14:paraId="39E3B03E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Вербська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1B1F24" w14:paraId="7404FB8C" w14:textId="77777777" w:rsidTr="001B1F2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0FC0" w14:textId="77777777" w:rsidR="001B1F24" w:rsidRDefault="001B1F24">
            <w:pPr>
              <w:tabs>
                <w:tab w:val="left" w:pos="15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</w:t>
            </w:r>
            <w:proofErr w:type="spellStart"/>
            <w:r>
              <w:rPr>
                <w:sz w:val="28"/>
                <w:szCs w:val="28"/>
              </w:rPr>
              <w:t>приурочені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професійних</w:t>
            </w:r>
            <w:proofErr w:type="spellEnd"/>
            <w:r>
              <w:rPr>
                <w:sz w:val="28"/>
                <w:szCs w:val="28"/>
              </w:rPr>
              <w:t xml:space="preserve"> свят (день медика,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підприємця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працівника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сфери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, волонтера, </w:t>
            </w:r>
            <w:proofErr w:type="spellStart"/>
            <w:r>
              <w:rPr>
                <w:sz w:val="28"/>
                <w:szCs w:val="28"/>
              </w:rPr>
              <w:t>землевпорядника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сільського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, та </w:t>
            </w:r>
            <w:proofErr w:type="spellStart"/>
            <w:r>
              <w:rPr>
                <w:sz w:val="28"/>
                <w:szCs w:val="28"/>
              </w:rPr>
              <w:t>ін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( </w:t>
            </w:r>
            <w:proofErr w:type="spellStart"/>
            <w:r>
              <w:rPr>
                <w:i/>
                <w:iCs/>
                <w:sz w:val="28"/>
                <w:szCs w:val="28"/>
              </w:rPr>
              <w:t>друк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</w:rPr>
              <w:t xml:space="preserve"> грамот, </w:t>
            </w:r>
            <w:proofErr w:type="spellStart"/>
            <w:r>
              <w:rPr>
                <w:i/>
                <w:iCs/>
                <w:sz w:val="28"/>
                <w:szCs w:val="28"/>
              </w:rPr>
              <w:t>подяк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придбання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квітів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кращим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працівникам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галузей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придбання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чаю, кави, </w:t>
            </w:r>
            <w:proofErr w:type="spellStart"/>
            <w:r>
              <w:rPr>
                <w:i/>
                <w:iCs/>
                <w:sz w:val="28"/>
                <w:szCs w:val="28"/>
              </w:rPr>
              <w:t>цукру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солодощів</w:t>
            </w:r>
            <w:proofErr w:type="spellEnd"/>
            <w:r>
              <w:rPr>
                <w:i/>
                <w:iCs/>
                <w:sz w:val="28"/>
                <w:szCs w:val="28"/>
              </w:rPr>
              <w:t>, одноразового посуду, води, рамок)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0B9" w14:textId="77777777" w:rsidR="001B1F24" w:rsidRDefault="001B1F24">
            <w:pPr>
              <w:tabs>
                <w:tab w:val="left" w:pos="1573"/>
              </w:tabs>
              <w:jc w:val="center"/>
              <w:rPr>
                <w:sz w:val="28"/>
                <w:szCs w:val="28"/>
              </w:rPr>
            </w:pPr>
          </w:p>
          <w:p w14:paraId="26E6B6FC" w14:textId="77777777" w:rsidR="001B1F24" w:rsidRDefault="001B1F24">
            <w:pPr>
              <w:jc w:val="center"/>
              <w:rPr>
                <w:sz w:val="28"/>
                <w:szCs w:val="28"/>
              </w:rPr>
            </w:pPr>
          </w:p>
          <w:p w14:paraId="7C06A9D9" w14:textId="77777777" w:rsidR="001B1F24" w:rsidRDefault="001B1F24">
            <w:pPr>
              <w:jc w:val="center"/>
              <w:rPr>
                <w:sz w:val="28"/>
                <w:szCs w:val="28"/>
              </w:rPr>
            </w:pPr>
          </w:p>
          <w:p w14:paraId="26AEF4E7" w14:textId="77777777" w:rsidR="001B1F24" w:rsidRDefault="001B1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FA31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ED17" w14:textId="77777777" w:rsidR="001B1F24" w:rsidRDefault="001B1F24">
            <w:pPr>
              <w:pStyle w:val="af0"/>
              <w:ind w:left="140" w:firstLine="0"/>
              <w:jc w:val="both"/>
              <w:rPr>
                <w:sz w:val="28"/>
                <w:szCs w:val="28"/>
              </w:rPr>
            </w:pPr>
            <w:proofErr w:type="spellStart"/>
            <w:r>
              <w:t>Виконком</w:t>
            </w:r>
            <w:proofErr w:type="spellEnd"/>
            <w:r>
              <w:t xml:space="preserve"> Вербської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14:paraId="6E13432D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Вербська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1B1F24" w14:paraId="43B07E40" w14:textId="77777777" w:rsidTr="001B1F24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20C4" w14:textId="77777777" w:rsidR="001B1F24" w:rsidRDefault="001B1F24">
            <w:pPr>
              <w:tabs>
                <w:tab w:val="left" w:pos="1573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0999" w14:textId="77777777" w:rsidR="001B1F24" w:rsidRDefault="001B1F24">
            <w:pPr>
              <w:tabs>
                <w:tab w:val="left" w:pos="15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8F0" w14:textId="77777777" w:rsidR="001B1F24" w:rsidRDefault="001B1F24">
            <w:pPr>
              <w:tabs>
                <w:tab w:val="left" w:pos="1573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E89" w14:textId="77777777" w:rsidR="001B1F24" w:rsidRDefault="001B1F24">
            <w:pPr>
              <w:pStyle w:val="af0"/>
              <w:spacing w:line="276" w:lineRule="auto"/>
              <w:ind w:firstLine="0"/>
              <w:jc w:val="both"/>
              <w:rPr>
                <w:sz w:val="28"/>
                <w:szCs w:val="28"/>
                <w:lang w:bidi="uk-UA"/>
              </w:rPr>
            </w:pPr>
          </w:p>
        </w:tc>
      </w:tr>
    </w:tbl>
    <w:p w14:paraId="7C6824C1" w14:textId="77777777" w:rsidR="001B1F24" w:rsidRDefault="001B1F24" w:rsidP="001B1F24">
      <w:pPr>
        <w:widowControl w:val="0"/>
        <w:rPr>
          <w:b/>
          <w:sz w:val="28"/>
          <w:szCs w:val="28"/>
        </w:rPr>
      </w:pPr>
    </w:p>
    <w:p w14:paraId="3FFFD711" w14:textId="4A496302" w:rsidR="00F84822" w:rsidRPr="001B1F24" w:rsidRDefault="001B1F24" w:rsidP="001B1F24">
      <w:pPr>
        <w:widowControl w:val="0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</w:t>
      </w:r>
      <w:proofErr w:type="spellStart"/>
      <w:r>
        <w:rPr>
          <w:b/>
          <w:sz w:val="28"/>
          <w:szCs w:val="28"/>
        </w:rPr>
        <w:t>Каміла</w:t>
      </w:r>
      <w:proofErr w:type="spellEnd"/>
      <w:r>
        <w:rPr>
          <w:b/>
          <w:sz w:val="28"/>
          <w:szCs w:val="28"/>
        </w:rPr>
        <w:t xml:space="preserve"> КОТВІНСЬКА      </w:t>
      </w:r>
    </w:p>
    <w:sectPr w:rsidR="00F84822" w:rsidRPr="001B1F24" w:rsidSect="001B1F24">
      <w:pgSz w:w="11906" w:h="16838"/>
      <w:pgMar w:top="709" w:right="284" w:bottom="284" w:left="70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B93FD5"/>
    <w:multiLevelType w:val="multilevel"/>
    <w:tmpl w:val="2B048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83B71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B930A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70EC2"/>
    <w:multiLevelType w:val="hybridMultilevel"/>
    <w:tmpl w:val="399A3BAC"/>
    <w:lvl w:ilvl="0" w:tplc="846CB4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C4D093B"/>
    <w:multiLevelType w:val="singleLevel"/>
    <w:tmpl w:val="3516F5A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</w:abstractNum>
  <w:abstractNum w:abstractNumId="8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735D4"/>
    <w:multiLevelType w:val="hybridMultilevel"/>
    <w:tmpl w:val="FD08E8AA"/>
    <w:lvl w:ilvl="0" w:tplc="0419000D">
      <w:numFmt w:val="decimal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C5B36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D0E11"/>
    <w:multiLevelType w:val="hybridMultilevel"/>
    <w:tmpl w:val="6DA6F83E"/>
    <w:lvl w:ilvl="0" w:tplc="61CA2150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944B3"/>
    <w:multiLevelType w:val="hybridMultilevel"/>
    <w:tmpl w:val="4B8477B2"/>
    <w:lvl w:ilvl="0" w:tplc="A440DEA0">
      <w:numFmt w:val="decimal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A7C3F"/>
    <w:multiLevelType w:val="hybridMultilevel"/>
    <w:tmpl w:val="A59E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F0C7D"/>
    <w:multiLevelType w:val="hybridMultilevel"/>
    <w:tmpl w:val="53E6339C"/>
    <w:lvl w:ilvl="0" w:tplc="CD1A0DA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B74D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03FC1"/>
    <w:multiLevelType w:val="multilevel"/>
    <w:tmpl w:val="2A50A9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5E34C0B"/>
    <w:multiLevelType w:val="hybridMultilevel"/>
    <w:tmpl w:val="19541B36"/>
    <w:lvl w:ilvl="0" w:tplc="C628A144">
      <w:start w:val="69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06EA"/>
    <w:multiLevelType w:val="hybridMultilevel"/>
    <w:tmpl w:val="CF9AEF9C"/>
    <w:lvl w:ilvl="0" w:tplc="53009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704FD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B7550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CC35AE"/>
    <w:multiLevelType w:val="hybridMultilevel"/>
    <w:tmpl w:val="F9B08EB2"/>
    <w:lvl w:ilvl="0" w:tplc="63D0AF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5061A"/>
    <w:multiLevelType w:val="hybridMultilevel"/>
    <w:tmpl w:val="92C8771A"/>
    <w:lvl w:ilvl="0" w:tplc="55B80AB8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95F8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77BB2"/>
    <w:multiLevelType w:val="hybridMultilevel"/>
    <w:tmpl w:val="C33C5924"/>
    <w:lvl w:ilvl="0" w:tplc="48183162">
      <w:numFmt w:val="decimal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4596C"/>
    <w:multiLevelType w:val="hybridMultilevel"/>
    <w:tmpl w:val="76028D5C"/>
    <w:lvl w:ilvl="0" w:tplc="0419000D">
      <w:numFmt w:val="decimal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A1547"/>
    <w:multiLevelType w:val="hybridMultilevel"/>
    <w:tmpl w:val="8024614E"/>
    <w:lvl w:ilvl="0" w:tplc="373A130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76A22"/>
    <w:multiLevelType w:val="hybridMultilevel"/>
    <w:tmpl w:val="C8ECA3E0"/>
    <w:lvl w:ilvl="0" w:tplc="3516F5A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332808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222B2"/>
    <w:multiLevelType w:val="hybridMultilevel"/>
    <w:tmpl w:val="2068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9690E"/>
    <w:multiLevelType w:val="multilevel"/>
    <w:tmpl w:val="254422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2" w15:restartNumberingAfterBreak="0">
    <w:nsid w:val="646D7BB1"/>
    <w:multiLevelType w:val="hybridMultilevel"/>
    <w:tmpl w:val="A80415B4"/>
    <w:lvl w:ilvl="0" w:tplc="DDCA2C4E">
      <w:numFmt w:val="decimal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486828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3E7E3B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586516"/>
    <w:multiLevelType w:val="hybridMultilevel"/>
    <w:tmpl w:val="BC409D8C"/>
    <w:lvl w:ilvl="0" w:tplc="F6407CF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ECF3F7C"/>
    <w:multiLevelType w:val="hybridMultilevel"/>
    <w:tmpl w:val="8E66519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6896"/>
    <w:multiLevelType w:val="hybridMultilevel"/>
    <w:tmpl w:val="810E782A"/>
    <w:lvl w:ilvl="0" w:tplc="F8289C1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32"/>
  </w:num>
  <w:num w:numId="13">
    <w:abstractNumId w:val="1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</w:num>
  <w:num w:numId="34">
    <w:abstractNumId w:val="2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EE"/>
    <w:rsid w:val="00011BD3"/>
    <w:rsid w:val="00032955"/>
    <w:rsid w:val="00040C1A"/>
    <w:rsid w:val="000A0156"/>
    <w:rsid w:val="000F65D7"/>
    <w:rsid w:val="001B1F24"/>
    <w:rsid w:val="001F3FD0"/>
    <w:rsid w:val="0025536F"/>
    <w:rsid w:val="00257B68"/>
    <w:rsid w:val="0030657F"/>
    <w:rsid w:val="0031782B"/>
    <w:rsid w:val="00347B88"/>
    <w:rsid w:val="0038601B"/>
    <w:rsid w:val="00484EAE"/>
    <w:rsid w:val="0055544C"/>
    <w:rsid w:val="00561672"/>
    <w:rsid w:val="005B0FC2"/>
    <w:rsid w:val="005F4E85"/>
    <w:rsid w:val="00662F31"/>
    <w:rsid w:val="00665F09"/>
    <w:rsid w:val="006A21A7"/>
    <w:rsid w:val="006A6880"/>
    <w:rsid w:val="006E232E"/>
    <w:rsid w:val="0071730D"/>
    <w:rsid w:val="00755047"/>
    <w:rsid w:val="007963E4"/>
    <w:rsid w:val="00802109"/>
    <w:rsid w:val="00812203"/>
    <w:rsid w:val="00812C5A"/>
    <w:rsid w:val="00865EDC"/>
    <w:rsid w:val="009372F7"/>
    <w:rsid w:val="009F7751"/>
    <w:rsid w:val="00A3279F"/>
    <w:rsid w:val="00A6358A"/>
    <w:rsid w:val="00AB65C5"/>
    <w:rsid w:val="00AC0522"/>
    <w:rsid w:val="00B7643F"/>
    <w:rsid w:val="00BB4F9F"/>
    <w:rsid w:val="00BD2BA2"/>
    <w:rsid w:val="00BF72DD"/>
    <w:rsid w:val="00C412BB"/>
    <w:rsid w:val="00C63FA2"/>
    <w:rsid w:val="00C82153"/>
    <w:rsid w:val="00CB27C0"/>
    <w:rsid w:val="00CC03EF"/>
    <w:rsid w:val="00D059CE"/>
    <w:rsid w:val="00D10820"/>
    <w:rsid w:val="00DA6F7C"/>
    <w:rsid w:val="00E304C4"/>
    <w:rsid w:val="00E941EE"/>
    <w:rsid w:val="00EC0E79"/>
    <w:rsid w:val="00F11420"/>
    <w:rsid w:val="00F44729"/>
    <w:rsid w:val="00F84822"/>
    <w:rsid w:val="00F93F90"/>
    <w:rsid w:val="00F95D58"/>
    <w:rsid w:val="00FA3CE0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BA7"/>
  <w15:chartTrackingRefBased/>
  <w15:docId w15:val="{F18A3E09-D411-4F60-9F7C-21F7F7B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2109"/>
    <w:pPr>
      <w:keepNext/>
      <w:suppressAutoHyphens w:val="0"/>
      <w:autoSpaceDN w:val="0"/>
      <w:jc w:val="center"/>
      <w:outlineLvl w:val="2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03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12203"/>
    <w:pPr>
      <w:widowControl w:val="0"/>
      <w:suppressAutoHyphens w:val="0"/>
      <w:autoSpaceDN w:val="0"/>
    </w:pPr>
    <w:rPr>
      <w:sz w:val="22"/>
      <w:szCs w:val="22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semiHidden/>
    <w:rsid w:val="00812203"/>
    <w:rPr>
      <w:rFonts w:ascii="Times New Roman" w:eastAsia="Times New Roman" w:hAnsi="Times New Roman" w:cs="Times New Roman"/>
      <w:lang w:val="uk-UA"/>
    </w:rPr>
  </w:style>
  <w:style w:type="paragraph" w:styleId="a6">
    <w:name w:val="Plain Text"/>
    <w:basedOn w:val="a"/>
    <w:link w:val="a7"/>
    <w:unhideWhenUsed/>
    <w:rsid w:val="00812203"/>
    <w:pPr>
      <w:suppressAutoHyphens w:val="0"/>
      <w:autoSpaceDE/>
    </w:pPr>
    <w:rPr>
      <w:rFonts w:ascii="Courier New" w:hAnsi="Courier New" w:cs="Courier New"/>
      <w:lang w:val="uk-UA" w:eastAsia="ru-RU"/>
    </w:rPr>
  </w:style>
  <w:style w:type="character" w:customStyle="1" w:styleId="a7">
    <w:name w:val="Текст Знак"/>
    <w:basedOn w:val="a0"/>
    <w:link w:val="a6"/>
    <w:rsid w:val="00812203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8">
    <w:name w:val="Без інтервалів Знак"/>
    <w:link w:val="a9"/>
    <w:locked/>
    <w:rsid w:val="00812203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812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у Знак"/>
    <w:aliases w:val="Elenco Normale Знак,название табл/рис Знак,заголовок 1.1 Знак"/>
    <w:link w:val="ab"/>
    <w:locked/>
    <w:rsid w:val="008122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aliases w:val="Elenco Normale,название табл/рис,заголовок 1.1"/>
    <w:basedOn w:val="a"/>
    <w:link w:val="aa"/>
    <w:qFormat/>
    <w:rsid w:val="00812203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paragraph" w:customStyle="1" w:styleId="1">
    <w:name w:val="Обычный1"/>
    <w:rsid w:val="00812203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paragraph" w:styleId="ac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d"/>
    <w:semiHidden/>
    <w:unhideWhenUsed/>
    <w:qFormat/>
    <w:rsid w:val="009F775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FA3CE0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e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customStyle="1" w:styleId="af">
    <w:name w:val="Другое_"/>
    <w:basedOn w:val="a0"/>
    <w:link w:val="af0"/>
    <w:locked/>
    <w:rsid w:val="00FA3CE0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347B88"/>
    <w:rPr>
      <w:b/>
      <w:bCs/>
    </w:rPr>
  </w:style>
  <w:style w:type="paragraph" w:styleId="HTML">
    <w:name w:val="HTML Preformatted"/>
    <w:basedOn w:val="a"/>
    <w:link w:val="HTML0"/>
    <w:semiHidden/>
    <w:unhideWhenUsed/>
    <w:qFormat/>
    <w:rsid w:val="0079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semiHidden/>
    <w:rsid w:val="007963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7963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7963E4"/>
    <w:rPr>
      <w:rFonts w:ascii="Times New Roman" w:hAnsi="Times New Roman" w:cs="Times New Roman" w:hint="default"/>
      <w:sz w:val="20"/>
      <w:szCs w:val="20"/>
    </w:rPr>
  </w:style>
  <w:style w:type="character" w:customStyle="1" w:styleId="3585">
    <w:name w:val="3585"/>
    <w:aliases w:val="baiaagaaboqcaaadvauaaavecgaaaaaaaaaaaaaaaaaaaaaaaaaaaaaaaaaaaaaaaaaaaaaaaaaaaaaaaaaaaaaaaaaaaaaaaaaaaaaaaaaaaaaaaaaaaaaaaaaaaaaaaaaaaaaaaaaaaaaaaaaaaaaaaaaaaaaaaaaaaaaaaaaaaaaaaaaaaaaaaaaaaaaaaaaaaaaaaaaaaaaaaaaaaaaaaaaaaaaaaaaaaaaa"/>
    <w:basedOn w:val="a0"/>
    <w:rsid w:val="00C63FA2"/>
  </w:style>
  <w:style w:type="character" w:customStyle="1" w:styleId="apple-converted-space">
    <w:name w:val="apple-converted-space"/>
    <w:rsid w:val="00040C1A"/>
  </w:style>
  <w:style w:type="character" w:customStyle="1" w:styleId="30">
    <w:name w:val="Заголовок 3 Знак"/>
    <w:basedOn w:val="a0"/>
    <w:link w:val="3"/>
    <w:uiPriority w:val="99"/>
    <w:semiHidden/>
    <w:rsid w:val="0080210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f2">
    <w:name w:val="Table Grid"/>
    <w:basedOn w:val="a1"/>
    <w:uiPriority w:val="59"/>
    <w:rsid w:val="00802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c"/>
    <w:semiHidden/>
    <w:locked/>
    <w:rsid w:val="00A63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16C3-6BE1-45E6-981E-847402C2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2023-10-07T10:13:00Z</dcterms:created>
  <dcterms:modified xsi:type="dcterms:W3CDTF">2023-10-07T10:13:00Z</dcterms:modified>
</cp:coreProperties>
</file>