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B" w:rsidRDefault="00A21E8B" w:rsidP="00A21E8B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3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A21E8B" w:rsidRDefault="00A21E8B" w:rsidP="00A21E8B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A21E8B" w:rsidRDefault="00A21E8B" w:rsidP="00A21E8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A21E8B" w:rsidRDefault="00A21E8B" w:rsidP="00A21E8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A21E8B" w:rsidRDefault="00A21E8B" w:rsidP="00A21E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A21E8B" w:rsidRDefault="00A21E8B" w:rsidP="00A21E8B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A21E8B" w:rsidRPr="00693A45" w:rsidRDefault="00A21E8B" w:rsidP="00A21E8B">
      <w:pPr>
        <w:rPr>
          <w:rFonts w:eastAsia="Quattrocento Sans"/>
          <w:sz w:val="28"/>
          <w:szCs w:val="28"/>
        </w:rPr>
      </w:pPr>
      <w:r w:rsidRPr="00693A45">
        <w:rPr>
          <w:sz w:val="28"/>
          <w:szCs w:val="28"/>
        </w:rPr>
        <w:t> </w:t>
      </w:r>
    </w:p>
    <w:p w:rsidR="00A21E8B" w:rsidRPr="00CA48DD" w:rsidRDefault="00A21E8B" w:rsidP="00A21E8B">
      <w:pPr>
        <w:rPr>
          <w:sz w:val="28"/>
          <w:szCs w:val="28"/>
        </w:rPr>
      </w:pPr>
      <w:r>
        <w:rPr>
          <w:sz w:val="28"/>
          <w:szCs w:val="28"/>
        </w:rPr>
        <w:t>02 травня</w:t>
      </w:r>
      <w:r w:rsidRPr="00693A45">
        <w:rPr>
          <w:sz w:val="28"/>
          <w:szCs w:val="28"/>
        </w:rPr>
        <w:t xml:space="preserve"> 2022 року</w:t>
      </w:r>
      <w:r w:rsidRPr="00693A45">
        <w:rPr>
          <w:sz w:val="28"/>
          <w:szCs w:val="28"/>
        </w:rPr>
        <w:tab/>
      </w:r>
      <w:r w:rsidRPr="00693A45">
        <w:rPr>
          <w:sz w:val="28"/>
          <w:szCs w:val="28"/>
        </w:rPr>
        <w:tab/>
      </w:r>
      <w:r w:rsidRPr="00693A45">
        <w:rPr>
          <w:sz w:val="28"/>
          <w:szCs w:val="28"/>
        </w:rPr>
        <w:tab/>
      </w:r>
      <w:r w:rsidRPr="00693A45">
        <w:rPr>
          <w:sz w:val="28"/>
          <w:szCs w:val="28"/>
        </w:rPr>
        <w:tab/>
      </w:r>
      <w:r w:rsidRPr="00693A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693A45">
        <w:rPr>
          <w:sz w:val="28"/>
          <w:szCs w:val="28"/>
        </w:rPr>
        <w:t xml:space="preserve">№  </w:t>
      </w:r>
      <w:r>
        <w:rPr>
          <w:sz w:val="28"/>
          <w:szCs w:val="28"/>
        </w:rPr>
        <w:t>833</w:t>
      </w:r>
    </w:p>
    <w:p w:rsidR="00A21E8B" w:rsidRDefault="00A21E8B" w:rsidP="00A21E8B">
      <w:pPr>
        <w:ind w:right="4960"/>
        <w:jc w:val="both"/>
        <w:rPr>
          <w:b/>
          <w:sz w:val="28"/>
          <w:szCs w:val="28"/>
        </w:rPr>
      </w:pPr>
    </w:p>
    <w:p w:rsidR="00A21E8B" w:rsidRPr="004E1149" w:rsidRDefault="00A21E8B" w:rsidP="00A21E8B">
      <w:pPr>
        <w:ind w:right="4960"/>
        <w:jc w:val="both"/>
        <w:rPr>
          <w:b/>
          <w:sz w:val="28"/>
          <w:szCs w:val="28"/>
        </w:rPr>
      </w:pPr>
      <w:r w:rsidRPr="004E1149">
        <w:rPr>
          <w:b/>
          <w:sz w:val="28"/>
          <w:szCs w:val="28"/>
        </w:rPr>
        <w:t>Про затвердження Положення</w:t>
      </w:r>
      <w:r>
        <w:rPr>
          <w:b/>
          <w:sz w:val="28"/>
          <w:szCs w:val="28"/>
        </w:rPr>
        <w:t xml:space="preserve"> </w:t>
      </w:r>
      <w:r w:rsidRPr="004E1149">
        <w:rPr>
          <w:b/>
          <w:sz w:val="28"/>
          <w:szCs w:val="28"/>
        </w:rPr>
        <w:t xml:space="preserve">про резервний фонд бюджету </w:t>
      </w:r>
      <w:proofErr w:type="spellStart"/>
      <w:r w:rsidRPr="004E1149">
        <w:rPr>
          <w:b/>
          <w:sz w:val="28"/>
          <w:szCs w:val="28"/>
        </w:rPr>
        <w:t>Вербської</w:t>
      </w:r>
      <w:proofErr w:type="spellEnd"/>
      <w:r w:rsidRPr="004E1149">
        <w:rPr>
          <w:b/>
          <w:sz w:val="28"/>
          <w:szCs w:val="28"/>
        </w:rPr>
        <w:t xml:space="preserve"> сільської ради  </w:t>
      </w:r>
    </w:p>
    <w:p w:rsidR="00A21E8B" w:rsidRDefault="00A21E8B" w:rsidP="00A21E8B">
      <w:pPr>
        <w:ind w:right="4960"/>
        <w:jc w:val="both"/>
        <w:rPr>
          <w:b/>
        </w:rPr>
      </w:pPr>
    </w:p>
    <w:p w:rsidR="00A21E8B" w:rsidRPr="00BC3947" w:rsidRDefault="00A21E8B" w:rsidP="00A21E8B">
      <w:pPr>
        <w:spacing w:line="276" w:lineRule="auto"/>
        <w:ind w:firstLine="708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Розглянувши Положення про резервний фонд бюджету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ради, керуючись статтею 24 Бюджетного кодексу України та Постановою Кабінету Міністрів України від 29 березня 2002 року № 415 «Про затвердження Порядку використання коштів резервного фонду бюджету», статтями 26,59 Закону України «Про місцеве самоврядування в Україні», за погодженням з постійними комісіями сільської ради, сільська рада  </w:t>
      </w:r>
    </w:p>
    <w:p w:rsidR="00A21E8B" w:rsidRPr="005E6CAF" w:rsidRDefault="00A21E8B" w:rsidP="00A21E8B">
      <w:pPr>
        <w:jc w:val="center"/>
        <w:rPr>
          <w:sz w:val="28"/>
          <w:szCs w:val="28"/>
        </w:rPr>
      </w:pPr>
      <w:r w:rsidRPr="005E6CAF">
        <w:rPr>
          <w:sz w:val="28"/>
          <w:szCs w:val="28"/>
        </w:rPr>
        <w:t>ВИРІШИЛА:</w:t>
      </w:r>
    </w:p>
    <w:p w:rsidR="00A21E8B" w:rsidRPr="005E6CAF" w:rsidRDefault="00A21E8B" w:rsidP="00A21E8B">
      <w:pPr>
        <w:pStyle w:val="a3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5E6CA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E6CAF">
        <w:rPr>
          <w:rFonts w:ascii="Times New Roman" w:hAnsi="Times New Roman"/>
          <w:snapToGrid w:val="0"/>
          <w:sz w:val="28"/>
          <w:szCs w:val="28"/>
          <w:lang w:val="uk-UA"/>
        </w:rPr>
        <w:t xml:space="preserve">Створити резервний фонд сільського бюджету </w:t>
      </w:r>
      <w:proofErr w:type="spellStart"/>
      <w:r w:rsidRPr="005E6CAF">
        <w:rPr>
          <w:rFonts w:ascii="Times New Roman" w:hAnsi="Times New Roman"/>
          <w:snapToGrid w:val="0"/>
          <w:sz w:val="28"/>
          <w:szCs w:val="28"/>
          <w:lang w:val="uk-UA"/>
        </w:rPr>
        <w:t>Вербської</w:t>
      </w:r>
      <w:proofErr w:type="spellEnd"/>
      <w:r w:rsidRPr="005E6CAF">
        <w:rPr>
          <w:rFonts w:ascii="Times New Roman" w:hAnsi="Times New Roman"/>
          <w:snapToGrid w:val="0"/>
          <w:sz w:val="28"/>
          <w:szCs w:val="28"/>
          <w:lang w:val="uk-UA"/>
        </w:rPr>
        <w:t xml:space="preserve"> сільської ради на 2022 рік у розмірі 45</w:t>
      </w:r>
      <w:r w:rsidRPr="005E6CAF">
        <w:rPr>
          <w:rFonts w:ascii="Times New Roman" w:hAnsi="Times New Roman"/>
          <w:snapToGrid w:val="0"/>
          <w:sz w:val="28"/>
          <w:szCs w:val="28"/>
        </w:rPr>
        <w:t> </w:t>
      </w:r>
      <w:r w:rsidRPr="005E6CAF">
        <w:rPr>
          <w:rFonts w:ascii="Times New Roman" w:hAnsi="Times New Roman"/>
          <w:snapToGrid w:val="0"/>
          <w:sz w:val="28"/>
          <w:szCs w:val="28"/>
          <w:lang w:val="uk-UA"/>
        </w:rPr>
        <w:t xml:space="preserve">220 грн., що не перевищує одного відсотка обсягу видатків загального фонду місцевого бюджету </w:t>
      </w:r>
      <w:proofErr w:type="spellStart"/>
      <w:r w:rsidRPr="005E6CAF">
        <w:rPr>
          <w:rFonts w:ascii="Times New Roman" w:hAnsi="Times New Roman"/>
          <w:snapToGrid w:val="0"/>
          <w:sz w:val="28"/>
          <w:szCs w:val="28"/>
          <w:lang w:val="uk-UA"/>
        </w:rPr>
        <w:t>Вербської</w:t>
      </w:r>
      <w:proofErr w:type="spellEnd"/>
      <w:r w:rsidRPr="005E6CAF">
        <w:rPr>
          <w:rFonts w:ascii="Times New Roman" w:hAnsi="Times New Roman"/>
          <w:snapToGrid w:val="0"/>
          <w:sz w:val="28"/>
          <w:szCs w:val="28"/>
          <w:lang w:val="uk-UA"/>
        </w:rPr>
        <w:t xml:space="preserve"> сільської ради.</w:t>
      </w:r>
    </w:p>
    <w:p w:rsidR="00A21E8B" w:rsidRPr="005E6CAF" w:rsidRDefault="00A21E8B" w:rsidP="00A21E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C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E6CA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E6CAF">
        <w:rPr>
          <w:rFonts w:ascii="Times New Roman" w:hAnsi="Times New Roman"/>
          <w:sz w:val="28"/>
          <w:szCs w:val="28"/>
        </w:rPr>
        <w:t>резервний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фонд бюджету </w:t>
      </w:r>
      <w:proofErr w:type="spellStart"/>
      <w:r w:rsidRPr="005E6CAF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5E6CAF">
        <w:rPr>
          <w:rFonts w:ascii="Times New Roman" w:hAnsi="Times New Roman"/>
          <w:sz w:val="28"/>
          <w:szCs w:val="28"/>
        </w:rPr>
        <w:t>що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E6CAF">
        <w:rPr>
          <w:rFonts w:ascii="Times New Roman" w:hAnsi="Times New Roman"/>
          <w:sz w:val="28"/>
          <w:szCs w:val="28"/>
        </w:rPr>
        <w:t>.</w:t>
      </w:r>
    </w:p>
    <w:p w:rsidR="00A21E8B" w:rsidRPr="005E6CAF" w:rsidRDefault="00A21E8B" w:rsidP="00A21E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CA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5E6CA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цього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6CAF">
        <w:rPr>
          <w:rFonts w:ascii="Times New Roman" w:hAnsi="Times New Roman"/>
          <w:sz w:val="28"/>
          <w:szCs w:val="28"/>
        </w:rPr>
        <w:t>р</w:t>
      </w:r>
      <w:proofErr w:type="gramEnd"/>
      <w:r w:rsidRPr="005E6CAF">
        <w:rPr>
          <w:rFonts w:ascii="Times New Roman" w:hAnsi="Times New Roman"/>
          <w:sz w:val="28"/>
          <w:szCs w:val="28"/>
        </w:rPr>
        <w:t>ішення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6CA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з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питань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CAF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Pr="005E6CAF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CAF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5E6CA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</w:p>
    <w:p w:rsidR="00A21E8B" w:rsidRPr="005E6CAF" w:rsidRDefault="00A21E8B" w:rsidP="00A21E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CAF">
        <w:rPr>
          <w:rFonts w:ascii="Times New Roman" w:hAnsi="Times New Roman"/>
          <w:sz w:val="28"/>
          <w:szCs w:val="28"/>
        </w:rPr>
        <w:t>(</w:t>
      </w:r>
      <w:proofErr w:type="spellStart"/>
      <w:r w:rsidRPr="005E6CAF">
        <w:rPr>
          <w:rFonts w:ascii="Times New Roman" w:hAnsi="Times New Roman"/>
          <w:sz w:val="28"/>
          <w:szCs w:val="28"/>
        </w:rPr>
        <w:t>Аркадій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СЕМЕНЮК).</w:t>
      </w:r>
    </w:p>
    <w:p w:rsidR="00A21E8B" w:rsidRPr="005E6CAF" w:rsidRDefault="00A21E8B" w:rsidP="00A21E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E8B" w:rsidRDefault="00A21E8B" w:rsidP="00A21E8B">
      <w:pPr>
        <w:tabs>
          <w:tab w:val="left" w:pos="284"/>
          <w:tab w:val="left" w:pos="1134"/>
        </w:tabs>
        <w:ind w:firstLine="709"/>
        <w:jc w:val="both"/>
      </w:pPr>
    </w:p>
    <w:p w:rsidR="00A21E8B" w:rsidRDefault="00A21E8B" w:rsidP="00A21E8B">
      <w:pPr>
        <w:tabs>
          <w:tab w:val="left" w:pos="284"/>
          <w:tab w:val="left" w:pos="1134"/>
        </w:tabs>
        <w:ind w:firstLine="709"/>
        <w:jc w:val="both"/>
      </w:pPr>
    </w:p>
    <w:p w:rsidR="00A21E8B" w:rsidRPr="00BC3947" w:rsidRDefault="00A21E8B" w:rsidP="00A21E8B">
      <w:pPr>
        <w:tabs>
          <w:tab w:val="left" w:pos="284"/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BC3947">
        <w:rPr>
          <w:b/>
          <w:sz w:val="28"/>
          <w:szCs w:val="28"/>
        </w:rPr>
        <w:t xml:space="preserve">Сільський голова                      </w:t>
      </w:r>
      <w:r>
        <w:rPr>
          <w:b/>
          <w:sz w:val="28"/>
          <w:szCs w:val="28"/>
        </w:rPr>
        <w:t xml:space="preserve">                          </w:t>
      </w:r>
      <w:r w:rsidRPr="00BC394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Каміла КОТВІНСЬКА</w:t>
      </w:r>
    </w:p>
    <w:p w:rsidR="00A21E8B" w:rsidRDefault="00A21E8B" w:rsidP="00A21E8B">
      <w:pPr>
        <w:spacing w:after="200" w:line="276" w:lineRule="auto"/>
      </w:pPr>
      <w:r>
        <w:br w:type="page"/>
      </w:r>
    </w:p>
    <w:p w:rsidR="00A21E8B" w:rsidRPr="00E160F1" w:rsidRDefault="00A21E8B" w:rsidP="00A21E8B">
      <w:pPr>
        <w:spacing w:line="276" w:lineRule="auto"/>
        <w:ind w:left="4678"/>
        <w:rPr>
          <w:sz w:val="28"/>
          <w:szCs w:val="28"/>
        </w:rPr>
      </w:pPr>
      <w:r w:rsidRPr="00E160F1">
        <w:rPr>
          <w:sz w:val="28"/>
          <w:szCs w:val="28"/>
        </w:rPr>
        <w:lastRenderedPageBreak/>
        <w:t xml:space="preserve">Додаток </w:t>
      </w:r>
    </w:p>
    <w:p w:rsidR="00A21E8B" w:rsidRPr="00E160F1" w:rsidRDefault="00A21E8B" w:rsidP="00A21E8B">
      <w:pPr>
        <w:spacing w:line="276" w:lineRule="auto"/>
        <w:ind w:left="4678"/>
        <w:jc w:val="both"/>
        <w:rPr>
          <w:sz w:val="28"/>
          <w:szCs w:val="28"/>
        </w:rPr>
      </w:pPr>
      <w:r w:rsidRPr="00E160F1">
        <w:rPr>
          <w:sz w:val="28"/>
          <w:szCs w:val="28"/>
        </w:rPr>
        <w:t xml:space="preserve">до рішення </w:t>
      </w:r>
      <w:proofErr w:type="spellStart"/>
      <w:r w:rsidRPr="00E160F1">
        <w:rPr>
          <w:sz w:val="28"/>
          <w:szCs w:val="28"/>
        </w:rPr>
        <w:t>Вербської</w:t>
      </w:r>
      <w:proofErr w:type="spellEnd"/>
      <w:r w:rsidRPr="00E160F1">
        <w:rPr>
          <w:sz w:val="28"/>
          <w:szCs w:val="28"/>
        </w:rPr>
        <w:t xml:space="preserve"> сільської ради  </w:t>
      </w:r>
    </w:p>
    <w:p w:rsidR="00A21E8B" w:rsidRPr="00E160F1" w:rsidRDefault="00A21E8B" w:rsidP="00A21E8B">
      <w:pPr>
        <w:spacing w:line="276" w:lineRule="auto"/>
        <w:ind w:left="4678"/>
        <w:jc w:val="both"/>
        <w:rPr>
          <w:sz w:val="28"/>
          <w:szCs w:val="28"/>
        </w:rPr>
      </w:pPr>
      <w:r w:rsidRPr="00E160F1">
        <w:rPr>
          <w:sz w:val="28"/>
          <w:szCs w:val="28"/>
        </w:rPr>
        <w:t>02 травня 2022 року № 833</w:t>
      </w:r>
    </w:p>
    <w:p w:rsidR="00A21E8B" w:rsidRPr="00E160F1" w:rsidRDefault="00A21E8B" w:rsidP="00A21E8B">
      <w:pPr>
        <w:spacing w:line="276" w:lineRule="auto"/>
        <w:jc w:val="both"/>
        <w:rPr>
          <w:sz w:val="28"/>
          <w:szCs w:val="28"/>
        </w:rPr>
      </w:pPr>
    </w:p>
    <w:p w:rsidR="00A21E8B" w:rsidRPr="00824377" w:rsidRDefault="00A21E8B" w:rsidP="00A21E8B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ПОРЯДОК"/>
      <w:bookmarkEnd w:id="0"/>
      <w:r w:rsidRPr="00824377">
        <w:rPr>
          <w:b/>
          <w:bCs/>
          <w:color w:val="000000"/>
          <w:sz w:val="28"/>
          <w:szCs w:val="28"/>
        </w:rPr>
        <w:t>ПОЛОЖЕННЯ</w:t>
      </w:r>
    </w:p>
    <w:p w:rsidR="00A21E8B" w:rsidRPr="00824377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24377">
        <w:rPr>
          <w:b/>
          <w:bCs/>
          <w:color w:val="000000"/>
          <w:sz w:val="28"/>
          <w:szCs w:val="28"/>
        </w:rPr>
        <w:t>про використання коштів резервного фонду</w:t>
      </w:r>
    </w:p>
    <w:p w:rsidR="00A21E8B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сільського</w:t>
      </w:r>
      <w:r w:rsidRPr="00824377">
        <w:rPr>
          <w:b/>
          <w:bCs/>
          <w:color w:val="000000"/>
          <w:sz w:val="28"/>
          <w:szCs w:val="28"/>
        </w:rPr>
        <w:t xml:space="preserve"> бюджету </w:t>
      </w:r>
      <w:proofErr w:type="spellStart"/>
      <w:r w:rsidRPr="00824377">
        <w:rPr>
          <w:b/>
          <w:bCs/>
          <w:color w:val="000000"/>
          <w:sz w:val="28"/>
          <w:szCs w:val="28"/>
        </w:rPr>
        <w:t>Вербської</w:t>
      </w:r>
      <w:proofErr w:type="spellEnd"/>
      <w:r w:rsidRPr="00824377">
        <w:rPr>
          <w:b/>
          <w:bCs/>
          <w:color w:val="000000"/>
          <w:sz w:val="28"/>
          <w:szCs w:val="28"/>
        </w:rPr>
        <w:t xml:space="preserve"> сільської ради</w:t>
      </w:r>
    </w:p>
    <w:p w:rsidR="00A21E8B" w:rsidRPr="00BE3DF3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21E8B" w:rsidRPr="00BC3947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1" w:name="Загальні_положення"/>
      <w:bookmarkEnd w:id="1"/>
      <w:r w:rsidRPr="00BC3947">
        <w:rPr>
          <w:b/>
          <w:bCs/>
          <w:color w:val="000000"/>
          <w:sz w:val="28"/>
          <w:szCs w:val="28"/>
        </w:rPr>
        <w:t>1.Загальні положення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2" w:name="BM1__Цей_Порядок_визначає_напрями_викори"/>
      <w:bookmarkEnd w:id="2"/>
      <w:r w:rsidRPr="00BC3947">
        <w:rPr>
          <w:sz w:val="28"/>
          <w:szCs w:val="28"/>
        </w:rPr>
        <w:t xml:space="preserve">1.1.Це Положення визначає порядок утворення резервного фонду сільського бюджету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напрями використання коштів резервного фонду, і встановлює процедури, пов’язані з виділенням коштів резервного фонду та звітуванням про їх використання.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3" w:name="BM2__Резервний_фонд_бюджету_формується_д"/>
      <w:bookmarkEnd w:id="3"/>
      <w:r w:rsidRPr="00BC3947">
        <w:rPr>
          <w:sz w:val="28"/>
          <w:szCs w:val="28"/>
        </w:rPr>
        <w:t>1.2.Резервний фонд формується для здійснення непередбачених видатків, що не мають постійного характеру і не могли бути передбачені під час складання проекту бюджету на відповідний бюджетний період.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4" w:name="BM3__Резервний_фонд_бюджету_не_може_пере"/>
      <w:bookmarkEnd w:id="4"/>
      <w:r w:rsidRPr="00BC3947">
        <w:rPr>
          <w:sz w:val="28"/>
          <w:szCs w:val="28"/>
        </w:rPr>
        <w:t xml:space="preserve">1.3.Резервний фонд створюється за рішенням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і не може перевищувати 1 відсотка обсягу видатків загального фонду бюджету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на відповідний бюджетний період.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1.3¹.Вимоги пункту 1.3 Положення не застосовується в умовах воєнного стану та у разі здійснення згідно із законом заходів з часткової мобілізації.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5" w:name="BM4__Резервний_фонд_бюджету_встановлюєть"/>
      <w:bookmarkEnd w:id="5"/>
      <w:r w:rsidRPr="00BC3947">
        <w:rPr>
          <w:sz w:val="28"/>
          <w:szCs w:val="28"/>
        </w:rPr>
        <w:t xml:space="preserve">1.4.Резервний фонд встановлюється рішенням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про сільський бюджет або внесення змін до сільського бюджету на відповідний бюджетний період загальною сумою без визначення головного розпорядника бюджетних коштів.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6" w:name="BM5__Розподіл_бюджетного_призначення_рез"/>
      <w:bookmarkEnd w:id="6"/>
      <w:r w:rsidRPr="00BC3947">
        <w:rPr>
          <w:sz w:val="28"/>
          <w:szCs w:val="28"/>
        </w:rPr>
        <w:t xml:space="preserve">1.5.Розподіл бюджетного призначення резервного фонду провадиться за рішенням виконавчого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ради.</w:t>
      </w:r>
    </w:p>
    <w:p w:rsidR="00A21E8B" w:rsidRPr="00BC3947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7" w:name="Напрями_та_умови_використання_коштів_з_р"/>
      <w:bookmarkEnd w:id="7"/>
      <w:r w:rsidRPr="00BC3947">
        <w:rPr>
          <w:b/>
          <w:bCs/>
          <w:color w:val="000000"/>
          <w:sz w:val="28"/>
          <w:szCs w:val="28"/>
        </w:rPr>
        <w:t xml:space="preserve">2.Напрями та умови використання коштів з резервного фонду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8" w:name="BM6__Кошти_резервного_фонду_бюджету_можу"/>
      <w:bookmarkEnd w:id="8"/>
      <w:r w:rsidRPr="00BC3947">
        <w:rPr>
          <w:sz w:val="28"/>
          <w:szCs w:val="28"/>
        </w:rPr>
        <w:t>2.1.Кошти резервного фонду можуть використовуватися на здійснення: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2.1.1.Заходів з ліквідації наслідків надзвичайних ситуацій техногенного, природного, соціально-політичного характеру;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2.1.2.Заходів, пов’язаних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lastRenderedPageBreak/>
        <w:t xml:space="preserve">2.1.3.Інших непередбачених заходів, які відповідно до законів можуть здійснюватися за рахунок коштів бюджету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ради, але не мають постійного характеру і не могли бути передбачені під час складання проекту бюджету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ради, тобто на момент затвердження бюджету не було визначених актами Верховної Ради України, Президента України, Кабінету Міністрів України, Рівненської обласної державної адміністрації,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ради, виконавчого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підстав для проведення таких заходів.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9" w:name="BM7__До_непередбачених_заходів__визначен"/>
      <w:bookmarkEnd w:id="9"/>
      <w:r w:rsidRPr="00BC3947">
        <w:rPr>
          <w:sz w:val="28"/>
          <w:szCs w:val="28"/>
        </w:rPr>
        <w:t>2.2.До непередбачених заходів, визначених у підпункті 2.1.3. пункту 2.1. цього Положення, не можуть бути віднесені: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обслуговування та погашення боргу місцевого самоврядування;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додаткові заходи, що забезпечують виконання бюджетної програми (функції), призначення на яку затверджено у місцевому бюджеті;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 та природного характеру;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придбання житла, крім випадків відселення мешканців з аварійних будинків унаслідок надзвичайної ситуації;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надання гуманітарної чи іншої допомоги, крім випадків, коли рішення про надання такої допомоги прийнято Вербською сільською радою.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0" w:name="BM8__За_рахунок_коштів_резервного_фонду_"/>
      <w:bookmarkEnd w:id="10"/>
      <w:r w:rsidRPr="00BC3947">
        <w:rPr>
          <w:sz w:val="28"/>
          <w:szCs w:val="28"/>
        </w:rPr>
        <w:t>2.3.За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 в минулому бюджетному періоді, але платежі з бюджету не були проведені або були проведені частково, про що приймається відповідне рішення.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1" w:name="BM9__Рішення_про_виділення_коштів_з_резе"/>
      <w:bookmarkEnd w:id="11"/>
      <w:r w:rsidRPr="00BC3947">
        <w:rPr>
          <w:sz w:val="28"/>
          <w:szCs w:val="28"/>
        </w:rPr>
        <w:t>2.4.Рішення про виділення коштів з резервного фонду приймається тільки в межах призначення на цю мету у місцевому бюджеті на відповідний бюджетний період, і втрачає чинність після закінчення відповідного бюджетного періоду.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2" w:name="BM11__Кошти_з_резервного_фонду_бюджету_в"/>
      <w:bookmarkEnd w:id="12"/>
      <w:r w:rsidRPr="00BC3947">
        <w:rPr>
          <w:sz w:val="28"/>
          <w:szCs w:val="28"/>
        </w:rPr>
        <w:t>2.5.Кошти з резервного фонду виділяються на безповоротній основі або на умовах повернення, про що зазначається у рішенні про виділення коштів з резервного фонду.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Кошти із резервного фонду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становлять менше ніж 51 </w:t>
      </w:r>
      <w:r w:rsidRPr="00BC3947">
        <w:rPr>
          <w:sz w:val="28"/>
          <w:szCs w:val="28"/>
        </w:rPr>
        <w:lastRenderedPageBreak/>
        <w:t>відсоток, виділяються через головних розпорядників бюджетних коштів лише на умовах повернення.</w:t>
      </w:r>
      <w:bookmarkStart w:id="13" w:name="Подання_та_розгляд_звернень_про_виділенн"/>
      <w:bookmarkEnd w:id="13"/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Умови повернення коштів, виділених з резервного фонду бюджету, зокрема строки та поетапний графік, визначаються у договорі, укладеному між головним розпорядником бюджетних коштів та розпорядником бюджетних коштів нижчого рівня або їх одержувачем.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Головний розпорядник бюджетних коштів та розпорядник коштів нижчого рівня або їх одержувач в установленому законом порядку несуть відповідальність за несвоєчасне повернення/неповернення  коштів відповідно до умов договору.</w:t>
      </w:r>
    </w:p>
    <w:p w:rsidR="00A21E8B" w:rsidRPr="00BC3947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C3947">
        <w:rPr>
          <w:b/>
          <w:iCs/>
          <w:sz w:val="28"/>
          <w:szCs w:val="28"/>
        </w:rPr>
        <w:t>3.</w:t>
      </w:r>
      <w:r w:rsidRPr="00BC3947">
        <w:rPr>
          <w:b/>
          <w:bCs/>
          <w:color w:val="000000"/>
          <w:sz w:val="28"/>
          <w:szCs w:val="28"/>
        </w:rPr>
        <w:t>Подання та розгляд звернень про виділення коштів з резервного фонду місцевого бюджету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4" w:name="BM12__Звернення_про_виділення_коштів_з_р"/>
      <w:bookmarkEnd w:id="14"/>
      <w:r w:rsidRPr="00BC3947">
        <w:rPr>
          <w:sz w:val="28"/>
          <w:szCs w:val="28"/>
        </w:rPr>
        <w:t xml:space="preserve">3.1.Звернення про виділення коштів з резервного фонду подаються підприємствами, установами, організаціями (далі - заявники) або головним розпорядником коштів до виконавчого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5" w:name="BM13__У_зверненні_зазначається____"/>
      <w:bookmarkEnd w:id="15"/>
      <w:r w:rsidRPr="00BC3947">
        <w:rPr>
          <w:sz w:val="28"/>
          <w:szCs w:val="28"/>
        </w:rPr>
        <w:t>3.2.У зверненні зазначається: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напрям використання коштів резервного фонду;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головний розпорядник бюджетних коштів, якому пропонується виділити кошти з резервного фонду (у разі необхідності);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обсяг асигнувань, який пропонується надати з резервного фонду, в тому числі на умовах повернення;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підстави для здійснення заходів за рахунок місцевого бюджету;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6" w:name="BM15__До_звернення_обов_язково_додаються"/>
      <w:bookmarkEnd w:id="16"/>
      <w:r w:rsidRPr="00BC3947">
        <w:rPr>
          <w:sz w:val="28"/>
          <w:szCs w:val="28"/>
        </w:rPr>
        <w:t>3.3.До звернення обов'язково додаються: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розрахунки обсягу коштів з резервного фонду;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 та природного характеру, та інших заходів;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документи, що підтверджують отримані суми страхового відшкодування (у разі відсутності договору страхування - пояснення заявника про причини </w:t>
      </w:r>
      <w:proofErr w:type="spellStart"/>
      <w:r w:rsidRPr="00BC3947">
        <w:rPr>
          <w:sz w:val="28"/>
          <w:szCs w:val="28"/>
        </w:rPr>
        <w:t>непроведення</w:t>
      </w:r>
      <w:proofErr w:type="spellEnd"/>
      <w:r w:rsidRPr="00BC3947">
        <w:rPr>
          <w:sz w:val="28"/>
          <w:szCs w:val="28"/>
        </w:rPr>
        <w:t xml:space="preserve"> страхування);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інша інформація,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</w:t>
      </w:r>
      <w:r w:rsidRPr="00BC3947">
        <w:rPr>
          <w:sz w:val="28"/>
          <w:szCs w:val="28"/>
        </w:rPr>
        <w:lastRenderedPageBreak/>
        <w:t>заходів, пов'язаних із запобіганням виникненню надзвичайних ситуацій техногенного та природного характеру, а також інших заходів.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У разі необхідності виділення коштів з резервного фонду бюджету за напрямами, передбаченими у підпункті 2.1.1. пункту 2.1. цього Положення, до звернення також обов'язково додаються: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акти обстеження та дефектні акти, що підтверджують розміри завданих збитків, затверджені в установленому порядку;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узагальнені кошторисні розрахунки на проведення аварійно-відбудовних та інших невідкладних робіт.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3.4.  Заявники несуть відповідальність за правильність та достовірність поданих матеріалів, розрахунків, обґрунтувань в установленому законом порядку.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17" w:name="BM17__У_разі_необхідності_виділення_кошт"/>
      <w:bookmarkEnd w:id="17"/>
      <w:r w:rsidRPr="00BC3947">
        <w:rPr>
          <w:sz w:val="28"/>
          <w:szCs w:val="28"/>
        </w:rPr>
        <w:t xml:space="preserve">3.5.У разі необхідності виділення коштів з резервного фонду на цілі, передбачені у пункті 2.3. цього Положення, до звернення додаються документи, що підтверджують здійснення зазначених заходів та наявність фактичної кредиторської заборгованості. 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sz w:val="28"/>
          <w:szCs w:val="28"/>
        </w:rPr>
      </w:pPr>
      <w:bookmarkStart w:id="18" w:name="BM18__Кабінет_Міністрів_України__Рада_мі"/>
      <w:bookmarkEnd w:id="18"/>
      <w:r w:rsidRPr="00BC3947">
        <w:rPr>
          <w:sz w:val="28"/>
          <w:szCs w:val="28"/>
        </w:rPr>
        <w:t xml:space="preserve">3.6. Виконавчий комітет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не пізніше ніж у триденний термін з дня отримання звернення дає доручення бухгалтерії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 та фінансовому відділу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для розгляду звернення та підготовки пропозицій для прийняття рішення про виділення коштів з резервного фонду. До виконання доручення в разі необхідності можуть залучатися інші  структурні підрозділи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ради.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 </w:t>
      </w:r>
      <w:bookmarkStart w:id="19" w:name="BM19__Мінфін__місцевий_фінансовий_орган_"/>
      <w:bookmarkEnd w:id="19"/>
      <w:r w:rsidRPr="00BC3947">
        <w:rPr>
          <w:sz w:val="28"/>
          <w:szCs w:val="28"/>
        </w:rPr>
        <w:t xml:space="preserve">У разі потреби посадові особи виконавчого апарату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звертаються до відповідних служб щодо підготовки експертних висновків стосовно звернення: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color w:val="244061" w:themeColor="accent1" w:themeShade="80"/>
          <w:sz w:val="28"/>
          <w:szCs w:val="28"/>
        </w:rPr>
      </w:pPr>
      <w:r w:rsidRPr="00BC3947">
        <w:rPr>
          <w:sz w:val="28"/>
          <w:szCs w:val="28"/>
        </w:rPr>
        <w:t>- ДПРЗ-4 ГУ</w:t>
      </w:r>
      <w:r w:rsidRPr="00BC3947">
        <w:rPr>
          <w:rStyle w:val="a5"/>
          <w:sz w:val="28"/>
          <w:szCs w:val="28"/>
          <w:shd w:val="clear" w:color="auto" w:fill="FFFFFF"/>
        </w:rPr>
        <w:t xml:space="preserve"> </w:t>
      </w:r>
      <w:r w:rsidRPr="005E6CAF">
        <w:rPr>
          <w:rStyle w:val="a5"/>
          <w:sz w:val="28"/>
          <w:szCs w:val="28"/>
          <w:shd w:val="clear" w:color="auto" w:fill="FFFFFF"/>
        </w:rPr>
        <w:t>ДСНС України у Рівненській області</w:t>
      </w:r>
      <w:r w:rsidRPr="00BC3947">
        <w:rPr>
          <w:rStyle w:val="a5"/>
          <w:sz w:val="28"/>
          <w:szCs w:val="28"/>
          <w:shd w:val="clear" w:color="auto" w:fill="FFFFFF"/>
        </w:rPr>
        <w:t xml:space="preserve">, </w:t>
      </w:r>
      <w:r w:rsidRPr="00BC3947">
        <w:rPr>
          <w:sz w:val="28"/>
          <w:szCs w:val="28"/>
        </w:rPr>
        <w:t xml:space="preserve">комісії </w:t>
      </w:r>
      <w:proofErr w:type="spellStart"/>
      <w:r w:rsidRPr="00BC3947">
        <w:rPr>
          <w:sz w:val="28"/>
          <w:szCs w:val="28"/>
        </w:rPr>
        <w:t>Дубенської</w:t>
      </w:r>
      <w:proofErr w:type="spellEnd"/>
      <w:r w:rsidRPr="00BC3947">
        <w:rPr>
          <w:sz w:val="28"/>
          <w:szCs w:val="28"/>
        </w:rPr>
        <w:t xml:space="preserve"> районної держадміністрації Рівненської області з питань техногенно-екологічної безпеки та надзвичайних ситуацій - щодо визначення рівня надзвичайної ситуації згідно з Порядком класифікації надзвичайних ситуацій техногенного та природного характеру за їх рівнями;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- відділу містобудування, архітектури, житлово-комунального господарства та енергетики  </w:t>
      </w:r>
      <w:proofErr w:type="spellStart"/>
      <w:r w:rsidRPr="00BC3947">
        <w:rPr>
          <w:sz w:val="28"/>
          <w:szCs w:val="28"/>
        </w:rPr>
        <w:t>Дубенської</w:t>
      </w:r>
      <w:proofErr w:type="spellEnd"/>
      <w:r w:rsidRPr="00BC3947">
        <w:rPr>
          <w:sz w:val="28"/>
          <w:szCs w:val="28"/>
        </w:rPr>
        <w:t xml:space="preserve"> районної державної адміністрації Рівненської області - щодо технічних рішень та вартісних показників, що підтверджують необхідність проведення робіт, які планується виконувати за рахунок коштів резервного фонду;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- Головне управління </w:t>
      </w:r>
      <w:proofErr w:type="spellStart"/>
      <w:r w:rsidRPr="00BC3947">
        <w:rPr>
          <w:sz w:val="28"/>
          <w:szCs w:val="28"/>
        </w:rPr>
        <w:t>Держпродспоживслужби</w:t>
      </w:r>
      <w:proofErr w:type="spellEnd"/>
      <w:r w:rsidRPr="00BC3947">
        <w:rPr>
          <w:sz w:val="28"/>
          <w:szCs w:val="28"/>
        </w:rPr>
        <w:t xml:space="preserve"> в Рівненській області -  щодо висновків та вартісних показників, що підтверджують необхідність </w:t>
      </w:r>
      <w:r w:rsidRPr="00BC3947">
        <w:rPr>
          <w:sz w:val="28"/>
          <w:szCs w:val="28"/>
        </w:rPr>
        <w:lastRenderedPageBreak/>
        <w:t xml:space="preserve">проведення робіт, які планується виконувати за рахунок коштів резервного фонду;  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- відділ інфраструктури та захисту довкілля </w:t>
      </w:r>
      <w:proofErr w:type="spellStart"/>
      <w:r w:rsidRPr="00BC3947">
        <w:rPr>
          <w:sz w:val="28"/>
          <w:szCs w:val="28"/>
        </w:rPr>
        <w:t>Дубенської</w:t>
      </w:r>
      <w:proofErr w:type="spellEnd"/>
      <w:r w:rsidRPr="00BC3947">
        <w:rPr>
          <w:sz w:val="28"/>
          <w:szCs w:val="28"/>
        </w:rPr>
        <w:t xml:space="preserve"> районної державної адміністрації Рівненської області - щодо оцінки збитків, завданих сільськогосподарським товаровиробникам, та розміру необхідних для їх відшкодування коштів.</w:t>
      </w:r>
    </w:p>
    <w:p w:rsidR="00A21E8B" w:rsidRPr="00BC3947" w:rsidRDefault="00A21E8B" w:rsidP="00A21E8B">
      <w:pPr>
        <w:spacing w:line="276" w:lineRule="auto"/>
        <w:ind w:firstLine="567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У разі, коли термін виконання підготовки експертних висновків не вказано, органи, визначені в абзацах третьому-п'ятому цього пункту, у десятиденний термін після отримання звернення надсилають зазначені експертні висновки виконавчому комітету сільської ради.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3.7.Фінансовий відділ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розглядає звернення та додані до нього матеріали, готує пропозиції щодо підстав виділення коштів з резервного фонду, можливості здійснення відповідних заходів за рахунок інших джерел, можливого обсягу виділення асигнувань з резервного фонду і наслідків у разі </w:t>
      </w:r>
      <w:proofErr w:type="spellStart"/>
      <w:r w:rsidRPr="00BC3947">
        <w:rPr>
          <w:sz w:val="28"/>
          <w:szCs w:val="28"/>
        </w:rPr>
        <w:t>невиділення</w:t>
      </w:r>
      <w:proofErr w:type="spellEnd"/>
      <w:r w:rsidRPr="00BC3947">
        <w:rPr>
          <w:sz w:val="28"/>
          <w:szCs w:val="28"/>
        </w:rPr>
        <w:t xml:space="preserve"> коштів на такі заходи та надсилає їх у тижневий термін сільському голові </w:t>
      </w:r>
      <w:bookmarkStart w:id="20" w:name="BM20__Мінекономіки__уповноважений_місцев"/>
      <w:bookmarkEnd w:id="20"/>
      <w:r w:rsidRPr="00BC3947">
        <w:rPr>
          <w:sz w:val="28"/>
          <w:szCs w:val="28"/>
        </w:rPr>
        <w:t>об’єднаної територіальної громади.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3.8.Бухгалтерія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згідно з дорученням виконавчого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за результатами розгляду звернення та з урахуванням експертних висновків, отриманих від органів, визначених у пункті 3.6. цього Положення, та пропозицій фінансового відділу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ради, робить узагальнений висновок щодо підстав виділення коштів з резервного фонду, правильності поданих розрахунків та можливого обсягу виділення асигнувань з резервного фонду, а також щодо оцінки наслідків у разі </w:t>
      </w:r>
      <w:proofErr w:type="spellStart"/>
      <w:r w:rsidRPr="00BC3947">
        <w:rPr>
          <w:sz w:val="28"/>
          <w:szCs w:val="28"/>
        </w:rPr>
        <w:t>невиділення</w:t>
      </w:r>
      <w:proofErr w:type="spellEnd"/>
      <w:r w:rsidRPr="00BC3947">
        <w:rPr>
          <w:sz w:val="28"/>
          <w:szCs w:val="28"/>
        </w:rPr>
        <w:t xml:space="preserve"> коштів на такі заходи з резервного фонду.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21" w:name="BM21__У_разі_недотримання_заявником_вимо"/>
      <w:bookmarkEnd w:id="21"/>
      <w:r w:rsidRPr="00BC3947">
        <w:rPr>
          <w:sz w:val="28"/>
          <w:szCs w:val="28"/>
        </w:rPr>
        <w:t xml:space="preserve">3.9.У разі недотримання заявником вимог, установлених пунктами 2.1., 2.2., 2.3., 2.4., 2.5. цього Положення, або невідповідності матеріалів звернення вимогам, зазначеним у пунктах 3.2., 3.3. цього Положення, відповідальний виконавець, визначений в дорученні щодо розгляду звернення та підготовки пропозиції для прийняття рішення про виділення коштів з резервного фонду, повертає подані матеріали заявникові для доопрацювання, зазначивши причини їх повернення, та доповідає про це виконавчому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ради.</w:t>
      </w:r>
    </w:p>
    <w:p w:rsidR="00A21E8B" w:rsidRPr="00BC3947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22" w:name="Підготовка_та_прийняття_рішення_про_виді"/>
      <w:bookmarkEnd w:id="22"/>
      <w:r w:rsidRPr="00BC3947">
        <w:rPr>
          <w:b/>
          <w:bCs/>
          <w:color w:val="000000"/>
          <w:sz w:val="28"/>
          <w:szCs w:val="28"/>
        </w:rPr>
        <w:t>4. Підготовка та прийняття рішення про виділення коштів з резервного фонду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23" w:name="BM22__Мінекономіки__уповноважений_місцев"/>
      <w:bookmarkEnd w:id="23"/>
      <w:r w:rsidRPr="00BC3947">
        <w:rPr>
          <w:sz w:val="28"/>
          <w:szCs w:val="28"/>
        </w:rPr>
        <w:t xml:space="preserve">4.1.Секретар сільської ради та бухгалтерія сільської ради є відповідальними за підготовку та подання проектів рішень виконавчому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 сільської ради  про виділення коштів з резервного фонду.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lastRenderedPageBreak/>
        <w:t xml:space="preserve">У разі визнання доцільності та можливості виділення коштів з резервного фонду бухгалтерія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готує відповідний проект рішення виконавчого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, в якому повинно бути визначено: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головного розпорядника бюджетних коштів, якому виділяються кошти з резервного фонду;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напрям використання коштів з резервного фонду;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обсяг коштів, який пропонується надати з резервного фонду;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умови повернення коштів, виділених з резервного фонду.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24" w:name="BM23__Мінекономіки__уповноважений_місцев"/>
      <w:bookmarkEnd w:id="24"/>
      <w:r w:rsidRPr="00BC3947">
        <w:rPr>
          <w:sz w:val="28"/>
          <w:szCs w:val="28"/>
        </w:rPr>
        <w:t xml:space="preserve">4.2. Бухгалтерія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 погоджує проект рішення про виділення коштів з резервного фонду з фінансовим відділом і подає його в установленому порядку на розгляд комісії з питань планування, фінансів, бюджету, соціально-економічного розвитку, інвестицій  та міжнародного співробітництва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ради. 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25" w:name="BM24__Кабінет_Міністрів_України__Рада_мі"/>
      <w:bookmarkEnd w:id="25"/>
      <w:r w:rsidRPr="00BC3947">
        <w:rPr>
          <w:sz w:val="28"/>
          <w:szCs w:val="28"/>
        </w:rPr>
        <w:t xml:space="preserve">4.3. Комісія з питань планування, фінансів, бюджету, соціально-економічного розвитку, інвестицій  та міжнародного співробітництва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приймає рішення про виділення коштів з резервного фонду виключно за наявності висновків виконкому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та фінансового відділу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4.4. У разі потреби Комісія з питань планування, фінансів, бюджету, соціально-економічного розвитку, інвестицій  та міжнародного співробітництва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може скоротити термін розгляду звернення, підготовки та прийняття рішення про виділення коштів з резервного фонду. </w:t>
      </w:r>
    </w:p>
    <w:p w:rsidR="00A21E8B" w:rsidRPr="00BC3947" w:rsidRDefault="00A21E8B" w:rsidP="00A21E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26" w:name="BM25__У_разі_потреби_Кабінет_Міністрів_У"/>
      <w:bookmarkStart w:id="27" w:name="Виділення_коштів_з_резервного_фонду_бюдж"/>
      <w:bookmarkEnd w:id="26"/>
      <w:bookmarkEnd w:id="27"/>
      <w:r w:rsidRPr="00BC3947">
        <w:rPr>
          <w:b/>
          <w:bCs/>
          <w:sz w:val="28"/>
          <w:szCs w:val="28"/>
        </w:rPr>
        <w:t>5.Виділення</w:t>
      </w:r>
      <w:r w:rsidRPr="00BC3947">
        <w:rPr>
          <w:b/>
          <w:bCs/>
          <w:color w:val="000000"/>
          <w:sz w:val="28"/>
          <w:szCs w:val="28"/>
        </w:rPr>
        <w:t xml:space="preserve"> коштів з резервного фонду, ведення обліку та звітності</w:t>
      </w:r>
      <w:bookmarkStart w:id="28" w:name="BM26__Після_прийняття_рішення_про_виділе"/>
      <w:bookmarkEnd w:id="28"/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5.1.Після прийняття рішення про виділення коштів з резервного фонду: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5.1.1.Головний розпорядник бюджетних коштів у тижневий термін повідомляє фінансовому відділу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коди економічної класифікації видатків та кредитування бюджету та відповідні обсяги коштів згідно із зазначеним розпорядженням;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 xml:space="preserve">5.1.2.Фінансовий відділ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під час визначення бюджетної програми з резервного фонду закріплює за нею код програмної та функціональної класифікації видатків і кредитування бюджету відповідно до напряму використання коштів резервного фонду, затвердженого зазначеним рішенням, і вносить в установленому порядку зміни до розпису бюджету.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29" w:name="BM27__Головний_розпорядник_бюджетних_кош"/>
      <w:bookmarkEnd w:id="29"/>
      <w:r w:rsidRPr="00BC3947">
        <w:rPr>
          <w:sz w:val="28"/>
          <w:szCs w:val="28"/>
        </w:rPr>
        <w:t>5.2.Головний розпорядник бюджетних коштів після отримання довідки про внесення змін до розпису бюджету вносить зміни до кошторисів та планів асигнувань у порядку, встановленому для затвердження цих документів.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lastRenderedPageBreak/>
        <w:t xml:space="preserve">5.3.Територіальний орган  Казначейства після внесення змін до розпису бюджету здійснює його виконання в установленому порядку, при цьому видатки з резервного фонду провадяться лише за умови надання головним розпорядником бюджетних коштів, якому виділено кошти з резервного фонду, відповідному органу Казначейства переліку невідкладних (першочергових) робіт з ліквідації наслідків надзвичайних  </w:t>
      </w:r>
      <w:r w:rsidRPr="00BC3947">
        <w:rPr>
          <w:sz w:val="28"/>
          <w:szCs w:val="28"/>
          <w:shd w:val="clear" w:color="auto" w:fill="FFFFFF"/>
        </w:rPr>
        <w:t xml:space="preserve">ситуацій, заходів, пов'язаних із запобіганням виникненню надзвичайних ситуацій техногенного, природного та соціального характеру, або інших заходів, погодженого з бухгалтерією та фінансовим відділом </w:t>
      </w:r>
      <w:proofErr w:type="spellStart"/>
      <w:r w:rsidRPr="00BC3947">
        <w:rPr>
          <w:sz w:val="28"/>
          <w:szCs w:val="28"/>
          <w:shd w:val="clear" w:color="auto" w:fill="FFFFFF"/>
        </w:rPr>
        <w:t>Вербської</w:t>
      </w:r>
      <w:proofErr w:type="spellEnd"/>
      <w:r w:rsidRPr="00BC3947">
        <w:rPr>
          <w:sz w:val="28"/>
          <w:szCs w:val="28"/>
          <w:shd w:val="clear" w:color="auto" w:fill="FFFFFF"/>
        </w:rPr>
        <w:t xml:space="preserve"> сільської ради,  а у разі потреби - </w:t>
      </w:r>
      <w:r w:rsidRPr="00BC3947">
        <w:rPr>
          <w:sz w:val="28"/>
          <w:szCs w:val="28"/>
        </w:rPr>
        <w:t xml:space="preserve">відділом містобудування, архітектури, житлово-комунального господарства та енергетики  </w:t>
      </w:r>
      <w:proofErr w:type="spellStart"/>
      <w:r w:rsidRPr="00BC3947">
        <w:rPr>
          <w:sz w:val="28"/>
          <w:szCs w:val="28"/>
        </w:rPr>
        <w:t>Дубенської</w:t>
      </w:r>
      <w:proofErr w:type="spellEnd"/>
      <w:r w:rsidRPr="00BC3947">
        <w:rPr>
          <w:sz w:val="28"/>
          <w:szCs w:val="28"/>
        </w:rPr>
        <w:t xml:space="preserve"> районної державної адміністрації Рівненської області</w:t>
      </w:r>
      <w:r w:rsidRPr="00BC3947">
        <w:rPr>
          <w:sz w:val="28"/>
          <w:szCs w:val="28"/>
          <w:shd w:val="clear" w:color="auto" w:fill="FFFFFF"/>
        </w:rPr>
        <w:t>), та копії договору про повернення до відповідного бюджету коштів, виділених з резервного фонду бюджету на умовах повернення, укладеного між головним розпорядником бюджетних коштів та розпорядником бюджетних коштів нижчого рівня або їх одержувачем.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r w:rsidRPr="00BC3947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C3947">
        <w:rPr>
          <w:sz w:val="28"/>
          <w:szCs w:val="28"/>
        </w:rPr>
        <w:t xml:space="preserve">Секретар виконавчого комітету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 веде реєстр та проводить моніторинг прийнятих рішень про виділення коштів з резервного фонду і щомісяця інформує виконавчий комітет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про витрачання коштів резервного фонду.</w:t>
      </w: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  <w:bookmarkStart w:id="30" w:name="BM28__Державне_казначейство__його_терито"/>
      <w:bookmarkStart w:id="31" w:name="BM30__Головні_розпорядники_бюджетних_кош"/>
      <w:bookmarkEnd w:id="30"/>
      <w:bookmarkEnd w:id="31"/>
      <w:r w:rsidRPr="00BC3947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C3947">
        <w:rPr>
          <w:sz w:val="28"/>
          <w:szCs w:val="28"/>
        </w:rPr>
        <w:t xml:space="preserve">Головний бухгалтер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>
        <w:rPr>
          <w:sz w:val="28"/>
          <w:szCs w:val="28"/>
        </w:rPr>
        <w:t xml:space="preserve"> сільської ради</w:t>
      </w:r>
      <w:r w:rsidRPr="00BC3947">
        <w:rPr>
          <w:sz w:val="28"/>
          <w:szCs w:val="28"/>
        </w:rPr>
        <w:t xml:space="preserve"> щомісячно звітує перед виконавчим комітетом </w:t>
      </w:r>
      <w:proofErr w:type="spellStart"/>
      <w:r w:rsidRPr="00BC3947">
        <w:rPr>
          <w:sz w:val="28"/>
          <w:szCs w:val="28"/>
        </w:rPr>
        <w:t>Вербської</w:t>
      </w:r>
      <w:proofErr w:type="spellEnd"/>
      <w:r w:rsidRPr="00BC3947">
        <w:rPr>
          <w:sz w:val="28"/>
          <w:szCs w:val="28"/>
        </w:rPr>
        <w:t xml:space="preserve"> сільської ради про витрачання коштів з резервного фонду місцевого бюджету.</w:t>
      </w:r>
    </w:p>
    <w:p w:rsidR="00A21E8B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</w:p>
    <w:p w:rsidR="00A21E8B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</w:p>
    <w:p w:rsidR="00A21E8B" w:rsidRPr="00BC3947" w:rsidRDefault="00A21E8B" w:rsidP="00A21E8B">
      <w:pPr>
        <w:spacing w:line="276" w:lineRule="auto"/>
        <w:ind w:firstLine="720"/>
        <w:jc w:val="both"/>
        <w:rPr>
          <w:sz w:val="28"/>
          <w:szCs w:val="28"/>
        </w:rPr>
      </w:pPr>
    </w:p>
    <w:p w:rsidR="00A21E8B" w:rsidRPr="00BC3947" w:rsidRDefault="00A21E8B" w:rsidP="00A21E8B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BC3947">
        <w:rPr>
          <w:b/>
          <w:sz w:val="28"/>
          <w:szCs w:val="28"/>
        </w:rPr>
        <w:t>Сільський голова                                                          Каміла КОТВІНСЬКА</w:t>
      </w:r>
    </w:p>
    <w:p w:rsidR="00A21E8B" w:rsidRPr="006E2928" w:rsidRDefault="00A21E8B" w:rsidP="00A21E8B">
      <w:pPr>
        <w:spacing w:line="276" w:lineRule="auto"/>
        <w:jc w:val="center"/>
        <w:rPr>
          <w:b/>
        </w:rPr>
      </w:pPr>
    </w:p>
    <w:p w:rsidR="00A21E8B" w:rsidRPr="006E2928" w:rsidRDefault="00A21E8B" w:rsidP="00A21E8B">
      <w:pPr>
        <w:spacing w:line="276" w:lineRule="auto"/>
        <w:jc w:val="center"/>
        <w:rPr>
          <w:b/>
        </w:rPr>
      </w:pPr>
    </w:p>
    <w:p w:rsidR="00F363D0" w:rsidRDefault="00F363D0" w:rsidP="00A21E8B">
      <w:pPr>
        <w:spacing w:after="200" w:line="276" w:lineRule="auto"/>
      </w:pPr>
    </w:p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1E8B"/>
    <w:rsid w:val="00135B15"/>
    <w:rsid w:val="00197256"/>
    <w:rsid w:val="00281A9B"/>
    <w:rsid w:val="00423FA0"/>
    <w:rsid w:val="00990EFC"/>
    <w:rsid w:val="00A21E8B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1E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21E8B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21E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8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13852</Characters>
  <Application>Microsoft Office Word</Application>
  <DocSecurity>0</DocSecurity>
  <Lines>115</Lines>
  <Paragraphs>32</Paragraphs>
  <ScaleCrop>false</ScaleCrop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2022-05-17T12:35:00Z</dcterms:created>
  <dcterms:modified xsi:type="dcterms:W3CDTF">2022-05-17T12:35:00Z</dcterms:modified>
</cp:coreProperties>
</file>