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D8" w:rsidRDefault="005B6FD8" w:rsidP="005B6FD8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90880" cy="925195"/>
            <wp:effectExtent l="19050" t="0" r="0" b="0"/>
            <wp:docPr id="4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</w:p>
    <w:p w:rsidR="005B6FD8" w:rsidRDefault="005B6FD8" w:rsidP="005B6FD8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sz w:val="28"/>
          <w:szCs w:val="28"/>
        </w:rPr>
        <w:t> </w:t>
      </w:r>
    </w:p>
    <w:p w:rsidR="005B6FD8" w:rsidRDefault="005B6FD8" w:rsidP="005B6FD8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ВЕРБСЬКА СІЛЬСЬКА РАДА</w:t>
      </w:r>
    </w:p>
    <w:p w:rsidR="005B6FD8" w:rsidRDefault="005B6FD8" w:rsidP="005B6FD8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ДУБЕНСЬКОГО РАЙОНУ РІВНЕНСЬКОЇ ОБЛАСТІ</w:t>
      </w:r>
    </w:p>
    <w:p w:rsidR="005B6FD8" w:rsidRDefault="005B6FD8" w:rsidP="005B6FD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ХХІІІ сесія VIIІ скликання</w:t>
      </w:r>
    </w:p>
    <w:p w:rsidR="005B6FD8" w:rsidRDefault="005B6FD8" w:rsidP="005B6FD8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Р І Ш Е Н Н Я </w:t>
      </w:r>
    </w:p>
    <w:p w:rsidR="005B6FD8" w:rsidRDefault="005B6FD8" w:rsidP="005B6FD8">
      <w:pPr>
        <w:rPr>
          <w:rFonts w:eastAsia="Quattrocento Sans"/>
          <w:sz w:val="28"/>
          <w:szCs w:val="28"/>
        </w:rPr>
      </w:pPr>
    </w:p>
    <w:p w:rsidR="005B6FD8" w:rsidRPr="007E42AF" w:rsidRDefault="005B6FD8" w:rsidP="005B6FD8">
      <w:pPr>
        <w:rPr>
          <w:sz w:val="28"/>
          <w:szCs w:val="28"/>
        </w:rPr>
      </w:pPr>
      <w:r>
        <w:rPr>
          <w:sz w:val="28"/>
          <w:szCs w:val="28"/>
        </w:rPr>
        <w:t>02 травня 2022 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  834</w:t>
      </w:r>
    </w:p>
    <w:p w:rsidR="005B6FD8" w:rsidRPr="00690619" w:rsidRDefault="005B6FD8" w:rsidP="005B6F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6FD8" w:rsidRPr="00690619" w:rsidRDefault="005B6FD8" w:rsidP="005B6FD8">
      <w:pPr>
        <w:ind w:right="4960"/>
        <w:jc w:val="both"/>
        <w:rPr>
          <w:b/>
          <w:sz w:val="28"/>
          <w:szCs w:val="28"/>
        </w:rPr>
      </w:pPr>
      <w:r w:rsidRPr="00690619">
        <w:rPr>
          <w:b/>
          <w:sz w:val="28"/>
          <w:szCs w:val="28"/>
        </w:rPr>
        <w:t xml:space="preserve">Про затвердження Тимчасового положення про резервний фонд бюджету </w:t>
      </w:r>
      <w:proofErr w:type="spellStart"/>
      <w:r w:rsidRPr="00690619">
        <w:rPr>
          <w:b/>
          <w:sz w:val="28"/>
          <w:szCs w:val="28"/>
        </w:rPr>
        <w:t>Вербської</w:t>
      </w:r>
      <w:proofErr w:type="spellEnd"/>
      <w:r w:rsidRPr="00690619">
        <w:rPr>
          <w:b/>
          <w:sz w:val="28"/>
          <w:szCs w:val="28"/>
        </w:rPr>
        <w:t xml:space="preserve"> сільської ради в умовах воєнного стану</w:t>
      </w:r>
    </w:p>
    <w:p w:rsidR="005B6FD8" w:rsidRDefault="005B6FD8" w:rsidP="005B6FD8">
      <w:pPr>
        <w:shd w:val="clear" w:color="auto" w:fill="FFFFFF"/>
        <w:tabs>
          <w:tab w:val="left" w:leader="underscore" w:pos="6456"/>
        </w:tabs>
        <w:spacing w:before="288"/>
        <w:ind w:left="5" w:right="19" w:firstLine="704"/>
        <w:jc w:val="both"/>
        <w:rPr>
          <w:sz w:val="28"/>
          <w:szCs w:val="28"/>
        </w:rPr>
      </w:pPr>
      <w:r w:rsidRPr="00203B27">
        <w:rPr>
          <w:sz w:val="28"/>
          <w:szCs w:val="28"/>
        </w:rPr>
        <w:t xml:space="preserve">Розглянувши Тимчасове положення про резервний фонд бюджету </w:t>
      </w:r>
      <w:proofErr w:type="spellStart"/>
      <w:r w:rsidRPr="00203B27">
        <w:rPr>
          <w:sz w:val="28"/>
          <w:szCs w:val="28"/>
        </w:rPr>
        <w:t>Вербської</w:t>
      </w:r>
      <w:proofErr w:type="spellEnd"/>
      <w:r w:rsidRPr="00203B27">
        <w:rPr>
          <w:sz w:val="28"/>
          <w:szCs w:val="28"/>
        </w:rPr>
        <w:t xml:space="preserve"> сільської ради в умовах воєнного стану, керуючись статтею 24 Бюджетного кодексу України та Постановою Кабінету Міністрів України від 01 березня 2022 року № 175 «Тимчасовий порядок виділення та використання коштів з резервного фонду бюджету в умовах воєнного стану», відповідно до Закону України «Про місцеве самоврядування в Україні», за погодженням з постійними комісіями сільської ради, сільська рада</w:t>
      </w:r>
    </w:p>
    <w:p w:rsidR="005B6FD8" w:rsidRPr="005E6CAF" w:rsidRDefault="005B6FD8" w:rsidP="005B6FD8">
      <w:pPr>
        <w:shd w:val="clear" w:color="auto" w:fill="FFFFFF"/>
        <w:tabs>
          <w:tab w:val="left" w:leader="underscore" w:pos="6456"/>
        </w:tabs>
        <w:spacing w:before="288"/>
        <w:ind w:left="5" w:right="19" w:firstLine="704"/>
        <w:jc w:val="both"/>
        <w:rPr>
          <w:sz w:val="16"/>
          <w:szCs w:val="16"/>
        </w:rPr>
      </w:pPr>
    </w:p>
    <w:p w:rsidR="005B6FD8" w:rsidRPr="005E6CAF" w:rsidRDefault="005B6FD8" w:rsidP="005B6FD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E6CAF">
        <w:rPr>
          <w:rFonts w:ascii="Times New Roman" w:hAnsi="Times New Roman"/>
          <w:sz w:val="28"/>
          <w:szCs w:val="28"/>
        </w:rPr>
        <w:t>ВИРІШИЛА:</w:t>
      </w:r>
    </w:p>
    <w:p w:rsidR="005B6FD8" w:rsidRPr="005E6CAF" w:rsidRDefault="005B6FD8" w:rsidP="005B6FD8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CAF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Тимчасове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E6CAF">
        <w:rPr>
          <w:rFonts w:ascii="Times New Roman" w:hAnsi="Times New Roman"/>
          <w:sz w:val="28"/>
          <w:szCs w:val="28"/>
        </w:rPr>
        <w:t>резервний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фонд бюджету </w:t>
      </w:r>
      <w:proofErr w:type="spellStart"/>
      <w:r w:rsidRPr="005E6CAF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6CAF">
        <w:rPr>
          <w:rFonts w:ascii="Times New Roman" w:hAnsi="Times New Roman"/>
          <w:sz w:val="28"/>
          <w:szCs w:val="28"/>
        </w:rPr>
        <w:t>ради</w:t>
      </w:r>
      <w:proofErr w:type="gramEnd"/>
      <w:r w:rsidRPr="005E6C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E6CAF">
        <w:rPr>
          <w:rFonts w:ascii="Times New Roman" w:hAnsi="Times New Roman"/>
          <w:sz w:val="28"/>
          <w:szCs w:val="28"/>
        </w:rPr>
        <w:t>умовах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воєнного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стану, </w:t>
      </w:r>
      <w:proofErr w:type="spellStart"/>
      <w:r w:rsidRPr="005E6CAF">
        <w:rPr>
          <w:rFonts w:ascii="Times New Roman" w:hAnsi="Times New Roman"/>
          <w:sz w:val="28"/>
          <w:szCs w:val="28"/>
        </w:rPr>
        <w:t>що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5E6CAF">
        <w:rPr>
          <w:rFonts w:ascii="Times New Roman" w:hAnsi="Times New Roman"/>
          <w:sz w:val="28"/>
          <w:szCs w:val="28"/>
        </w:rPr>
        <w:t>.</w:t>
      </w:r>
    </w:p>
    <w:p w:rsidR="005B6FD8" w:rsidRPr="005E6CAF" w:rsidRDefault="005B6FD8" w:rsidP="005B6FD8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5E6CAF">
        <w:rPr>
          <w:rFonts w:ascii="Times New Roman" w:hAnsi="Times New Roman"/>
          <w:sz w:val="28"/>
          <w:szCs w:val="28"/>
        </w:rPr>
        <w:t>Зупинити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E6CAF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чи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скасування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воєнного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5E6CAF">
        <w:rPr>
          <w:rFonts w:ascii="Times New Roman" w:hAnsi="Times New Roman"/>
          <w:sz w:val="28"/>
          <w:szCs w:val="28"/>
        </w:rPr>
        <w:t>дію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E6CAF">
        <w:rPr>
          <w:rFonts w:ascii="Times New Roman" w:hAnsi="Times New Roman"/>
          <w:sz w:val="28"/>
          <w:szCs w:val="28"/>
        </w:rPr>
        <w:t>резервний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фонд бюджету </w:t>
      </w:r>
      <w:proofErr w:type="spellStart"/>
      <w:r w:rsidRPr="005E6CAF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5E6CAF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E6CAF">
        <w:rPr>
          <w:rFonts w:ascii="Times New Roman" w:hAnsi="Times New Roman"/>
          <w:sz w:val="28"/>
          <w:szCs w:val="28"/>
        </w:rPr>
        <w:t>р</w:t>
      </w:r>
      <w:proofErr w:type="gramEnd"/>
      <w:r w:rsidRPr="005E6CAF">
        <w:rPr>
          <w:rFonts w:ascii="Times New Roman" w:hAnsi="Times New Roman"/>
          <w:sz w:val="28"/>
          <w:szCs w:val="28"/>
        </w:rPr>
        <w:t>ішенням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двадцять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третьою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сесії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r w:rsidRPr="005E6CAF">
        <w:rPr>
          <w:rFonts w:ascii="Times New Roman" w:hAnsi="Times New Roman"/>
          <w:sz w:val="28"/>
          <w:szCs w:val="28"/>
          <w:lang w:val="en-US"/>
        </w:rPr>
        <w:t>VIII</w:t>
      </w:r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5E6CAF">
        <w:rPr>
          <w:rFonts w:ascii="Times New Roman" w:hAnsi="Times New Roman"/>
          <w:sz w:val="28"/>
          <w:szCs w:val="28"/>
        </w:rPr>
        <w:t>від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Pr="005E6CAF">
        <w:rPr>
          <w:rFonts w:ascii="Times New Roman" w:hAnsi="Times New Roman"/>
          <w:sz w:val="28"/>
          <w:szCs w:val="28"/>
        </w:rPr>
        <w:t>травня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 2022 року № 833 «Про </w:t>
      </w:r>
      <w:proofErr w:type="spellStart"/>
      <w:r w:rsidRPr="005E6CAF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5E6CAF">
        <w:rPr>
          <w:rFonts w:ascii="Times New Roman" w:hAnsi="Times New Roman"/>
          <w:sz w:val="28"/>
          <w:szCs w:val="28"/>
        </w:rPr>
        <w:t>резервний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фонд бюджету </w:t>
      </w:r>
      <w:proofErr w:type="spellStart"/>
      <w:r w:rsidRPr="005E6CAF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ради». </w:t>
      </w:r>
    </w:p>
    <w:p w:rsidR="005B6FD8" w:rsidRPr="005E6CAF" w:rsidRDefault="005B6FD8" w:rsidP="005B6FD8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E6CAF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5E6CA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цього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E6CAF">
        <w:rPr>
          <w:rFonts w:ascii="Times New Roman" w:hAnsi="Times New Roman"/>
          <w:sz w:val="28"/>
          <w:szCs w:val="28"/>
        </w:rPr>
        <w:t>р</w:t>
      </w:r>
      <w:proofErr w:type="gramEnd"/>
      <w:r w:rsidRPr="005E6CAF">
        <w:rPr>
          <w:rFonts w:ascii="Times New Roman" w:hAnsi="Times New Roman"/>
          <w:sz w:val="28"/>
          <w:szCs w:val="28"/>
        </w:rPr>
        <w:t>ішення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E6CAF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комісію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з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питань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6CAF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, бюджету, </w:t>
      </w:r>
      <w:proofErr w:type="spellStart"/>
      <w:r w:rsidRPr="005E6CAF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6CAF">
        <w:rPr>
          <w:rFonts w:ascii="Times New Roman" w:hAnsi="Times New Roman"/>
          <w:sz w:val="28"/>
          <w:szCs w:val="28"/>
        </w:rPr>
        <w:t>інвестицій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5E6CAF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6CAF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E6CAF">
        <w:rPr>
          <w:rFonts w:ascii="Times New Roman" w:hAnsi="Times New Roman"/>
          <w:sz w:val="28"/>
          <w:szCs w:val="28"/>
        </w:rPr>
        <w:t>Аркадій</w:t>
      </w:r>
      <w:proofErr w:type="spellEnd"/>
      <w:r w:rsidRPr="005E6CAF">
        <w:rPr>
          <w:rFonts w:ascii="Times New Roman" w:hAnsi="Times New Roman"/>
          <w:sz w:val="28"/>
          <w:szCs w:val="28"/>
        </w:rPr>
        <w:t xml:space="preserve"> СЕМЕНЮК).</w:t>
      </w:r>
    </w:p>
    <w:p w:rsidR="005B6FD8" w:rsidRPr="00203B27" w:rsidRDefault="005B6FD8" w:rsidP="005B6FD8">
      <w:pPr>
        <w:tabs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</w:p>
    <w:p w:rsidR="005B6FD8" w:rsidRDefault="005B6FD8" w:rsidP="005B6FD8">
      <w:pPr>
        <w:tabs>
          <w:tab w:val="left" w:pos="284"/>
          <w:tab w:val="left" w:pos="1134"/>
        </w:tabs>
        <w:jc w:val="both"/>
      </w:pPr>
    </w:p>
    <w:p w:rsidR="005B6FD8" w:rsidRDefault="005B6FD8" w:rsidP="005B6FD8">
      <w:pPr>
        <w:tabs>
          <w:tab w:val="left" w:pos="284"/>
          <w:tab w:val="left" w:pos="1134"/>
        </w:tabs>
        <w:ind w:firstLine="709"/>
        <w:jc w:val="both"/>
      </w:pPr>
    </w:p>
    <w:p w:rsidR="005B6FD8" w:rsidRDefault="005B6FD8" w:rsidP="005B6FD8">
      <w:pPr>
        <w:tabs>
          <w:tab w:val="left" w:pos="284"/>
          <w:tab w:val="left" w:pos="1134"/>
        </w:tabs>
        <w:jc w:val="center"/>
        <w:rPr>
          <w:b/>
          <w:sz w:val="28"/>
          <w:szCs w:val="28"/>
        </w:rPr>
      </w:pPr>
      <w:r w:rsidRPr="00203B27">
        <w:rPr>
          <w:b/>
          <w:sz w:val="28"/>
          <w:szCs w:val="28"/>
        </w:rPr>
        <w:t xml:space="preserve">Сільський голова                        </w:t>
      </w:r>
      <w:r>
        <w:rPr>
          <w:b/>
          <w:sz w:val="28"/>
          <w:szCs w:val="28"/>
        </w:rPr>
        <w:t xml:space="preserve">                            </w:t>
      </w:r>
      <w:r w:rsidRPr="00203B27">
        <w:rPr>
          <w:b/>
          <w:sz w:val="28"/>
          <w:szCs w:val="28"/>
        </w:rPr>
        <w:t xml:space="preserve">     Каміла КОТВІНСЬКА</w:t>
      </w:r>
    </w:p>
    <w:p w:rsidR="005B6FD8" w:rsidRDefault="005B6FD8" w:rsidP="005B6FD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6FD8" w:rsidRPr="00E160F1" w:rsidRDefault="005B6FD8" w:rsidP="005B6FD8">
      <w:pPr>
        <w:ind w:left="4820"/>
        <w:rPr>
          <w:sz w:val="28"/>
          <w:szCs w:val="28"/>
        </w:rPr>
      </w:pPr>
      <w:r w:rsidRPr="00E160F1">
        <w:rPr>
          <w:sz w:val="28"/>
          <w:szCs w:val="28"/>
        </w:rPr>
        <w:lastRenderedPageBreak/>
        <w:t xml:space="preserve">Додаток </w:t>
      </w:r>
    </w:p>
    <w:p w:rsidR="005B6FD8" w:rsidRPr="00E160F1" w:rsidRDefault="005B6FD8" w:rsidP="005B6FD8">
      <w:pPr>
        <w:ind w:left="4820"/>
        <w:jc w:val="both"/>
        <w:rPr>
          <w:sz w:val="28"/>
          <w:szCs w:val="28"/>
        </w:rPr>
      </w:pPr>
      <w:r w:rsidRPr="00E160F1">
        <w:rPr>
          <w:sz w:val="28"/>
          <w:szCs w:val="28"/>
        </w:rPr>
        <w:t xml:space="preserve">до рішення </w:t>
      </w:r>
      <w:proofErr w:type="spellStart"/>
      <w:r w:rsidRPr="00E160F1">
        <w:rPr>
          <w:sz w:val="28"/>
          <w:szCs w:val="28"/>
        </w:rPr>
        <w:t>Вербської</w:t>
      </w:r>
      <w:proofErr w:type="spellEnd"/>
      <w:r w:rsidRPr="00E160F1">
        <w:rPr>
          <w:sz w:val="28"/>
          <w:szCs w:val="28"/>
        </w:rPr>
        <w:t xml:space="preserve"> сільської ради  </w:t>
      </w:r>
    </w:p>
    <w:p w:rsidR="005B6FD8" w:rsidRPr="00E160F1" w:rsidRDefault="005B6FD8" w:rsidP="005B6FD8">
      <w:pPr>
        <w:ind w:left="4820"/>
        <w:jc w:val="both"/>
        <w:rPr>
          <w:sz w:val="28"/>
          <w:szCs w:val="28"/>
        </w:rPr>
      </w:pPr>
      <w:r w:rsidRPr="00E160F1">
        <w:rPr>
          <w:sz w:val="28"/>
          <w:szCs w:val="28"/>
        </w:rPr>
        <w:t>02 травня 2022 року №  834</w:t>
      </w:r>
    </w:p>
    <w:p w:rsidR="005B6FD8" w:rsidRDefault="005B6FD8" w:rsidP="005B6FD8">
      <w:pPr>
        <w:jc w:val="center"/>
      </w:pPr>
    </w:p>
    <w:p w:rsidR="005B6FD8" w:rsidRDefault="005B6FD8" w:rsidP="005B6FD8">
      <w:pPr>
        <w:jc w:val="center"/>
        <w:rPr>
          <w:b/>
        </w:rPr>
      </w:pPr>
      <w:r>
        <w:rPr>
          <w:b/>
        </w:rPr>
        <w:t>ТИМЧАСОВЕ ПОЛОЖЕННЯ</w:t>
      </w:r>
    </w:p>
    <w:p w:rsidR="005B6FD8" w:rsidRPr="00E160F1" w:rsidRDefault="005B6FD8" w:rsidP="005B6FD8">
      <w:pPr>
        <w:jc w:val="center"/>
        <w:rPr>
          <w:b/>
          <w:bCs/>
          <w:sz w:val="28"/>
          <w:szCs w:val="28"/>
        </w:rPr>
      </w:pPr>
      <w:r w:rsidRPr="00E160F1">
        <w:rPr>
          <w:b/>
          <w:sz w:val="28"/>
          <w:szCs w:val="28"/>
        </w:rPr>
        <w:t xml:space="preserve">про </w:t>
      </w:r>
      <w:r w:rsidRPr="00E160F1">
        <w:rPr>
          <w:b/>
          <w:bCs/>
          <w:sz w:val="28"/>
          <w:szCs w:val="28"/>
        </w:rPr>
        <w:t xml:space="preserve">резервний фонд бюджету </w:t>
      </w:r>
      <w:proofErr w:type="spellStart"/>
      <w:r w:rsidRPr="00E160F1">
        <w:rPr>
          <w:b/>
          <w:bCs/>
          <w:sz w:val="28"/>
          <w:szCs w:val="28"/>
        </w:rPr>
        <w:t>Вербської</w:t>
      </w:r>
      <w:proofErr w:type="spellEnd"/>
      <w:r w:rsidRPr="00E160F1">
        <w:rPr>
          <w:b/>
          <w:bCs/>
          <w:sz w:val="28"/>
          <w:szCs w:val="28"/>
        </w:rPr>
        <w:t xml:space="preserve">  сільської  ради</w:t>
      </w:r>
    </w:p>
    <w:p w:rsidR="005B6FD8" w:rsidRPr="00E160F1" w:rsidRDefault="005B6FD8" w:rsidP="005B6FD8">
      <w:pPr>
        <w:jc w:val="center"/>
        <w:rPr>
          <w:b/>
          <w:bCs/>
          <w:sz w:val="28"/>
          <w:szCs w:val="28"/>
        </w:rPr>
      </w:pPr>
      <w:r w:rsidRPr="00E160F1">
        <w:rPr>
          <w:b/>
          <w:bCs/>
          <w:sz w:val="28"/>
          <w:szCs w:val="28"/>
        </w:rPr>
        <w:t>в умовах воєнного стану</w:t>
      </w:r>
    </w:p>
    <w:p w:rsidR="005B6FD8" w:rsidRPr="00E160F1" w:rsidRDefault="005B6FD8" w:rsidP="005B6FD8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E160F1">
        <w:rPr>
          <w:rFonts w:ascii="Times New Roman" w:hAnsi="Times New Roman"/>
          <w:sz w:val="28"/>
          <w:szCs w:val="28"/>
          <w:lang w:val="uk-UA"/>
        </w:rPr>
        <w:t xml:space="preserve">Це Тимчасове положення про резервний фонд бюджету </w:t>
      </w:r>
      <w:proofErr w:type="spellStart"/>
      <w:r w:rsidRPr="00E160F1">
        <w:rPr>
          <w:rFonts w:ascii="Times New Roman" w:hAnsi="Times New Roman"/>
          <w:sz w:val="28"/>
          <w:szCs w:val="28"/>
          <w:lang w:val="uk-UA"/>
        </w:rPr>
        <w:t>Вербської</w:t>
      </w:r>
      <w:proofErr w:type="spellEnd"/>
      <w:r w:rsidRPr="00E160F1">
        <w:rPr>
          <w:rFonts w:ascii="Times New Roman" w:hAnsi="Times New Roman"/>
          <w:sz w:val="28"/>
          <w:szCs w:val="28"/>
          <w:lang w:val="uk-UA"/>
        </w:rPr>
        <w:t xml:space="preserve"> сільської ради в умовах воєнного стану (далі - Положення) встановлює процедури, пов’язані з виділенням та використанням коштів резервного фонду бюджету сільської ради в умовах воєнного стану.  </w:t>
      </w:r>
    </w:p>
    <w:p w:rsidR="005B6FD8" w:rsidRPr="006122DC" w:rsidRDefault="005B6FD8" w:rsidP="005B6FD8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6122DC">
        <w:rPr>
          <w:rFonts w:ascii="Times New Roman" w:hAnsi="Times New Roman"/>
          <w:sz w:val="28"/>
          <w:szCs w:val="28"/>
          <w:lang w:val="uk-UA"/>
        </w:rPr>
        <w:t xml:space="preserve">Виділення коштів з резервного фонду бюджету сільської ради в умовах воєнного стану здійснюється за рішенням виконавчого органу </w:t>
      </w:r>
      <w:proofErr w:type="spellStart"/>
      <w:r w:rsidRPr="006122DC">
        <w:rPr>
          <w:rFonts w:ascii="Times New Roman" w:hAnsi="Times New Roman"/>
          <w:sz w:val="28"/>
          <w:szCs w:val="28"/>
          <w:lang w:val="uk-UA"/>
        </w:rPr>
        <w:t>Вербської</w:t>
      </w:r>
      <w:proofErr w:type="spellEnd"/>
      <w:r w:rsidRPr="006122DC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5B6FD8" w:rsidRPr="00E160F1" w:rsidRDefault="005B6FD8" w:rsidP="005B6FD8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160F1">
        <w:rPr>
          <w:rFonts w:ascii="Times New Roman" w:hAnsi="Times New Roman"/>
          <w:sz w:val="28"/>
          <w:szCs w:val="28"/>
        </w:rPr>
        <w:t xml:space="preserve">У </w:t>
      </w:r>
      <w:proofErr w:type="spellStart"/>
      <w:proofErr w:type="gramStart"/>
      <w:r w:rsidRPr="00E160F1">
        <w:rPr>
          <w:rFonts w:ascii="Times New Roman" w:hAnsi="Times New Roman"/>
          <w:sz w:val="28"/>
          <w:szCs w:val="28"/>
        </w:rPr>
        <w:t>р</w:t>
      </w:r>
      <w:proofErr w:type="gramEnd"/>
      <w:r w:rsidRPr="00E160F1">
        <w:rPr>
          <w:rFonts w:ascii="Times New Roman" w:hAnsi="Times New Roman"/>
          <w:sz w:val="28"/>
          <w:szCs w:val="28"/>
        </w:rPr>
        <w:t>ішенні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органу </w:t>
      </w:r>
      <w:proofErr w:type="spellStart"/>
      <w:r w:rsidRPr="00E160F1">
        <w:rPr>
          <w:rFonts w:ascii="Times New Roman" w:hAnsi="Times New Roman"/>
          <w:sz w:val="28"/>
          <w:szCs w:val="28"/>
        </w:rPr>
        <w:t>визначаються</w:t>
      </w:r>
      <w:proofErr w:type="spellEnd"/>
      <w:r w:rsidRPr="00E160F1">
        <w:rPr>
          <w:rFonts w:ascii="Times New Roman" w:hAnsi="Times New Roman"/>
          <w:sz w:val="28"/>
          <w:szCs w:val="28"/>
        </w:rPr>
        <w:t>:</w:t>
      </w:r>
    </w:p>
    <w:p w:rsidR="005B6FD8" w:rsidRPr="00E160F1" w:rsidRDefault="005B6FD8" w:rsidP="005B6FD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0F1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розпорядник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коштів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60F1">
        <w:rPr>
          <w:rFonts w:ascii="Times New Roman" w:hAnsi="Times New Roman"/>
          <w:sz w:val="28"/>
          <w:szCs w:val="28"/>
        </w:rPr>
        <w:t>якому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виділяються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кошти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з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60F1">
        <w:rPr>
          <w:rFonts w:ascii="Times New Roman" w:hAnsi="Times New Roman"/>
          <w:sz w:val="28"/>
          <w:szCs w:val="28"/>
        </w:rPr>
        <w:t>резервного</w:t>
      </w:r>
      <w:proofErr w:type="gramEnd"/>
      <w:r w:rsidRPr="00E160F1">
        <w:rPr>
          <w:rFonts w:ascii="Times New Roman" w:hAnsi="Times New Roman"/>
          <w:sz w:val="28"/>
          <w:szCs w:val="28"/>
        </w:rPr>
        <w:t xml:space="preserve"> фонду бюджету </w:t>
      </w:r>
      <w:proofErr w:type="spellStart"/>
      <w:r w:rsidRPr="00E160F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ради;</w:t>
      </w:r>
    </w:p>
    <w:p w:rsidR="005B6FD8" w:rsidRPr="00E160F1" w:rsidRDefault="005B6FD8" w:rsidP="005B6FD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0F1">
        <w:rPr>
          <w:rFonts w:ascii="Times New Roman" w:hAnsi="Times New Roman"/>
          <w:sz w:val="28"/>
          <w:szCs w:val="28"/>
        </w:rPr>
        <w:t>напрям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коштів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з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60F1">
        <w:rPr>
          <w:rFonts w:ascii="Times New Roman" w:hAnsi="Times New Roman"/>
          <w:sz w:val="28"/>
          <w:szCs w:val="28"/>
        </w:rPr>
        <w:t>резервного</w:t>
      </w:r>
      <w:proofErr w:type="gramEnd"/>
      <w:r w:rsidRPr="00E160F1">
        <w:rPr>
          <w:rFonts w:ascii="Times New Roman" w:hAnsi="Times New Roman"/>
          <w:sz w:val="28"/>
          <w:szCs w:val="28"/>
        </w:rPr>
        <w:t xml:space="preserve"> фонду бюджету </w:t>
      </w:r>
      <w:proofErr w:type="spellStart"/>
      <w:r w:rsidRPr="00E160F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ради;</w:t>
      </w:r>
    </w:p>
    <w:p w:rsidR="005B6FD8" w:rsidRPr="00E160F1" w:rsidRDefault="005B6FD8" w:rsidP="005B6FD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0F1">
        <w:rPr>
          <w:rFonts w:ascii="Times New Roman" w:hAnsi="Times New Roman"/>
          <w:sz w:val="28"/>
          <w:szCs w:val="28"/>
        </w:rPr>
        <w:t>обсяг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коштів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60F1">
        <w:rPr>
          <w:rFonts w:ascii="Times New Roman" w:hAnsi="Times New Roman"/>
          <w:sz w:val="28"/>
          <w:szCs w:val="28"/>
        </w:rPr>
        <w:t>що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виділяються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з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60F1">
        <w:rPr>
          <w:rFonts w:ascii="Times New Roman" w:hAnsi="Times New Roman"/>
          <w:sz w:val="28"/>
          <w:szCs w:val="28"/>
        </w:rPr>
        <w:t>резервного</w:t>
      </w:r>
      <w:proofErr w:type="gramEnd"/>
      <w:r w:rsidRPr="00E160F1">
        <w:rPr>
          <w:rFonts w:ascii="Times New Roman" w:hAnsi="Times New Roman"/>
          <w:sz w:val="28"/>
          <w:szCs w:val="28"/>
        </w:rPr>
        <w:t xml:space="preserve"> фонду бюджету </w:t>
      </w:r>
      <w:proofErr w:type="spellStart"/>
      <w:r w:rsidRPr="00E160F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ради;</w:t>
      </w:r>
    </w:p>
    <w:p w:rsidR="005B6FD8" w:rsidRPr="00E160F1" w:rsidRDefault="005B6FD8" w:rsidP="005B6FD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60F1">
        <w:rPr>
          <w:rFonts w:ascii="Times New Roman" w:hAnsi="Times New Roman"/>
          <w:sz w:val="28"/>
          <w:szCs w:val="28"/>
        </w:rPr>
        <w:t xml:space="preserve">код </w:t>
      </w:r>
      <w:proofErr w:type="spellStart"/>
      <w:r w:rsidRPr="00E160F1">
        <w:rPr>
          <w:rFonts w:ascii="Times New Roman" w:hAnsi="Times New Roman"/>
          <w:sz w:val="28"/>
          <w:szCs w:val="28"/>
        </w:rPr>
        <w:t>програмної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класифікації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160F1">
        <w:rPr>
          <w:rFonts w:ascii="Times New Roman" w:hAnsi="Times New Roman"/>
          <w:sz w:val="28"/>
          <w:szCs w:val="28"/>
        </w:rPr>
        <w:t>кредитування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E160F1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160F1">
        <w:rPr>
          <w:rFonts w:ascii="Times New Roman" w:hAnsi="Times New Roman"/>
          <w:sz w:val="28"/>
          <w:szCs w:val="28"/>
        </w:rPr>
        <w:t>напряму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коштів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резервного фонду бюджету </w:t>
      </w:r>
      <w:proofErr w:type="spellStart"/>
      <w:r w:rsidRPr="00E160F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Pr="00E160F1">
        <w:rPr>
          <w:rFonts w:ascii="Times New Roman" w:hAnsi="Times New Roman"/>
          <w:sz w:val="28"/>
          <w:szCs w:val="28"/>
        </w:rPr>
        <w:t>інші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умови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160F1">
        <w:rPr>
          <w:rFonts w:ascii="Times New Roman" w:hAnsi="Times New Roman"/>
          <w:sz w:val="28"/>
          <w:szCs w:val="28"/>
        </w:rPr>
        <w:t>щодо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виділення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Pr="00E160F1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60F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60F1">
        <w:rPr>
          <w:rFonts w:ascii="Times New Roman" w:hAnsi="Times New Roman"/>
          <w:sz w:val="28"/>
          <w:szCs w:val="28"/>
        </w:rPr>
        <w:t>обл</w:t>
      </w:r>
      <w:proofErr w:type="gramEnd"/>
      <w:r w:rsidRPr="00E160F1">
        <w:rPr>
          <w:rFonts w:ascii="Times New Roman" w:hAnsi="Times New Roman"/>
          <w:sz w:val="28"/>
          <w:szCs w:val="28"/>
        </w:rPr>
        <w:t>іку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60F1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) у </w:t>
      </w:r>
      <w:proofErr w:type="spellStart"/>
      <w:r w:rsidRPr="00E160F1">
        <w:rPr>
          <w:rFonts w:ascii="Times New Roman" w:hAnsi="Times New Roman"/>
          <w:sz w:val="28"/>
          <w:szCs w:val="28"/>
        </w:rPr>
        <w:t>разі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необхідності</w:t>
      </w:r>
      <w:proofErr w:type="spellEnd"/>
      <w:r w:rsidRPr="00E160F1">
        <w:rPr>
          <w:rFonts w:ascii="Times New Roman" w:hAnsi="Times New Roman"/>
          <w:sz w:val="28"/>
          <w:szCs w:val="28"/>
        </w:rPr>
        <w:t>.</w:t>
      </w:r>
    </w:p>
    <w:p w:rsidR="005B6FD8" w:rsidRPr="00E160F1" w:rsidRDefault="005B6FD8" w:rsidP="005B6FD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160F1">
        <w:rPr>
          <w:rFonts w:ascii="Times New Roman" w:hAnsi="Times New Roman"/>
          <w:sz w:val="28"/>
          <w:szCs w:val="28"/>
        </w:rPr>
        <w:t>П</w:t>
      </w:r>
      <w:proofErr w:type="gramEnd"/>
      <w:r w:rsidRPr="00E160F1">
        <w:rPr>
          <w:rFonts w:ascii="Times New Roman" w:hAnsi="Times New Roman"/>
          <w:sz w:val="28"/>
          <w:szCs w:val="28"/>
        </w:rPr>
        <w:t>ісля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160F1">
        <w:rPr>
          <w:rFonts w:ascii="Times New Roman" w:hAnsi="Times New Roman"/>
          <w:sz w:val="28"/>
          <w:szCs w:val="28"/>
        </w:rPr>
        <w:t>виділення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коштів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з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резервного фонду бюджету </w:t>
      </w:r>
      <w:proofErr w:type="spellStart"/>
      <w:r w:rsidRPr="00E160F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ради:</w:t>
      </w:r>
    </w:p>
    <w:p w:rsidR="005B6FD8" w:rsidRPr="00E160F1" w:rsidRDefault="005B6FD8" w:rsidP="005B6FD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0F1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розпорядник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коштів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повідомляє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фінансовому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відділу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E160F1">
        <w:rPr>
          <w:rFonts w:ascii="Times New Roman" w:hAnsi="Times New Roman"/>
          <w:sz w:val="28"/>
          <w:szCs w:val="28"/>
        </w:rPr>
        <w:t>коди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класифікації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160F1">
        <w:rPr>
          <w:rFonts w:ascii="Times New Roman" w:hAnsi="Times New Roman"/>
          <w:sz w:val="28"/>
          <w:szCs w:val="28"/>
        </w:rPr>
        <w:t>кредитування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E160F1">
        <w:rPr>
          <w:rFonts w:ascii="Times New Roman" w:hAnsi="Times New Roman"/>
          <w:sz w:val="28"/>
          <w:szCs w:val="28"/>
        </w:rPr>
        <w:t>і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обсяги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коштів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згідно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із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зазначеним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60F1">
        <w:rPr>
          <w:rFonts w:ascii="Times New Roman" w:hAnsi="Times New Roman"/>
          <w:sz w:val="28"/>
          <w:szCs w:val="28"/>
        </w:rPr>
        <w:t>р</w:t>
      </w:r>
      <w:proofErr w:type="gramEnd"/>
      <w:r w:rsidRPr="00E160F1">
        <w:rPr>
          <w:rFonts w:ascii="Times New Roman" w:hAnsi="Times New Roman"/>
          <w:sz w:val="28"/>
          <w:szCs w:val="28"/>
        </w:rPr>
        <w:t>ішенням</w:t>
      </w:r>
      <w:proofErr w:type="spellEnd"/>
      <w:r w:rsidRPr="00E160F1">
        <w:rPr>
          <w:rFonts w:ascii="Times New Roman" w:hAnsi="Times New Roman"/>
          <w:sz w:val="28"/>
          <w:szCs w:val="28"/>
        </w:rPr>
        <w:t>;</w:t>
      </w:r>
    </w:p>
    <w:p w:rsidR="005B6FD8" w:rsidRPr="00E160F1" w:rsidRDefault="005B6FD8" w:rsidP="005B6FD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0F1">
        <w:rPr>
          <w:rFonts w:ascii="Times New Roman" w:hAnsi="Times New Roman"/>
          <w:sz w:val="28"/>
          <w:szCs w:val="28"/>
        </w:rPr>
        <w:t>фінансовий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відділ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proofErr w:type="gramStart"/>
      <w:r w:rsidRPr="00E160F1">
        <w:rPr>
          <w:rFonts w:ascii="Times New Roman" w:hAnsi="Times New Roman"/>
          <w:sz w:val="28"/>
          <w:szCs w:val="28"/>
        </w:rPr>
        <w:t>п</w:t>
      </w:r>
      <w:proofErr w:type="gramEnd"/>
      <w:r w:rsidRPr="00E160F1">
        <w:rPr>
          <w:rFonts w:ascii="Times New Roman" w:hAnsi="Times New Roman"/>
          <w:sz w:val="28"/>
          <w:szCs w:val="28"/>
        </w:rPr>
        <w:t>ід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E160F1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з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резервного фонду бюджету </w:t>
      </w:r>
      <w:proofErr w:type="spellStart"/>
      <w:r w:rsidRPr="00E160F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E160F1">
        <w:rPr>
          <w:rFonts w:ascii="Times New Roman" w:hAnsi="Times New Roman"/>
          <w:sz w:val="28"/>
          <w:szCs w:val="28"/>
        </w:rPr>
        <w:t>закріплює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за нею </w:t>
      </w:r>
      <w:proofErr w:type="spellStart"/>
      <w:r w:rsidRPr="00E160F1">
        <w:rPr>
          <w:rFonts w:ascii="Times New Roman" w:hAnsi="Times New Roman"/>
          <w:sz w:val="28"/>
          <w:szCs w:val="28"/>
        </w:rPr>
        <w:t>коди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програмної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160F1">
        <w:rPr>
          <w:rFonts w:ascii="Times New Roman" w:hAnsi="Times New Roman"/>
          <w:sz w:val="28"/>
          <w:szCs w:val="28"/>
        </w:rPr>
        <w:t>функціональної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класифікації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і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кредитування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бюджету, </w:t>
      </w:r>
      <w:proofErr w:type="spellStart"/>
      <w:r w:rsidRPr="00E160F1">
        <w:rPr>
          <w:rFonts w:ascii="Times New Roman" w:hAnsi="Times New Roman"/>
          <w:sz w:val="28"/>
          <w:szCs w:val="28"/>
        </w:rPr>
        <w:t>визначеного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зазначеним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E160F1">
        <w:rPr>
          <w:rFonts w:ascii="Times New Roman" w:hAnsi="Times New Roman"/>
          <w:sz w:val="28"/>
          <w:szCs w:val="28"/>
        </w:rPr>
        <w:t>;</w:t>
      </w:r>
    </w:p>
    <w:p w:rsidR="005B6FD8" w:rsidRPr="00E160F1" w:rsidRDefault="005B6FD8" w:rsidP="005B6FD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0F1">
        <w:rPr>
          <w:rFonts w:ascii="Times New Roman" w:hAnsi="Times New Roman"/>
          <w:sz w:val="28"/>
          <w:szCs w:val="28"/>
        </w:rPr>
        <w:t>фінансовий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відділ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ради вносить у </w:t>
      </w:r>
      <w:proofErr w:type="spellStart"/>
      <w:r w:rsidRPr="00E160F1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E160F1">
        <w:rPr>
          <w:rFonts w:ascii="Times New Roman" w:hAnsi="Times New Roman"/>
          <w:sz w:val="28"/>
          <w:szCs w:val="28"/>
        </w:rPr>
        <w:t>зміни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160F1">
        <w:rPr>
          <w:rFonts w:ascii="Times New Roman" w:hAnsi="Times New Roman"/>
          <w:sz w:val="28"/>
          <w:szCs w:val="28"/>
        </w:rPr>
        <w:t>розпису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 w:rsidRPr="00E160F1">
        <w:rPr>
          <w:rFonts w:ascii="Times New Roman" w:hAnsi="Times New Roman"/>
          <w:sz w:val="28"/>
          <w:szCs w:val="28"/>
        </w:rPr>
        <w:t>Вербської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0F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E160F1">
        <w:rPr>
          <w:rFonts w:ascii="Times New Roman" w:hAnsi="Times New Roman"/>
          <w:sz w:val="28"/>
          <w:szCs w:val="28"/>
        </w:rPr>
        <w:t xml:space="preserve"> ради на 2022 </w:t>
      </w:r>
      <w:proofErr w:type="spellStart"/>
      <w:proofErr w:type="gramStart"/>
      <w:r w:rsidRPr="00E160F1">
        <w:rPr>
          <w:rFonts w:ascii="Times New Roman" w:hAnsi="Times New Roman"/>
          <w:sz w:val="28"/>
          <w:szCs w:val="28"/>
        </w:rPr>
        <w:t>р</w:t>
      </w:r>
      <w:proofErr w:type="gramEnd"/>
      <w:r w:rsidRPr="00E160F1">
        <w:rPr>
          <w:rFonts w:ascii="Times New Roman" w:hAnsi="Times New Roman"/>
          <w:sz w:val="28"/>
          <w:szCs w:val="28"/>
        </w:rPr>
        <w:t>ік</w:t>
      </w:r>
      <w:proofErr w:type="spellEnd"/>
      <w:r w:rsidRPr="00E160F1">
        <w:rPr>
          <w:rFonts w:ascii="Times New Roman" w:hAnsi="Times New Roman"/>
          <w:sz w:val="28"/>
          <w:szCs w:val="28"/>
        </w:rPr>
        <w:t>.</w:t>
      </w:r>
    </w:p>
    <w:p w:rsidR="005B6FD8" w:rsidRDefault="005B6FD8" w:rsidP="005B6FD8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63D0" w:rsidRDefault="005B6FD8" w:rsidP="005B6FD8">
      <w:r w:rsidRPr="00203B27">
        <w:rPr>
          <w:b/>
          <w:sz w:val="28"/>
          <w:szCs w:val="28"/>
        </w:rPr>
        <w:t xml:space="preserve">Сільський голова                               </w:t>
      </w:r>
      <w:r>
        <w:rPr>
          <w:b/>
          <w:sz w:val="28"/>
          <w:szCs w:val="28"/>
        </w:rPr>
        <w:t xml:space="preserve">             </w:t>
      </w:r>
      <w:r w:rsidRPr="00203B27">
        <w:rPr>
          <w:b/>
          <w:sz w:val="28"/>
          <w:szCs w:val="28"/>
        </w:rPr>
        <w:t xml:space="preserve"> Каміла КОТВІНСЬКА</w:t>
      </w:r>
    </w:p>
    <w:sectPr w:rsidR="00F363D0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694"/>
    <w:multiLevelType w:val="hybridMultilevel"/>
    <w:tmpl w:val="3A3676EE"/>
    <w:lvl w:ilvl="0" w:tplc="D6CE3A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914DF"/>
    <w:multiLevelType w:val="hybridMultilevel"/>
    <w:tmpl w:val="FD3C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B5E2C"/>
    <w:multiLevelType w:val="hybridMultilevel"/>
    <w:tmpl w:val="F35A8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B6FD8"/>
    <w:rsid w:val="00135B15"/>
    <w:rsid w:val="00197256"/>
    <w:rsid w:val="00281A9B"/>
    <w:rsid w:val="00423FA0"/>
    <w:rsid w:val="005B6FD8"/>
    <w:rsid w:val="00990EFC"/>
    <w:rsid w:val="00A6330E"/>
    <w:rsid w:val="00B83FB8"/>
    <w:rsid w:val="00DB68F2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B6F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5B6FD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B6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FD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2022-05-17T12:35:00Z</dcterms:created>
  <dcterms:modified xsi:type="dcterms:W3CDTF">2022-05-17T12:36:00Z</dcterms:modified>
</cp:coreProperties>
</file>