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2E" w:rsidRPr="000B1F21" w:rsidRDefault="00B2202E" w:rsidP="00B2202E">
      <w:pPr>
        <w:shd w:val="clear" w:color="auto" w:fill="FFFFFF"/>
        <w:ind w:left="6237"/>
        <w:rPr>
          <w:color w:val="000000"/>
          <w:sz w:val="27"/>
          <w:szCs w:val="27"/>
          <w:lang w:eastAsia="uk-UA"/>
        </w:rPr>
      </w:pPr>
      <w:r w:rsidRPr="000B1F21">
        <w:rPr>
          <w:color w:val="000000"/>
          <w:sz w:val="28"/>
          <w:szCs w:val="28"/>
          <w:lang w:eastAsia="uk-UA"/>
        </w:rPr>
        <w:t xml:space="preserve">Додаток </w:t>
      </w:r>
      <w:r>
        <w:rPr>
          <w:color w:val="000000"/>
          <w:sz w:val="28"/>
          <w:szCs w:val="28"/>
          <w:lang w:eastAsia="uk-UA"/>
        </w:rPr>
        <w:t>2</w:t>
      </w:r>
    </w:p>
    <w:p w:rsidR="00B2202E" w:rsidRDefault="00B2202E" w:rsidP="00B2202E">
      <w:pPr>
        <w:shd w:val="clear" w:color="auto" w:fill="FFFFFF"/>
        <w:ind w:left="6237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д</w:t>
      </w:r>
      <w:r w:rsidRPr="000B1F21">
        <w:rPr>
          <w:color w:val="000000"/>
          <w:sz w:val="28"/>
          <w:szCs w:val="28"/>
          <w:lang w:eastAsia="uk-UA"/>
        </w:rPr>
        <w:t xml:space="preserve">о рішення </w:t>
      </w:r>
      <w:r>
        <w:rPr>
          <w:color w:val="000000"/>
          <w:sz w:val="28"/>
          <w:szCs w:val="28"/>
          <w:lang w:eastAsia="uk-UA"/>
        </w:rPr>
        <w:t xml:space="preserve">сесії </w:t>
      </w:r>
    </w:p>
    <w:p w:rsidR="00B2202E" w:rsidRPr="000B1F21" w:rsidRDefault="00B2202E" w:rsidP="00B2202E">
      <w:pPr>
        <w:shd w:val="clear" w:color="auto" w:fill="FFFFFF"/>
        <w:ind w:left="6237"/>
        <w:rPr>
          <w:color w:val="000000"/>
          <w:sz w:val="27"/>
          <w:szCs w:val="27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Вербської </w:t>
      </w:r>
      <w:r w:rsidRPr="000B1F21">
        <w:rPr>
          <w:color w:val="000000"/>
          <w:sz w:val="28"/>
          <w:szCs w:val="28"/>
          <w:lang w:eastAsia="uk-UA"/>
        </w:rPr>
        <w:t>сільської ради</w:t>
      </w:r>
    </w:p>
    <w:p w:rsidR="00B2202E" w:rsidRPr="000B1F21" w:rsidRDefault="00B2202E" w:rsidP="00B2202E">
      <w:pPr>
        <w:shd w:val="clear" w:color="auto" w:fill="FFFFFF"/>
        <w:ind w:firstLine="6237"/>
        <w:rPr>
          <w:color w:val="000000"/>
          <w:sz w:val="27"/>
          <w:szCs w:val="27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04 лютого </w:t>
      </w:r>
      <w:r w:rsidRPr="000B1F21">
        <w:rPr>
          <w:color w:val="000000"/>
          <w:sz w:val="28"/>
          <w:szCs w:val="28"/>
          <w:lang w:eastAsia="uk-UA"/>
        </w:rPr>
        <w:t>20</w:t>
      </w:r>
      <w:r>
        <w:rPr>
          <w:color w:val="000000"/>
          <w:sz w:val="28"/>
          <w:szCs w:val="28"/>
          <w:lang w:eastAsia="uk-UA"/>
        </w:rPr>
        <w:t>22</w:t>
      </w:r>
      <w:r w:rsidRPr="000B1F21">
        <w:rPr>
          <w:color w:val="000000"/>
          <w:sz w:val="28"/>
          <w:szCs w:val="28"/>
          <w:lang w:eastAsia="uk-UA"/>
        </w:rPr>
        <w:t xml:space="preserve"> №</w:t>
      </w:r>
      <w:r>
        <w:rPr>
          <w:color w:val="000000"/>
          <w:sz w:val="28"/>
          <w:szCs w:val="28"/>
          <w:lang w:eastAsia="uk-UA"/>
        </w:rPr>
        <w:t>729</w:t>
      </w:r>
    </w:p>
    <w:p w:rsidR="00B2202E" w:rsidRPr="00B2202E" w:rsidRDefault="00B2202E" w:rsidP="00B2202E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202E">
        <w:rPr>
          <w:rFonts w:ascii="Times New Roman" w:hAnsi="Times New Roman"/>
          <w:b/>
          <w:sz w:val="28"/>
          <w:szCs w:val="28"/>
          <w:lang w:val="uk-UA"/>
        </w:rPr>
        <w:t>Методика</w:t>
      </w:r>
    </w:p>
    <w:p w:rsidR="00B2202E" w:rsidRPr="00B2202E" w:rsidRDefault="00B2202E" w:rsidP="00B2202E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202E">
        <w:rPr>
          <w:rFonts w:ascii="Times New Roman" w:hAnsi="Times New Roman"/>
          <w:b/>
          <w:sz w:val="28"/>
          <w:szCs w:val="28"/>
          <w:lang w:val="uk-UA"/>
        </w:rPr>
        <w:t>визначення мінімальної вартості місячної оренди 1 (одного) квадратного метра загальної площі нерухомого майна на територіі</w:t>
      </w:r>
      <w:r w:rsidRPr="00623D07">
        <w:rPr>
          <w:rFonts w:ascii="Times New Roman" w:hAnsi="Times New Roman"/>
          <w:b/>
          <w:sz w:val="28"/>
          <w:szCs w:val="28"/>
        </w:rPr>
        <w:t> </w:t>
      </w:r>
      <w:r w:rsidRPr="00B2202E">
        <w:rPr>
          <w:rFonts w:ascii="Times New Roman" w:hAnsi="Times New Roman"/>
          <w:b/>
          <w:sz w:val="28"/>
          <w:szCs w:val="28"/>
          <w:lang w:val="uk-UA"/>
        </w:rPr>
        <w:t xml:space="preserve"> Вербської сільської ради Дубенського району Рівненської області</w:t>
      </w:r>
    </w:p>
    <w:p w:rsidR="00B2202E" w:rsidRPr="00623D07" w:rsidRDefault="00B2202E" w:rsidP="00B2202E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3D07">
        <w:rPr>
          <w:rFonts w:ascii="Times New Roman" w:hAnsi="Times New Roman"/>
          <w:sz w:val="28"/>
          <w:szCs w:val="28"/>
          <w:lang w:val="uk-UA"/>
        </w:rPr>
        <w:t>Відповідно до цієї Методики орендарі (крім орендарів – фізичних осіб, що не є суб’єктами господарювання), які згідно з підпунктом 170.1.2. пункту 170.1 статті 170 Податкового кодексу України</w:t>
      </w:r>
      <w:r w:rsidRPr="00623D07">
        <w:rPr>
          <w:rFonts w:ascii="Times New Roman" w:hAnsi="Times New Roman"/>
          <w:sz w:val="28"/>
          <w:szCs w:val="28"/>
        </w:rPr>
        <w:t>  </w:t>
      </w:r>
      <w:r w:rsidRPr="00623D07">
        <w:rPr>
          <w:rFonts w:ascii="Times New Roman" w:hAnsi="Times New Roman"/>
          <w:sz w:val="28"/>
          <w:szCs w:val="28"/>
          <w:lang w:val="uk-UA"/>
        </w:rPr>
        <w:t>є податковими агентами платників податку – орендодавців, визначають під час нарахування доходу від надання в оренду ( суборенду), житлового найму (піднайму) нерухомого майна</w:t>
      </w:r>
      <w:r w:rsidRPr="00623D07">
        <w:rPr>
          <w:rFonts w:ascii="Times New Roman" w:hAnsi="Times New Roman"/>
          <w:sz w:val="28"/>
          <w:szCs w:val="28"/>
        </w:rPr>
        <w:t>  </w:t>
      </w:r>
      <w:r w:rsidRPr="00623D07">
        <w:rPr>
          <w:rFonts w:ascii="Times New Roman" w:hAnsi="Times New Roman"/>
          <w:sz w:val="28"/>
          <w:szCs w:val="28"/>
          <w:lang w:val="uk-UA"/>
        </w:rPr>
        <w:t>( включаючи земельну ділянку, на якій розміщується нерухоме майно, присадибну ділянку), крім земельної ділянки сільськогосподарського призначення, земельної частки (паю), майнового паю</w:t>
      </w:r>
      <w:r w:rsidRPr="00623D07">
        <w:rPr>
          <w:rFonts w:ascii="Times New Roman" w:hAnsi="Times New Roman"/>
          <w:sz w:val="28"/>
          <w:szCs w:val="28"/>
        </w:rPr>
        <w:t> ( далі – оренда нерухомого майна), мінімальну суму орендного платежу за повний чи не повний місяць такої оренди.</w:t>
      </w:r>
    </w:p>
    <w:p w:rsidR="00B2202E" w:rsidRPr="00623D07" w:rsidRDefault="00B2202E" w:rsidP="00B2202E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23D07">
        <w:rPr>
          <w:rFonts w:ascii="Times New Roman" w:hAnsi="Times New Roman"/>
          <w:sz w:val="28"/>
          <w:szCs w:val="28"/>
          <w:lang w:val="uk-UA"/>
        </w:rPr>
        <w:t>Мінімальний розмір плати за користування житловим приміщенням за договором піднайму визначається відповідно до Постанови Кабінету Міністрів України від 29.12.2010 року №1253 „Про затвердження Методики визначення мінімальної суми орендного платежу за нерухоме майно фізичних осіб”, Наказу Міністерства розвитку громад та територій України від 16.12.2021р. № 337 « Про показники опосередкованої вартості спорудження житла за Регіонами України станом на 01 жовтня 2021 року».</w:t>
      </w:r>
    </w:p>
    <w:p w:rsidR="00B2202E" w:rsidRPr="00623D07" w:rsidRDefault="00B2202E" w:rsidP="00B2202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D07">
        <w:rPr>
          <w:rFonts w:ascii="Times New Roman" w:hAnsi="Times New Roman"/>
          <w:sz w:val="28"/>
          <w:szCs w:val="28"/>
        </w:rPr>
        <w:t>У цій Методиці терміни вживаються у значенні, наведеному в Податковому кодексі України.</w:t>
      </w:r>
    </w:p>
    <w:p w:rsidR="00B2202E" w:rsidRPr="00623D07" w:rsidRDefault="00B2202E" w:rsidP="00B2202E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3D07">
        <w:rPr>
          <w:rFonts w:ascii="Times New Roman" w:hAnsi="Times New Roman"/>
          <w:sz w:val="28"/>
          <w:szCs w:val="28"/>
          <w:lang w:val="uk-UA"/>
        </w:rPr>
        <w:t>Мінімальна сума орендного платежу за нерухоме майно визначається виходячи з мінімальної вартості місячної оренди 1 кв. метра загальної площі нерухомого майна за такою формулою: П= Зх Р, де П– мінімальна сума орендного платежу за нерухоме майно у гривнях; З – загальна площа орендованого нерухомого майна, у кв. метрах; Р – мінімальна вартість місячної оренди 1 кв.метра загальної площі нерухомого майна, що встановлюється</w:t>
      </w:r>
      <w:r w:rsidRPr="00623D07">
        <w:rPr>
          <w:rFonts w:ascii="Times New Roman" w:hAnsi="Times New Roman"/>
          <w:sz w:val="28"/>
          <w:szCs w:val="28"/>
        </w:rPr>
        <w:t> </w:t>
      </w:r>
      <w:r w:rsidRPr="00623D07">
        <w:rPr>
          <w:rFonts w:ascii="Times New Roman" w:hAnsi="Times New Roman"/>
          <w:sz w:val="28"/>
          <w:szCs w:val="28"/>
          <w:lang w:val="uk-UA"/>
        </w:rPr>
        <w:t xml:space="preserve"> Вербською сільською радою </w:t>
      </w:r>
      <w:r w:rsidRPr="00623D07">
        <w:rPr>
          <w:rFonts w:ascii="Times New Roman" w:hAnsi="Times New Roman"/>
          <w:sz w:val="28"/>
          <w:szCs w:val="28"/>
        </w:rPr>
        <w:t>Дубенського району Рівненської області, на території якої розміщене зазначене майно ( далі – орган місцевого самоврядування), у гривнях.</w:t>
      </w:r>
    </w:p>
    <w:p w:rsidR="00B2202E" w:rsidRPr="00623D07" w:rsidRDefault="00B2202E" w:rsidP="00B2202E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23D07">
        <w:rPr>
          <w:rFonts w:ascii="Times New Roman" w:hAnsi="Times New Roman"/>
          <w:sz w:val="28"/>
          <w:szCs w:val="28"/>
        </w:rPr>
        <w:t>Орган </w:t>
      </w:r>
      <w:proofErr w:type="gramStart"/>
      <w:r w:rsidRPr="00623D07">
        <w:rPr>
          <w:rFonts w:ascii="Times New Roman" w:hAnsi="Times New Roman"/>
          <w:sz w:val="28"/>
          <w:szCs w:val="28"/>
        </w:rPr>
        <w:t>м</w:t>
      </w:r>
      <w:proofErr w:type="gramEnd"/>
      <w:r w:rsidRPr="00623D07">
        <w:rPr>
          <w:rFonts w:ascii="Times New Roman" w:hAnsi="Times New Roman"/>
          <w:sz w:val="28"/>
          <w:szCs w:val="28"/>
        </w:rPr>
        <w:t>ісцевого самоврядування визначає мінімальну вартість місячної оренди 1 кв. метра загальної площі нерухомого майна за такою формулою:</w:t>
      </w:r>
    </w:p>
    <w:p w:rsidR="00B2202E" w:rsidRPr="00623D07" w:rsidRDefault="00B2202E" w:rsidP="00B2202E">
      <w:pPr>
        <w:pStyle w:val="a3"/>
        <w:spacing w:line="276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623D07">
        <w:rPr>
          <w:rFonts w:ascii="Times New Roman" w:hAnsi="Times New Roman"/>
          <w:sz w:val="28"/>
          <w:szCs w:val="28"/>
        </w:rPr>
        <w:t>Рн</w:t>
      </w:r>
    </w:p>
    <w:p w:rsidR="00B2202E" w:rsidRPr="00623D07" w:rsidRDefault="00B2202E" w:rsidP="00B2202E">
      <w:pPr>
        <w:pStyle w:val="a3"/>
        <w:spacing w:line="276" w:lineRule="auto"/>
        <w:ind w:firstLine="34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D07">
        <w:rPr>
          <w:rFonts w:ascii="Times New Roman" w:hAnsi="Times New Roman"/>
          <w:sz w:val="28"/>
          <w:szCs w:val="28"/>
        </w:rPr>
        <w:lastRenderedPageBreak/>
        <w:t>Р</w:t>
      </w:r>
      <w:proofErr w:type="gramEnd"/>
      <w:r w:rsidRPr="00623D07">
        <w:rPr>
          <w:rFonts w:ascii="Times New Roman" w:hAnsi="Times New Roman"/>
          <w:sz w:val="28"/>
          <w:szCs w:val="28"/>
        </w:rPr>
        <w:t>= ———,</w:t>
      </w:r>
    </w:p>
    <w:p w:rsidR="00B2202E" w:rsidRPr="00623D07" w:rsidRDefault="00B2202E" w:rsidP="00B2202E">
      <w:pPr>
        <w:pStyle w:val="a3"/>
        <w:spacing w:line="276" w:lineRule="auto"/>
        <w:ind w:firstLine="3828"/>
        <w:jc w:val="both"/>
        <w:rPr>
          <w:rFonts w:ascii="Times New Roman" w:hAnsi="Times New Roman"/>
          <w:sz w:val="28"/>
          <w:szCs w:val="28"/>
        </w:rPr>
      </w:pPr>
      <w:r w:rsidRPr="00623D07">
        <w:rPr>
          <w:rFonts w:ascii="Times New Roman" w:hAnsi="Times New Roman"/>
          <w:sz w:val="28"/>
          <w:szCs w:val="28"/>
        </w:rPr>
        <w:t>Кх12</w:t>
      </w:r>
    </w:p>
    <w:p w:rsidR="00B2202E" w:rsidRPr="00623D07" w:rsidRDefault="00B2202E" w:rsidP="00B2202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D07">
        <w:rPr>
          <w:rFonts w:ascii="Times New Roman" w:hAnsi="Times New Roman"/>
          <w:sz w:val="28"/>
          <w:szCs w:val="28"/>
        </w:rPr>
        <w:t xml:space="preserve">де </w:t>
      </w:r>
      <w:proofErr w:type="gramStart"/>
      <w:r w:rsidRPr="00623D07">
        <w:rPr>
          <w:rFonts w:ascii="Times New Roman" w:hAnsi="Times New Roman"/>
          <w:sz w:val="28"/>
          <w:szCs w:val="28"/>
        </w:rPr>
        <w:t>Р-</w:t>
      </w:r>
      <w:proofErr w:type="gramEnd"/>
      <w:r w:rsidRPr="00623D07">
        <w:rPr>
          <w:rFonts w:ascii="Times New Roman" w:hAnsi="Times New Roman"/>
          <w:sz w:val="28"/>
          <w:szCs w:val="28"/>
        </w:rPr>
        <w:t xml:space="preserve"> мінімальна вартість місячної оренди 1 кв. метра загальної площі нерухомого майна у гривнях;</w:t>
      </w:r>
    </w:p>
    <w:p w:rsidR="00B2202E" w:rsidRPr="00623D07" w:rsidRDefault="00B2202E" w:rsidP="00B2202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D07">
        <w:rPr>
          <w:rFonts w:ascii="Times New Roman" w:hAnsi="Times New Roman"/>
          <w:sz w:val="28"/>
          <w:szCs w:val="28"/>
        </w:rPr>
        <w:t>Рн – середня вартість 1 кв. метра новозбудованого об’єкта, подібного до орендованого, яка обчислюється залежно від ринкової вартості, у гривнях;</w:t>
      </w:r>
    </w:p>
    <w:p w:rsidR="00B2202E" w:rsidRPr="00623D07" w:rsidRDefault="00B2202E" w:rsidP="00B2202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D07">
        <w:rPr>
          <w:rFonts w:ascii="Times New Roman" w:hAnsi="Times New Roman"/>
          <w:sz w:val="28"/>
          <w:szCs w:val="28"/>
        </w:rPr>
        <w:t>К – коефіцієнт окупності об’єкта у разі надання його в оренду, що відповідає проектному строку експлуатації такого об’єкта Відповідно до наказу Державного комітету будівництва, архітектури та житлової політики України від 30.09.98 №215</w:t>
      </w:r>
      <w:proofErr w:type="gramStart"/>
      <w:r w:rsidRPr="00623D07">
        <w:rPr>
          <w:rFonts w:ascii="Times New Roman" w:hAnsi="Times New Roman"/>
          <w:sz w:val="28"/>
          <w:szCs w:val="28"/>
        </w:rPr>
        <w:t xml:space="preserve"> „П</w:t>
      </w:r>
      <w:proofErr w:type="gramEnd"/>
      <w:r w:rsidRPr="00623D07">
        <w:rPr>
          <w:rFonts w:ascii="Times New Roman" w:hAnsi="Times New Roman"/>
          <w:sz w:val="28"/>
          <w:szCs w:val="28"/>
        </w:rPr>
        <w:t>ро затвердження Єдиного класифікатора житлових будинків залежно від якості житла та наявного інженерного обладнання” визначений клас будівель по капітальності та термін їх служби. Середній термін експлуатації будинків четвертого-шостого класу  - 75 рокі</w:t>
      </w:r>
      <w:proofErr w:type="gramStart"/>
      <w:r w:rsidRPr="00623D07">
        <w:rPr>
          <w:rFonts w:ascii="Times New Roman" w:hAnsi="Times New Roman"/>
          <w:sz w:val="28"/>
          <w:szCs w:val="28"/>
        </w:rPr>
        <w:t>в</w:t>
      </w:r>
      <w:proofErr w:type="gramEnd"/>
      <w:r w:rsidRPr="00623D07">
        <w:rPr>
          <w:rFonts w:ascii="Times New Roman" w:hAnsi="Times New Roman"/>
          <w:sz w:val="28"/>
          <w:szCs w:val="28"/>
        </w:rPr>
        <w:t>.</w:t>
      </w:r>
    </w:p>
    <w:p w:rsidR="00B2202E" w:rsidRPr="00623D07" w:rsidRDefault="00B2202E" w:rsidP="00B2202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3D07">
        <w:rPr>
          <w:rFonts w:ascii="Times New Roman" w:hAnsi="Times New Roman"/>
          <w:sz w:val="28"/>
          <w:szCs w:val="28"/>
        </w:rPr>
        <w:t xml:space="preserve">В залежності від характеристики об’єкту оренди </w:t>
      </w:r>
      <w:proofErr w:type="gramStart"/>
      <w:r w:rsidRPr="00623D07">
        <w:rPr>
          <w:rFonts w:ascii="Times New Roman" w:hAnsi="Times New Roman"/>
          <w:sz w:val="28"/>
          <w:szCs w:val="28"/>
        </w:rPr>
        <w:t>п</w:t>
      </w:r>
      <w:proofErr w:type="gramEnd"/>
      <w:r w:rsidRPr="00623D07">
        <w:rPr>
          <w:rFonts w:ascii="Times New Roman" w:hAnsi="Times New Roman"/>
          <w:sz w:val="28"/>
          <w:szCs w:val="28"/>
        </w:rPr>
        <w:t>ід час визначення мінімальної  вартості місячної оренди 1 кв. метра загальної площі нерухомого майна застосовується додатковий коефіцієнт:</w:t>
      </w:r>
    </w:p>
    <w:p w:rsidR="00B2202E" w:rsidRPr="00623D07" w:rsidRDefault="00B2202E" w:rsidP="00B2202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D07">
        <w:rPr>
          <w:rFonts w:ascii="Times New Roman" w:hAnsi="Times New Roman"/>
          <w:sz w:val="28"/>
          <w:szCs w:val="28"/>
        </w:rPr>
        <w:t>Ф – функціональне використання об’єкта нерухомого майна, який у разі його використання для провадження виробничої діяльності дорівнює – 2, іншої комерційної діяльності -3, некомерційної діяльності, у тому числі для проживання фізичних осіб – 1.</w:t>
      </w:r>
      <w:proofErr w:type="gramEnd"/>
    </w:p>
    <w:p w:rsidR="00B2202E" w:rsidRPr="00623D07" w:rsidRDefault="00B2202E" w:rsidP="00B2202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D07">
        <w:rPr>
          <w:rFonts w:ascii="Times New Roman" w:hAnsi="Times New Roman"/>
          <w:sz w:val="28"/>
          <w:szCs w:val="28"/>
        </w:rPr>
        <w:t>У</w:t>
      </w:r>
      <w:proofErr w:type="gramEnd"/>
      <w:r w:rsidRPr="00623D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3D07">
        <w:rPr>
          <w:rFonts w:ascii="Times New Roman" w:hAnsi="Times New Roman"/>
          <w:sz w:val="28"/>
          <w:szCs w:val="28"/>
        </w:rPr>
        <w:t>раз</w:t>
      </w:r>
      <w:proofErr w:type="gramEnd"/>
      <w:r w:rsidRPr="00623D07">
        <w:rPr>
          <w:rFonts w:ascii="Times New Roman" w:hAnsi="Times New Roman"/>
          <w:sz w:val="28"/>
          <w:szCs w:val="28"/>
        </w:rPr>
        <w:t>і застосування додаткових коефіцієнтів мінімальну вартість місячної оренди 1 кв. метра загальної площі нерухомого майна визначається за формулою:</w:t>
      </w:r>
    </w:p>
    <w:p w:rsidR="00B2202E" w:rsidRPr="00623D07" w:rsidRDefault="00B2202E" w:rsidP="00B2202E">
      <w:pPr>
        <w:pStyle w:val="a3"/>
        <w:spacing w:line="276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623D07">
        <w:rPr>
          <w:rFonts w:ascii="Times New Roman" w:hAnsi="Times New Roman"/>
          <w:sz w:val="28"/>
          <w:szCs w:val="28"/>
        </w:rPr>
        <w:t>Рн</w:t>
      </w:r>
    </w:p>
    <w:p w:rsidR="00B2202E" w:rsidRPr="00623D07" w:rsidRDefault="00B2202E" w:rsidP="00B2202E">
      <w:pPr>
        <w:pStyle w:val="a3"/>
        <w:spacing w:line="276" w:lineRule="auto"/>
        <w:ind w:firstLine="34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3D07">
        <w:rPr>
          <w:rFonts w:ascii="Times New Roman" w:hAnsi="Times New Roman"/>
          <w:sz w:val="28"/>
          <w:szCs w:val="28"/>
        </w:rPr>
        <w:t>Р</w:t>
      </w:r>
      <w:proofErr w:type="gramEnd"/>
      <w:r w:rsidRPr="00623D07">
        <w:rPr>
          <w:rFonts w:ascii="Times New Roman" w:hAnsi="Times New Roman"/>
          <w:sz w:val="28"/>
          <w:szCs w:val="28"/>
        </w:rPr>
        <w:t>= ——— х Ф,</w:t>
      </w:r>
    </w:p>
    <w:p w:rsidR="00B2202E" w:rsidRPr="00623D07" w:rsidRDefault="00B2202E" w:rsidP="00B2202E">
      <w:pPr>
        <w:pStyle w:val="a3"/>
        <w:spacing w:line="276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623D07">
        <w:rPr>
          <w:rFonts w:ascii="Times New Roman" w:hAnsi="Times New Roman"/>
          <w:sz w:val="28"/>
          <w:szCs w:val="28"/>
        </w:rPr>
        <w:t>Кх12</w:t>
      </w:r>
    </w:p>
    <w:p w:rsidR="00B2202E" w:rsidRDefault="00B2202E" w:rsidP="00B2202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23D07">
        <w:rPr>
          <w:rFonts w:ascii="Times New Roman" w:hAnsi="Times New Roman"/>
          <w:sz w:val="28"/>
          <w:szCs w:val="28"/>
        </w:rPr>
        <w:t>5. Якщо орган місцевого самоврядування не визначив мінімальної вартості місячної оренди 1 кв</w:t>
      </w:r>
      <w:proofErr w:type="gramStart"/>
      <w:r w:rsidRPr="00623D07">
        <w:rPr>
          <w:rFonts w:ascii="Times New Roman" w:hAnsi="Times New Roman"/>
          <w:sz w:val="28"/>
          <w:szCs w:val="28"/>
        </w:rPr>
        <w:t>.м</w:t>
      </w:r>
      <w:proofErr w:type="gramEnd"/>
      <w:r w:rsidRPr="00623D07">
        <w:rPr>
          <w:rFonts w:ascii="Times New Roman" w:hAnsi="Times New Roman"/>
          <w:sz w:val="28"/>
          <w:szCs w:val="28"/>
        </w:rPr>
        <w:t xml:space="preserve"> загальної площі нерухомого майна чи не оприлюднив її до початку звітного податкового року у спосіб, найбільш доступний для жителів територіальної громади, об’єкт обкладення податком на доходи фізичних осіб визначається орендарем ( крім орендарів – фі</w:t>
      </w:r>
      <w:proofErr w:type="gramStart"/>
      <w:r w:rsidRPr="00623D07">
        <w:rPr>
          <w:rFonts w:ascii="Times New Roman" w:hAnsi="Times New Roman"/>
          <w:sz w:val="28"/>
          <w:szCs w:val="28"/>
        </w:rPr>
        <w:t>зичних осіб, які не є суб’єктами господарювання) виходячи з розміру орендної плати, передбаченого в договорі оренди.</w:t>
      </w:r>
      <w:proofErr w:type="gramEnd"/>
    </w:p>
    <w:p w:rsidR="00B2202E" w:rsidRDefault="00B2202E" w:rsidP="00B2202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202E" w:rsidRDefault="00B2202E" w:rsidP="00B2202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202E" w:rsidRPr="00623D07" w:rsidRDefault="00B2202E" w:rsidP="00B2202E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Pr="00B2202E" w:rsidRDefault="00B2202E" w:rsidP="00B2202E">
      <w:r w:rsidRPr="0067537E">
        <w:rPr>
          <w:b/>
          <w:color w:val="000000"/>
          <w:sz w:val="28"/>
          <w:szCs w:val="28"/>
          <w:lang w:eastAsia="uk-UA"/>
        </w:rPr>
        <w:t>Сільський голова</w:t>
      </w:r>
      <w:r>
        <w:rPr>
          <w:b/>
          <w:color w:val="000000"/>
          <w:sz w:val="27"/>
          <w:szCs w:val="27"/>
          <w:lang w:eastAsia="uk-UA"/>
        </w:rPr>
        <w:tab/>
      </w:r>
      <w:r>
        <w:rPr>
          <w:b/>
          <w:color w:val="000000"/>
          <w:sz w:val="27"/>
          <w:szCs w:val="27"/>
          <w:lang w:eastAsia="uk-UA"/>
        </w:rPr>
        <w:tab/>
      </w:r>
      <w:r>
        <w:rPr>
          <w:b/>
          <w:color w:val="000000"/>
          <w:sz w:val="27"/>
          <w:szCs w:val="27"/>
          <w:lang w:eastAsia="uk-UA"/>
        </w:rPr>
        <w:tab/>
      </w:r>
      <w:r>
        <w:rPr>
          <w:b/>
          <w:color w:val="000000"/>
          <w:sz w:val="27"/>
          <w:szCs w:val="27"/>
          <w:lang w:eastAsia="uk-UA"/>
        </w:rPr>
        <w:tab/>
      </w:r>
      <w:r>
        <w:rPr>
          <w:b/>
          <w:color w:val="000000"/>
          <w:sz w:val="27"/>
          <w:szCs w:val="27"/>
          <w:lang w:eastAsia="uk-UA"/>
        </w:rPr>
        <w:tab/>
      </w:r>
      <w:r>
        <w:rPr>
          <w:b/>
          <w:color w:val="000000"/>
          <w:sz w:val="27"/>
          <w:szCs w:val="27"/>
          <w:lang w:eastAsia="uk-UA"/>
        </w:rPr>
        <w:tab/>
      </w:r>
      <w:r w:rsidRPr="0067537E">
        <w:rPr>
          <w:b/>
          <w:color w:val="000000"/>
          <w:sz w:val="28"/>
          <w:szCs w:val="28"/>
          <w:lang w:eastAsia="uk-UA"/>
        </w:rPr>
        <w:t>Каміла КОТВІНСЬКА</w:t>
      </w:r>
    </w:p>
    <w:sectPr w:rsidR="00F363D0" w:rsidRPr="00B2202E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F08CC"/>
    <w:multiLevelType w:val="hybridMultilevel"/>
    <w:tmpl w:val="327ABC3A"/>
    <w:lvl w:ilvl="0" w:tplc="CA361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0C4374"/>
    <w:rsid w:val="000C4374"/>
    <w:rsid w:val="00135B15"/>
    <w:rsid w:val="00197256"/>
    <w:rsid w:val="00281A9B"/>
    <w:rsid w:val="008D48C8"/>
    <w:rsid w:val="00A6330E"/>
    <w:rsid w:val="00B2202E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43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437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2022-02-22T08:51:00Z</dcterms:created>
  <dcterms:modified xsi:type="dcterms:W3CDTF">2022-02-22T08:51:00Z</dcterms:modified>
</cp:coreProperties>
</file>