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C8" w:rsidRPr="007216D0" w:rsidRDefault="00F676C8" w:rsidP="00F676C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29/22</w:t>
      </w:r>
    </w:p>
    <w:p w:rsidR="00F676C8" w:rsidRPr="005D7511" w:rsidRDefault="00F676C8" w:rsidP="00F67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C8" w:rsidRDefault="00F676C8" w:rsidP="00F676C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676C8" w:rsidRPr="00C72004" w:rsidRDefault="00F676C8" w:rsidP="00F676C8">
      <w:pPr>
        <w:pStyle w:val="a3"/>
        <w:jc w:val="center"/>
        <w:rPr>
          <w:rStyle w:val="normaltextrun"/>
          <w:lang w:val="uk-UA"/>
        </w:rPr>
      </w:pPr>
    </w:p>
    <w:p w:rsidR="00F676C8" w:rsidRPr="007D77D0" w:rsidRDefault="00F676C8" w:rsidP="00F676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«13» червня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F676C8" w:rsidRPr="007D77D0" w:rsidRDefault="00F676C8" w:rsidP="00F676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F676C8" w:rsidRDefault="00F676C8" w:rsidP="00F676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–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ІВАШИНЮТА,</w:t>
      </w:r>
      <w:r w:rsidRPr="0032030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СПАСЮК, Андрій МИКОЛАЙЧУК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АТАМАНЮК, Микола ЖМУР</w:t>
      </w:r>
    </w:p>
    <w:p w:rsidR="00F676C8" w:rsidRPr="00F04D82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F676C8" w:rsidRDefault="00F676C8" w:rsidP="00F676C8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F676C8" w:rsidRPr="00F04D82" w:rsidRDefault="00F676C8" w:rsidP="00F676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F676C8" w:rsidRPr="00836E73" w:rsidTr="0025050B">
        <w:tc>
          <w:tcPr>
            <w:tcW w:w="10207" w:type="dxa"/>
            <w:hideMark/>
          </w:tcPr>
          <w:tbl>
            <w:tblPr>
              <w:tblStyle w:val="aa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F676C8" w:rsidRPr="007C0E0B" w:rsidTr="0025050B">
              <w:tc>
                <w:tcPr>
                  <w:tcW w:w="10241" w:type="dxa"/>
                </w:tcPr>
                <w:p w:rsidR="00F676C8" w:rsidRPr="00260AA0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Про в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несення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змін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до бюджету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Вербської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сільської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територіальної громади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на 2023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рік</w:t>
                  </w:r>
                  <w:proofErr w:type="spellEnd"/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260AA0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Доповідач: </w:t>
                  </w:r>
                  <w:r w:rsidRPr="00260AA0"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Оксана КОБЛЮК</w:t>
                  </w:r>
                  <w:r w:rsidRPr="00260A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внесення змін до Програми попередження, ліквідації надзвичайних ситуацій техногенного та природного характеру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сільської ради на 2023 рік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Доповідач: </w:t>
                  </w:r>
                  <w:r w:rsidRPr="007C0E0B"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Оксана КОБЛЮК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схвалення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проєкту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договору про співробітництво з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гміною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Субкови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(Республіка Польща)</w:t>
                  </w:r>
                </w:p>
                <w:p w:rsidR="00F676C8" w:rsidRPr="007C0E0B" w:rsidRDefault="00F676C8" w:rsidP="0025050B">
                  <w:pPr>
                    <w:pStyle w:val="ac"/>
                    <w:suppressAutoHyphens/>
                    <w:autoSpaceDE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Доповідач: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 xml:space="preserve">Каміла КОТВІНСЬКА 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– сільський голова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            </w:r>
                </w:p>
                <w:p w:rsidR="00F676C8" w:rsidRPr="007C0E0B" w:rsidRDefault="00F676C8" w:rsidP="0025050B">
                  <w:pPr>
                    <w:spacing w:line="276" w:lineRule="auto"/>
                    <w:ind w:left="360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–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землевпорядник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425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затвердження проекту землеустрою щодо відведення земельної ділянки, цільове призначення якої змінюється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color w:val="333333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7C0E0B">
                    <w:rPr>
                      <w:sz w:val="26"/>
                      <w:szCs w:val="26"/>
                    </w:rPr>
                    <w:lastRenderedPageBreak/>
                    <w:t>Доповідач</w:t>
                  </w:r>
                  <w:proofErr w:type="spellEnd"/>
                  <w:r w:rsidRPr="007C0E0B">
                    <w:rPr>
                      <w:sz w:val="26"/>
                      <w:szCs w:val="26"/>
                    </w:rPr>
                    <w:t xml:space="preserve">: </w:t>
                  </w:r>
                  <w:r>
                    <w:rPr>
                      <w:rStyle w:val="normaltextru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Pr="007C0E0B">
                    <w:rPr>
                      <w:sz w:val="26"/>
                      <w:szCs w:val="26"/>
                    </w:rPr>
                    <w:t xml:space="preserve"> – </w:t>
                  </w:r>
                  <w:r w:rsidRPr="007C0E0B">
                    <w:rPr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lastRenderedPageBreak/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color w:val="333333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val="ru-RU" w:eastAsia="uk-UA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eastAsia="uk-UA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7C0E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F676C8" w:rsidRPr="00AD5190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затвердження проекту землеустрою щодо відведення  земельних ділянок в оренду строком на 49 років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ПрАТ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«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Рівнеобленерго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Самуник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Вірі Євгенівні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Семенюку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Андрію Андрійовичу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76C8" w:rsidRPr="007C0E0B" w:rsidTr="0025050B">
              <w:tc>
                <w:tcPr>
                  <w:tcW w:w="10241" w:type="dxa"/>
                </w:tcPr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hd w:val="clear" w:color="auto" w:fill="FFFFFF"/>
                    <w:spacing w:line="276" w:lineRule="auto"/>
                    <w:ind w:left="34" w:firstLine="3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Галамах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Ларисі Олексіївні</w:t>
                  </w:r>
                </w:p>
                <w:p w:rsidR="00F676C8" w:rsidRPr="007C0E0B" w:rsidRDefault="00F676C8" w:rsidP="0025050B">
                  <w:pPr>
                    <w:pStyle w:val="ac"/>
                    <w:spacing w:line="276" w:lineRule="auto"/>
                    <w:ind w:left="317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  <w:p w:rsidR="00F676C8" w:rsidRPr="007C0E0B" w:rsidRDefault="00F676C8" w:rsidP="00F676C8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219"/>
                    </w:tabs>
                    <w:spacing w:line="276" w:lineRule="auto"/>
                    <w:ind w:left="0" w:firstLine="36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Магурі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Лесі  Валентинівні</w:t>
                  </w:r>
                </w:p>
                <w:p w:rsidR="00F676C8" w:rsidRDefault="00F676C8" w:rsidP="0025050B">
                  <w:pPr>
                    <w:pStyle w:val="ac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</w:rPr>
                    <w:t>Доповідач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</w:rPr>
                    <w:t xml:space="preserve"> – землевпорядник сільської ради</w:t>
                  </w:r>
                </w:p>
                <w:p w:rsidR="00F676C8" w:rsidRPr="007C0E0B" w:rsidRDefault="00F676C8" w:rsidP="00F676C8">
                  <w:pPr>
                    <w:pStyle w:val="ac"/>
                    <w:numPr>
                      <w:ilvl w:val="0"/>
                      <w:numId w:val="15"/>
                    </w:numPr>
                    <w:spacing w:line="276" w:lineRule="auto"/>
                    <w:ind w:left="68" w:firstLine="292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розгляд питання по заяві гр.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Дмитроци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Михайла Степановича щодо відновлення меж земельної ділянки, яка перебуває в приватній власності згідно з  державним актом І-РВ №036205.</w:t>
                  </w:r>
                </w:p>
              </w:tc>
              <w:tc>
                <w:tcPr>
                  <w:tcW w:w="10241" w:type="dxa"/>
                  <w:hideMark/>
                </w:tcPr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F676C8" w:rsidRPr="007C0E0B" w:rsidRDefault="00F676C8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676C8" w:rsidRPr="005D325A" w:rsidRDefault="00F676C8" w:rsidP="002505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6C8" w:rsidRPr="008D3678" w:rsidRDefault="00F676C8" w:rsidP="00F676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3678">
        <w:rPr>
          <w:rFonts w:ascii="Times New Roman" w:hAnsi="Times New Roman"/>
          <w:sz w:val="28"/>
          <w:szCs w:val="28"/>
        </w:rPr>
        <w:lastRenderedPageBreak/>
        <w:t>Доповідач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D3678">
        <w:rPr>
          <w:rStyle w:val="normaltextrun"/>
          <w:rFonts w:ascii="Times New Roman" w:hAnsi="Times New Roman"/>
          <w:sz w:val="28"/>
          <w:szCs w:val="28"/>
        </w:rPr>
        <w:t>Андрій</w:t>
      </w:r>
      <w:proofErr w:type="spellEnd"/>
      <w:r w:rsidRPr="008D3678">
        <w:rPr>
          <w:rStyle w:val="normaltextrun"/>
          <w:rFonts w:ascii="Times New Roman" w:hAnsi="Times New Roman"/>
          <w:sz w:val="28"/>
          <w:szCs w:val="28"/>
        </w:rPr>
        <w:t xml:space="preserve"> ГАЛЯНТОВСЬКИЙ</w:t>
      </w:r>
      <w:r w:rsidRPr="008D36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D3678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7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 ради</w:t>
      </w:r>
    </w:p>
    <w:p w:rsidR="00F676C8" w:rsidRPr="008D3678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676C8" w:rsidRPr="00F27D77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Аркадій СЕМЕНЮК, голова бюджетної комісії, запропонував виключити з проекту рішення пункт про виділення коштів на поточний ремонт покрівлі </w:t>
      </w:r>
      <w:proofErr w:type="spellStart"/>
      <w:r w:rsidRPr="00F27D77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F27D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у зв’язку з обмеженістю фінансових ресурсів громади.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розгляд пленарного засідання із вказаними змінами.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8A4CB4" w:rsidRDefault="00F676C8" w:rsidP="00F676C8">
      <w:pPr>
        <w:pStyle w:val="ac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Програми попередження, ліквідації надзвичайних ситуацій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F676C8" w:rsidRPr="00AD7F10" w:rsidRDefault="00F676C8" w:rsidP="00F676C8">
      <w:pPr>
        <w:pStyle w:val="ac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Програми попередження, ліквідації надзвичайних ситуацій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8A4CB4" w:rsidRDefault="00F676C8" w:rsidP="00F676C8">
      <w:pPr>
        <w:pStyle w:val="ac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  <w:lang w:eastAsia="en-US"/>
        </w:rPr>
        <w:t>Каміла КОТВІНСЬК</w:t>
      </w:r>
      <w:r>
        <w:rPr>
          <w:rStyle w:val="normaltextrun"/>
          <w:rFonts w:ascii="Times New Roman" w:hAnsi="Times New Roman"/>
          <w:sz w:val="28"/>
          <w:szCs w:val="28"/>
        </w:rPr>
        <w:t>У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схвалення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договору про співробітництво з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гміною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Субкови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(Республіка Польща)</w:t>
      </w:r>
      <w:r w:rsidRPr="008A4CB4">
        <w:rPr>
          <w:rFonts w:ascii="Times New Roman" w:hAnsi="Times New Roman"/>
          <w:sz w:val="28"/>
          <w:szCs w:val="28"/>
        </w:rPr>
        <w:t xml:space="preserve">» 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співробітництво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гміною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Субкови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</w:t>
      </w:r>
      <w:r w:rsidRPr="00C86624">
        <w:rPr>
          <w:rFonts w:ascii="Times New Roman" w:hAnsi="Times New Roman"/>
          <w:color w:val="333333"/>
          <w:sz w:val="28"/>
          <w:szCs w:val="28"/>
          <w:lang w:val="uk-UA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</w:t>
      </w:r>
      <w:r w:rsidRPr="00C86624">
        <w:rPr>
          <w:rFonts w:ascii="Times New Roman" w:hAnsi="Times New Roman"/>
          <w:color w:val="333333"/>
          <w:sz w:val="28"/>
          <w:szCs w:val="28"/>
          <w:lang w:val="uk-UA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C86624">
        <w:rPr>
          <w:rFonts w:ascii="Times New Roman" w:hAnsi="Times New Roman"/>
          <w:sz w:val="28"/>
          <w:szCs w:val="28"/>
          <w:lang w:val="uk-UA"/>
        </w:rPr>
        <w:lastRenderedPageBreak/>
        <w:t>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 земельних ділянок в оренду строком на 49 років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 земельних ділянок в оренду строком на 49 років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Галамах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Ларисі Олексіївні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Галамах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Ларисі Олексіївні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Магурі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Лесі  Валентинівні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Магурі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Лесі  Валентинівні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F676C8" w:rsidRPr="00AD7F10" w:rsidRDefault="00F676C8" w:rsidP="00F676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76C8" w:rsidRPr="00FA65B3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5B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із заявою гр. </w:t>
      </w:r>
      <w:proofErr w:type="spellStart"/>
      <w:r w:rsidRPr="00FA65B3">
        <w:rPr>
          <w:rFonts w:ascii="Times New Roman" w:hAnsi="Times New Roman" w:cs="Times New Roman"/>
          <w:sz w:val="28"/>
          <w:szCs w:val="28"/>
          <w:lang w:val="uk-UA"/>
        </w:rPr>
        <w:t>Дмитроци</w:t>
      </w:r>
      <w:proofErr w:type="spellEnd"/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 Михайла Степановича щодо відновлення меж земельної ділянки, яка перебуває в приватній власності згідно з державним актом І-РВ №036205.</w:t>
      </w:r>
    </w:p>
    <w:p w:rsidR="00F676C8" w:rsidRPr="00FA65B3" w:rsidRDefault="00F676C8" w:rsidP="00F676C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7" w:history="1">
        <w:r w:rsidRPr="00FA65B3">
          <w:rPr>
            <w:rStyle w:val="ad"/>
            <w:rFonts w:ascii="Times New Roman" w:hAnsi="Times New Roman" w:cs="Times New Roman"/>
            <w:sz w:val="28"/>
            <w:szCs w:val="28"/>
          </w:rPr>
          <w:t xml:space="preserve">Закону </w:t>
        </w:r>
        <w:proofErr w:type="spellStart"/>
        <w:r w:rsidRPr="00FA65B3">
          <w:rPr>
            <w:rStyle w:val="ad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Pr="00FA65B3">
          <w:rPr>
            <w:rStyle w:val="ad"/>
            <w:rFonts w:ascii="Times New Roman" w:hAnsi="Times New Roman" w:cs="Times New Roman"/>
            <w:sz w:val="28"/>
            <w:szCs w:val="28"/>
          </w:rPr>
          <w:t xml:space="preserve"> «Про </w:t>
        </w:r>
        <w:proofErr w:type="spellStart"/>
        <w:r w:rsidRPr="00FA65B3">
          <w:rPr>
            <w:rStyle w:val="ad"/>
            <w:rFonts w:ascii="Times New Roman" w:hAnsi="Times New Roman" w:cs="Times New Roman"/>
            <w:sz w:val="28"/>
            <w:szCs w:val="28"/>
          </w:rPr>
          <w:t>землеустрій</w:t>
        </w:r>
        <w:proofErr w:type="spellEnd"/>
        <w:r w:rsidRPr="00FA65B3">
          <w:rPr>
            <w:rStyle w:val="ad"/>
            <w:rFonts w:ascii="Times New Roman" w:hAnsi="Times New Roman" w:cs="Times New Roman"/>
            <w:sz w:val="28"/>
            <w:szCs w:val="28"/>
          </w:rPr>
          <w:t>»</w:t>
        </w:r>
      </w:hyperlink>
      <w:r w:rsidRPr="00FA65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поворотних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676C8" w:rsidRPr="00FA65B3" w:rsidRDefault="00F676C8" w:rsidP="00F676C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складається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таких</w:t>
      </w:r>
      <w:proofErr w:type="gram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етапів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676C8" w:rsidRPr="00FA65B3" w:rsidRDefault="00F676C8" w:rsidP="00F676C8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землевпорядною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F676C8" w:rsidRPr="00FA65B3" w:rsidRDefault="00F676C8" w:rsidP="00F676C8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ідготовчі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.;</w:t>
      </w:r>
    </w:p>
    <w:p w:rsidR="00F676C8" w:rsidRPr="00FA65B3" w:rsidRDefault="00F676C8" w:rsidP="00F676C8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топографо-геодезичні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геодезичних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зйомок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поворотних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межових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знакі</w:t>
      </w:r>
      <w:proofErr w:type="gramStart"/>
      <w:r w:rsidRPr="00FA65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A65B3">
        <w:rPr>
          <w:rFonts w:ascii="Times New Roman" w:hAnsi="Times New Roman" w:cs="Times New Roman"/>
          <w:sz w:val="28"/>
          <w:szCs w:val="28"/>
        </w:rPr>
        <w:t>;</w:t>
      </w:r>
    </w:p>
    <w:p w:rsidR="00F676C8" w:rsidRPr="00FA65B3" w:rsidRDefault="00F676C8" w:rsidP="00F676C8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lastRenderedPageBreak/>
        <w:t>камеральні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межовими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знаками.</w:t>
      </w:r>
    </w:p>
    <w:p w:rsidR="00F676C8" w:rsidRPr="00FA65B3" w:rsidRDefault="00F676C8" w:rsidP="00F676C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8" w:anchor="n226" w:history="1">
        <w:proofErr w:type="spellStart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>статті</w:t>
        </w:r>
        <w:proofErr w:type="spellEnd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 26 Закону </w:t>
        </w:r>
        <w:proofErr w:type="spellStart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>України</w:t>
        </w:r>
        <w:proofErr w:type="spellEnd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 «Про </w:t>
        </w:r>
        <w:proofErr w:type="spellStart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>землеустрій</w:t>
        </w:r>
        <w:proofErr w:type="spellEnd"/>
        <w:r w:rsidRPr="00FA65B3">
          <w:rPr>
            <w:rStyle w:val="ad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Pr="00FA65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розробниками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proofErr w:type="gramStart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є:</w:t>
      </w:r>
      <w:proofErr w:type="gramEnd"/>
    </w:p>
    <w:p w:rsidR="00F676C8" w:rsidRPr="00FA65B3" w:rsidRDefault="00F676C8" w:rsidP="00F676C8">
      <w:pPr>
        <w:pStyle w:val="a3"/>
        <w:numPr>
          <w:ilvl w:val="0"/>
          <w:numId w:val="4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сертифікований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інженер-землевпорядник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FA65B3">
        <w:rPr>
          <w:rFonts w:ascii="Times New Roman" w:hAnsi="Times New Roman" w:cs="Times New Roman"/>
          <w:sz w:val="28"/>
          <w:szCs w:val="28"/>
        </w:rPr>
        <w:t>дальним</w:t>
      </w:r>
      <w:proofErr w:type="spellEnd"/>
      <w:proofErr w:type="gram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;</w:t>
      </w:r>
    </w:p>
    <w:p w:rsidR="00F676C8" w:rsidRPr="00FA65B3" w:rsidRDefault="00F676C8" w:rsidP="00F676C8">
      <w:pPr>
        <w:pStyle w:val="a3"/>
        <w:numPr>
          <w:ilvl w:val="0"/>
          <w:numId w:val="4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сертифікованими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інженерами-землевпорядниками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.</w:t>
      </w:r>
    </w:p>
    <w:p w:rsidR="00F676C8" w:rsidRPr="00FA65B3" w:rsidRDefault="00F676C8" w:rsidP="00F676C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76C8" w:rsidRPr="00FA65B3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 w:rsidRPr="00FA65B3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FA65B3">
        <w:rPr>
          <w:rFonts w:ascii="Times New Roman" w:hAnsi="Times New Roman"/>
          <w:sz w:val="28"/>
          <w:szCs w:val="28"/>
          <w:lang w:val="uk-UA"/>
        </w:rPr>
        <w:t xml:space="preserve"> Михайлу Степановичу звернутися до сертифікованих інженерів-землевпорядників, що надають відповідні послуги. </w:t>
      </w:r>
      <w:r w:rsidRPr="00FA6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Перелік суб'єктів господарювання, що надають відповідні послуги у Вашому районі/місті можна дізнатись у територіальних управліннях</w:t>
      </w:r>
      <w:r w:rsidRPr="00FA6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proofErr w:type="spellStart"/>
        <w:r w:rsidRPr="00FA65B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Держгеокадастру</w:t>
        </w:r>
        <w:proofErr w:type="spellEnd"/>
      </w:hyperlink>
      <w:r w:rsidRPr="00FA6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за допомогою мережі І</w:t>
      </w:r>
      <w:r w:rsidRPr="00FA6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нтернет.</w:t>
      </w:r>
    </w:p>
    <w:p w:rsidR="00F676C8" w:rsidRPr="00AD7F10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FA65B3">
        <w:rPr>
          <w:rFonts w:ascii="Times New Roman" w:hAnsi="Times New Roman" w:cs="Times New Roman"/>
          <w:sz w:val="28"/>
          <w:szCs w:val="28"/>
        </w:rPr>
        <w:t>5</w:t>
      </w:r>
      <w:r w:rsidRPr="00FA65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ПРОТИ - 0, УТРИМАЛИСЬ - 0.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F676C8" w:rsidRPr="001F3D7A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F676C8" w:rsidRDefault="00F676C8" w:rsidP="00F676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676C8" w:rsidRPr="003B7BDF" w:rsidRDefault="00F676C8" w:rsidP="00F676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676C8" w:rsidRDefault="00F676C8" w:rsidP="00F676C8"/>
    <w:p w:rsidR="00A053D9" w:rsidRPr="00F676C8" w:rsidRDefault="00A053D9" w:rsidP="00F676C8">
      <w:pPr>
        <w:rPr>
          <w:szCs w:val="28"/>
        </w:rPr>
      </w:pPr>
    </w:p>
    <w:sectPr w:rsidR="00A053D9" w:rsidRPr="00F676C8" w:rsidSect="000F7433">
      <w:footerReference w:type="default" r:id="rId10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AD" w:rsidRDefault="000676AD" w:rsidP="00503C5E">
      <w:pPr>
        <w:spacing w:after="0" w:line="240" w:lineRule="auto"/>
      </w:pPr>
      <w:r>
        <w:separator/>
      </w:r>
    </w:p>
  </w:endnote>
  <w:endnote w:type="continuationSeparator" w:id="0">
    <w:p w:rsidR="000676AD" w:rsidRDefault="000676A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047135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F676C8">
          <w:rPr>
            <w:noProof/>
          </w:rPr>
          <w:t>1</w:t>
        </w:r>
        <w:r>
          <w:fldChar w:fldCharType="end"/>
        </w:r>
      </w:p>
    </w:sdtContent>
  </w:sdt>
  <w:p w:rsidR="001D40BD" w:rsidRDefault="000676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AD" w:rsidRDefault="000676AD" w:rsidP="00503C5E">
      <w:pPr>
        <w:spacing w:after="0" w:line="240" w:lineRule="auto"/>
      </w:pPr>
      <w:r>
        <w:separator/>
      </w:r>
    </w:p>
  </w:footnote>
  <w:footnote w:type="continuationSeparator" w:id="0">
    <w:p w:rsidR="000676AD" w:rsidRDefault="000676A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86CF4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C7762"/>
    <w:multiLevelType w:val="hybridMultilevel"/>
    <w:tmpl w:val="962C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153A"/>
    <w:multiLevelType w:val="hybridMultilevel"/>
    <w:tmpl w:val="AE0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C4004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4"/>
  </w:num>
  <w:num w:numId="9">
    <w:abstractNumId w:val="31"/>
  </w:num>
  <w:num w:numId="10">
    <w:abstractNumId w:val="30"/>
  </w:num>
  <w:num w:numId="11">
    <w:abstractNumId w:val="9"/>
  </w:num>
  <w:num w:numId="12">
    <w:abstractNumId w:val="20"/>
  </w:num>
  <w:num w:numId="13">
    <w:abstractNumId w:val="0"/>
  </w:num>
  <w:num w:numId="14">
    <w:abstractNumId w:val="3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10"/>
  </w:num>
  <w:num w:numId="19">
    <w:abstractNumId w:val="14"/>
  </w:num>
  <w:num w:numId="20">
    <w:abstractNumId w:val="11"/>
  </w:num>
  <w:num w:numId="21">
    <w:abstractNumId w:val="38"/>
  </w:num>
  <w:num w:numId="22">
    <w:abstractNumId w:val="24"/>
  </w:num>
  <w:num w:numId="23">
    <w:abstractNumId w:val="18"/>
  </w:num>
  <w:num w:numId="24">
    <w:abstractNumId w:val="23"/>
  </w:num>
  <w:num w:numId="25">
    <w:abstractNumId w:val="4"/>
  </w:num>
  <w:num w:numId="26">
    <w:abstractNumId w:val="13"/>
  </w:num>
  <w:num w:numId="27">
    <w:abstractNumId w:val="22"/>
  </w:num>
  <w:num w:numId="28">
    <w:abstractNumId w:val="8"/>
  </w:num>
  <w:num w:numId="29">
    <w:abstractNumId w:val="36"/>
  </w:num>
  <w:num w:numId="30">
    <w:abstractNumId w:val="6"/>
  </w:num>
  <w:num w:numId="31">
    <w:abstractNumId w:val="26"/>
  </w:num>
  <w:num w:numId="32">
    <w:abstractNumId w:val="27"/>
  </w:num>
  <w:num w:numId="33">
    <w:abstractNumId w:val="21"/>
  </w:num>
  <w:num w:numId="34">
    <w:abstractNumId w:val="25"/>
  </w:num>
  <w:num w:numId="35">
    <w:abstractNumId w:val="5"/>
  </w:num>
  <w:num w:numId="36">
    <w:abstractNumId w:val="3"/>
  </w:num>
  <w:num w:numId="37">
    <w:abstractNumId w:val="2"/>
  </w:num>
  <w:num w:numId="38">
    <w:abstractNumId w:val="17"/>
  </w:num>
  <w:num w:numId="39">
    <w:abstractNumId w:val="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31EB5"/>
    <w:rsid w:val="00047135"/>
    <w:rsid w:val="00050BDE"/>
    <w:rsid w:val="000676AD"/>
    <w:rsid w:val="00076E64"/>
    <w:rsid w:val="00082596"/>
    <w:rsid w:val="0011078F"/>
    <w:rsid w:val="00111153"/>
    <w:rsid w:val="00115F66"/>
    <w:rsid w:val="00183D72"/>
    <w:rsid w:val="001B6CEB"/>
    <w:rsid w:val="001F3D7A"/>
    <w:rsid w:val="00210C2D"/>
    <w:rsid w:val="00220DAB"/>
    <w:rsid w:val="00254C98"/>
    <w:rsid w:val="00260AA0"/>
    <w:rsid w:val="002736E4"/>
    <w:rsid w:val="00286E21"/>
    <w:rsid w:val="0028790A"/>
    <w:rsid w:val="00291A69"/>
    <w:rsid w:val="002B1A3A"/>
    <w:rsid w:val="002B1F58"/>
    <w:rsid w:val="002B5211"/>
    <w:rsid w:val="002C4B6B"/>
    <w:rsid w:val="002E3738"/>
    <w:rsid w:val="0030755D"/>
    <w:rsid w:val="00320309"/>
    <w:rsid w:val="003360E1"/>
    <w:rsid w:val="00344025"/>
    <w:rsid w:val="00364198"/>
    <w:rsid w:val="00376A9E"/>
    <w:rsid w:val="003932C1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47756"/>
    <w:rsid w:val="00461D5C"/>
    <w:rsid w:val="0047363B"/>
    <w:rsid w:val="004B6548"/>
    <w:rsid w:val="004D07C2"/>
    <w:rsid w:val="004F364D"/>
    <w:rsid w:val="00503C5E"/>
    <w:rsid w:val="00517FB5"/>
    <w:rsid w:val="005229BF"/>
    <w:rsid w:val="00522C17"/>
    <w:rsid w:val="00522EBA"/>
    <w:rsid w:val="00533776"/>
    <w:rsid w:val="0059049A"/>
    <w:rsid w:val="00596400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A2426"/>
    <w:rsid w:val="006C18B0"/>
    <w:rsid w:val="006D4BDD"/>
    <w:rsid w:val="006D5B49"/>
    <w:rsid w:val="007216D0"/>
    <w:rsid w:val="00726B1B"/>
    <w:rsid w:val="00783514"/>
    <w:rsid w:val="00785F03"/>
    <w:rsid w:val="007A6128"/>
    <w:rsid w:val="007A7DD9"/>
    <w:rsid w:val="007B40F0"/>
    <w:rsid w:val="007B68AB"/>
    <w:rsid w:val="007B72FD"/>
    <w:rsid w:val="007C0E0B"/>
    <w:rsid w:val="007E3CDA"/>
    <w:rsid w:val="007F1C5F"/>
    <w:rsid w:val="00802710"/>
    <w:rsid w:val="00836E73"/>
    <w:rsid w:val="008536F2"/>
    <w:rsid w:val="00855E79"/>
    <w:rsid w:val="008A2BFD"/>
    <w:rsid w:val="008A4C95"/>
    <w:rsid w:val="008A4CB4"/>
    <w:rsid w:val="008B5967"/>
    <w:rsid w:val="008B730A"/>
    <w:rsid w:val="008C6D43"/>
    <w:rsid w:val="008D4E2F"/>
    <w:rsid w:val="008D79CD"/>
    <w:rsid w:val="008F071C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D028A"/>
    <w:rsid w:val="00AD7F10"/>
    <w:rsid w:val="00AE40CC"/>
    <w:rsid w:val="00AF30E9"/>
    <w:rsid w:val="00AF6F07"/>
    <w:rsid w:val="00B0162D"/>
    <w:rsid w:val="00B1739C"/>
    <w:rsid w:val="00B22ACE"/>
    <w:rsid w:val="00B42D08"/>
    <w:rsid w:val="00B976F3"/>
    <w:rsid w:val="00BE40DC"/>
    <w:rsid w:val="00BE5466"/>
    <w:rsid w:val="00C631AA"/>
    <w:rsid w:val="00C72004"/>
    <w:rsid w:val="00C82BFC"/>
    <w:rsid w:val="00C86624"/>
    <w:rsid w:val="00C8776F"/>
    <w:rsid w:val="00CA34D5"/>
    <w:rsid w:val="00CD65B6"/>
    <w:rsid w:val="00CE2854"/>
    <w:rsid w:val="00CE74DB"/>
    <w:rsid w:val="00CF0E04"/>
    <w:rsid w:val="00D22732"/>
    <w:rsid w:val="00D37555"/>
    <w:rsid w:val="00D5340C"/>
    <w:rsid w:val="00D572B8"/>
    <w:rsid w:val="00D843B1"/>
    <w:rsid w:val="00D96D94"/>
    <w:rsid w:val="00DC1A22"/>
    <w:rsid w:val="00DE525B"/>
    <w:rsid w:val="00E0566A"/>
    <w:rsid w:val="00E11AEB"/>
    <w:rsid w:val="00E22C4B"/>
    <w:rsid w:val="00E6015A"/>
    <w:rsid w:val="00E77739"/>
    <w:rsid w:val="00E93592"/>
    <w:rsid w:val="00EC6A2E"/>
    <w:rsid w:val="00ED01E7"/>
    <w:rsid w:val="00EE738B"/>
    <w:rsid w:val="00F2177B"/>
    <w:rsid w:val="00F30E92"/>
    <w:rsid w:val="00F3147B"/>
    <w:rsid w:val="00F403FF"/>
    <w:rsid w:val="00F51296"/>
    <w:rsid w:val="00F65EEF"/>
    <w:rsid w:val="00F676C8"/>
    <w:rsid w:val="00F94792"/>
    <w:rsid w:val="00FA6F84"/>
    <w:rsid w:val="00FC05B4"/>
    <w:rsid w:val="00FE6653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qFormat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F65EEF"/>
    <w:pPr>
      <w:ind w:left="720"/>
      <w:contextualSpacing/>
    </w:pPr>
    <w:rPr>
      <w:lang w:val="uk-UA"/>
    </w:rPr>
  </w:style>
  <w:style w:type="character" w:styleId="ad">
    <w:name w:val="Hyperlink"/>
    <w:basedOn w:val="a0"/>
    <w:uiPriority w:val="99"/>
    <w:semiHidden/>
    <w:unhideWhenUsed/>
    <w:rsid w:val="00F67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858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nd.gov.ua/info/terytorialni-orhany-derzhheokadast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2021-07-05T11:22:00Z</cp:lastPrinted>
  <dcterms:created xsi:type="dcterms:W3CDTF">2023-06-14T12:32:00Z</dcterms:created>
  <dcterms:modified xsi:type="dcterms:W3CDTF">2023-06-16T07:48:00Z</dcterms:modified>
</cp:coreProperties>
</file>