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DC5849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E65E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4E65E1" w:rsidRDefault="005E2B18" w:rsidP="00AD519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4E65E1"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 землекористування,  архітектури та соціально-економічного розвитку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65E1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E65E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5E1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  <w:r w:rsidR="00E733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336A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Лариса КОПКО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Ірина ІВАШИНЮТА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Руслан ОЗІРСЬКИЙ, Світлана </w:t>
      </w:r>
      <w:r w:rsid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ОСТАПЧУК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  <w:r w:rsidR="00A81FFA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BE4563" w:rsidRDefault="00BE4563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і туризму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0065"/>
      </w:tblGrid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одноразової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допомоги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дітям-сиротам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дітям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позбавленим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батьківського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іклування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після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досягнення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віку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2026-2028 роки</w:t>
            </w:r>
          </w:p>
          <w:p w:rsidR="00BE4563" w:rsidRPr="00BE4563" w:rsidRDefault="00BE4563" w:rsidP="00465F3F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внесення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змін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Фінансової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«Верба –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комунальник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ради та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внесків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їх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статутного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капіталу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2026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  <w:p w:rsidR="00BE4563" w:rsidRPr="00BE4563" w:rsidRDefault="00BE4563" w:rsidP="00465F3F">
            <w:pPr>
              <w:pStyle w:val="a3"/>
              <w:ind w:left="2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бюджету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 на 2026 рік</w:t>
            </w:r>
          </w:p>
          <w:p w:rsidR="00BE4563" w:rsidRPr="00BE4563" w:rsidRDefault="00BE4563" w:rsidP="00465F3F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BE4563" w:rsidRPr="00BE4563" w:rsidTr="00BE4563">
        <w:trPr>
          <w:trHeight w:val="529"/>
        </w:trPr>
        <w:tc>
          <w:tcPr>
            <w:tcW w:w="10065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BE4563" w:rsidRPr="00BE4563" w:rsidTr="00465F3F">
              <w:tc>
                <w:tcPr>
                  <w:tcW w:w="9390" w:type="dxa"/>
                  <w:hideMark/>
                </w:tcPr>
                <w:p w:rsidR="00BE4563" w:rsidRPr="00BE4563" w:rsidRDefault="00BE4563" w:rsidP="004825F5">
                  <w:pPr>
                    <w:pStyle w:val="a3"/>
                    <w:numPr>
                      <w:ilvl w:val="0"/>
                      <w:numId w:val="2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BE4563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Про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</w:rPr>
                    <w:t>затвердження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Програми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створення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місцевої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автоматизованої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системи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централізованого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оповіщення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(МАСЦО)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території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Вербської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сільської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громади</w:t>
                  </w:r>
                  <w:proofErr w:type="spellEnd"/>
                </w:p>
              </w:tc>
            </w:tr>
          </w:tbl>
          <w:p w:rsidR="00BE4563" w:rsidRPr="00BE4563" w:rsidRDefault="00BE4563" w:rsidP="00465F3F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BE4563" w:rsidRPr="00BE4563" w:rsidTr="00BE4563">
        <w:trPr>
          <w:trHeight w:val="652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добровільне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цивільного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захисту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BE4563" w:rsidRPr="00BE4563" w:rsidRDefault="00BE4563" w:rsidP="00465F3F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продовження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строку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контракту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директорами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Стовпецького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ліцею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 Панасюк М.І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Білогородської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гімназії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Окренець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Т.В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BE4563" w:rsidRPr="00BE4563" w:rsidRDefault="00BE4563" w:rsidP="00465F3F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Карпюк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О.А. – начальник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сі</w:t>
            </w:r>
            <w:proofErr w:type="gramStart"/>
            <w:r w:rsidRPr="00BE456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BE4563">
              <w:rPr>
                <w:rFonts w:ascii="Times New Roman" w:hAnsi="Times New Roman"/>
                <w:sz w:val="28"/>
                <w:szCs w:val="28"/>
              </w:rPr>
              <w:t>’ї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, спорту,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туризму</w:t>
            </w:r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7"/>
              <w:keepNext/>
              <w:widowControl w:val="0"/>
              <w:numPr>
                <w:ilvl w:val="0"/>
                <w:numId w:val="2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E45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технічної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документації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землеустрою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відновлення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) меж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натурі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(на </w:t>
            </w:r>
            <w:proofErr w:type="spellStart"/>
            <w:proofErr w:type="gramStart"/>
            <w:r w:rsidRPr="00BE456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BE4563">
              <w:rPr>
                <w:rFonts w:ascii="Times New Roman" w:hAnsi="Times New Roman"/>
                <w:sz w:val="28"/>
                <w:szCs w:val="28"/>
              </w:rPr>
              <w:t>ісцевості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) гр. Романюку Руслану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Миколайовичу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4563" w:rsidRPr="00BE4563" w:rsidRDefault="00BE4563" w:rsidP="00465F3F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Дельцовій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Оксані Сергіївні</w:t>
            </w:r>
          </w:p>
          <w:p w:rsidR="00BE4563" w:rsidRPr="00BE4563" w:rsidRDefault="00BE4563" w:rsidP="00465F3F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Вільковській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Єлізаветі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Олександрівні</w:t>
            </w:r>
          </w:p>
          <w:p w:rsidR="00BE4563" w:rsidRPr="00BE4563" w:rsidRDefault="00BE4563" w:rsidP="00465F3F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Ліховенку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Віктору Олександровичу</w:t>
            </w:r>
          </w:p>
          <w:p w:rsidR="00BE4563" w:rsidRPr="00BE4563" w:rsidRDefault="00BE4563" w:rsidP="00465F3F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416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Пугачову Володимиру Юрійовичу</w:t>
            </w:r>
          </w:p>
          <w:p w:rsidR="00BE4563" w:rsidRPr="00BE4563" w:rsidRDefault="00BE4563" w:rsidP="00465F3F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      </w:r>
          </w:p>
          <w:p w:rsidR="00BE4563" w:rsidRPr="00BE4563" w:rsidRDefault="00BE4563" w:rsidP="00465F3F">
            <w:pPr>
              <w:ind w:left="209" w:hanging="1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      </w:r>
          </w:p>
          <w:p w:rsidR="00BE4563" w:rsidRPr="00BE4563" w:rsidRDefault="00BE4563" w:rsidP="00465F3F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Нечипоруку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Роману Григоровичу</w:t>
            </w:r>
          </w:p>
          <w:p w:rsidR="00BE4563" w:rsidRPr="00BE4563" w:rsidRDefault="00BE4563" w:rsidP="00465F3F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дозволу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документації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грошової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оцінки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ділянки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водного</w:t>
            </w:r>
            <w:proofErr w:type="gram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фонду</w:t>
            </w:r>
          </w:p>
          <w:p w:rsidR="00BE4563" w:rsidRPr="00BE4563" w:rsidRDefault="00BE4563" w:rsidP="00465F3F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Буханському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Олегу Володимировичу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Про затвердження технічної  документації із землеустрою щодо поділу земельної ділянки комунальної власності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Володимиру Степановичу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технічної документації із землеустрою щодо інвентаризації земельної ділянки комунальної власності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A81FF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 цілому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A81FFA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- 5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392E2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E2E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392E2E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="008F646B"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392E2E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із проектом рішення «</w:t>
      </w:r>
      <w:r w:rsidRPr="00392E2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392E2E">
        <w:rPr>
          <w:rFonts w:ascii="Times New Roman" w:hAnsi="Times New Roman"/>
          <w:bCs/>
          <w:sz w:val="28"/>
          <w:szCs w:val="28"/>
          <w:lang w:val="uk-UA" w:eastAsia="uk-UA"/>
        </w:rPr>
        <w:t>Програму надання одноразової допомоги дітям-сиротам і дітям, позбавленим батьківського піклування, після досягнення 18-річного віку на 2026-2028 роки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92E2E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одноразової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допомоги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дітям-сиротам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і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дітям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позбавленим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батьківського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піклування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після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досягнення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18-річного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віку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4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E2E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392E2E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92E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яка ознайомила із проектом рішення «</w:t>
      </w:r>
      <w:r w:rsidRPr="003E1911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внесення змін до Програми Фінансової підтримки комунального підприємства «Верба – комунальник» </w:t>
      </w:r>
      <w:proofErr w:type="spellStart"/>
      <w:r w:rsidRPr="003E1911">
        <w:rPr>
          <w:rFonts w:ascii="Times New Roman" w:hAnsi="Times New Roman"/>
          <w:bCs/>
          <w:sz w:val="28"/>
          <w:szCs w:val="28"/>
          <w:lang w:val="uk-UA" w:eastAsia="uk-UA"/>
        </w:rPr>
        <w:t>Вербської</w:t>
      </w:r>
      <w:proofErr w:type="spellEnd"/>
      <w:r w:rsidRPr="003E1911">
        <w:rPr>
          <w:rFonts w:ascii="Times New Roman" w:hAnsi="Times New Roman"/>
          <w:bCs/>
          <w:sz w:val="28"/>
          <w:szCs w:val="28"/>
          <w:lang w:val="uk-UA" w:eastAsia="uk-UA"/>
        </w:rPr>
        <w:t xml:space="preserve"> сільської ради та здійснення внесків до їх статутного капіталу на 2026 рік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внесення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змін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до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Програми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Фінансової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комунального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підприємства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«Верба –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комунальник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»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Вербської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сільської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ради та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здійснення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внесків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до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статутного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капіталу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9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E1911">
        <w:rPr>
          <w:rFonts w:ascii="Times New Roman" w:hAnsi="Times New Roman"/>
          <w:sz w:val="28"/>
          <w:szCs w:val="28"/>
        </w:rPr>
        <w:t>внесення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змін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 w:rsidR="003E191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громади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3E1911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9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E1911">
        <w:rPr>
          <w:rFonts w:ascii="Times New Roman" w:hAnsi="Times New Roman"/>
          <w:sz w:val="28"/>
          <w:szCs w:val="28"/>
        </w:rPr>
        <w:t>внесення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змін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 w:rsidR="003E191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громади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3E1911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9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AB1CC6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Pr="00AB1CC6">
        <w:rPr>
          <w:rFonts w:ascii="Times New Roman" w:hAnsi="Times New Roman"/>
          <w:bCs/>
          <w:sz w:val="28"/>
          <w:lang w:val="uk-UA"/>
        </w:rPr>
        <w:t xml:space="preserve">Про затвердження </w:t>
      </w:r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Програми створення місцевої автоматизованої системи централізованого оповіщення (МАСЦО) населення на території </w:t>
      </w:r>
      <w:proofErr w:type="spellStart"/>
      <w:r w:rsidRPr="00AB1CC6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 сільської територіальної громади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B1CC6">
        <w:rPr>
          <w:rFonts w:ascii="Times New Roman" w:hAnsi="Times New Roman"/>
          <w:bCs/>
          <w:sz w:val="28"/>
        </w:rPr>
        <w:t xml:space="preserve">Про </w:t>
      </w:r>
      <w:proofErr w:type="spellStart"/>
      <w:r w:rsidR="00AB1CC6">
        <w:rPr>
          <w:rFonts w:ascii="Times New Roman" w:hAnsi="Times New Roman"/>
          <w:bCs/>
          <w:sz w:val="28"/>
        </w:rPr>
        <w:t>затвердження</w:t>
      </w:r>
      <w:proofErr w:type="spellEnd"/>
      <w:r w:rsidR="00AB1CC6">
        <w:rPr>
          <w:rFonts w:ascii="Times New Roman" w:hAnsi="Times New Roman"/>
          <w:bCs/>
          <w:sz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створення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місцевої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автоматизованої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системи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централізованого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оповіщення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(МАСЦО)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населення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AB1CC6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Про добровільне формування цивільного захисту </w:t>
      </w:r>
      <w:proofErr w:type="spellStart"/>
      <w:r w:rsidRPr="00AB1CC6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B1CC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добровільне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формування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цивільного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захисту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8D551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Про продовження строку дії контракту з директорами закладів загальної середньої освіти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Стовпецького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ліцею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lastRenderedPageBreak/>
        <w:t>Вербської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Панасюк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М.І та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Білогородської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гімназії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Вербської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Окренець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Т.В.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D551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продовження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строку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дії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контракту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директорами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закладів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загальної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середньої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Стовпецького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ліцею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Вербської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сільської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ради Панасюк М.І та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Білогородської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гімназії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Вербської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сільської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Окренець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Т.В.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8D5511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D2A43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hAnsi="Times New Roman"/>
          <w:sz w:val="28"/>
          <w:szCs w:val="28"/>
        </w:rPr>
        <w:t xml:space="preserve">Романюку Руслану </w:t>
      </w:r>
      <w:proofErr w:type="spellStart"/>
      <w:r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D2A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D2A4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із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щодо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A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ED2A4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ділянки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D2A43">
        <w:rPr>
          <w:rFonts w:ascii="Times New Roman" w:hAnsi="Times New Roman"/>
          <w:sz w:val="28"/>
          <w:szCs w:val="28"/>
        </w:rPr>
        <w:t>натурі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ED2A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гр. Романюку Руслану </w:t>
      </w:r>
      <w:proofErr w:type="spellStart"/>
      <w:r w:rsidR="00ED2A43"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D2A43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Оксані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Сергіївні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D2A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D2A4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із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щодо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A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ED2A4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ділянки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D2A43">
        <w:rPr>
          <w:rFonts w:ascii="Times New Roman" w:hAnsi="Times New Roman"/>
          <w:sz w:val="28"/>
          <w:szCs w:val="28"/>
        </w:rPr>
        <w:t>натурі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ED2A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ED2A43">
        <w:rPr>
          <w:rFonts w:ascii="Times New Roman" w:hAnsi="Times New Roman"/>
          <w:sz w:val="28"/>
          <w:szCs w:val="28"/>
        </w:rPr>
        <w:t>Дельцовій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Оксані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Сергіївні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D2A43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Олександрівні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D2A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D2A4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із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щодо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A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ED2A4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ділянки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D2A43">
        <w:rPr>
          <w:rFonts w:ascii="Times New Roman" w:hAnsi="Times New Roman"/>
          <w:sz w:val="28"/>
          <w:szCs w:val="28"/>
        </w:rPr>
        <w:t>натурі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r w:rsidR="00ED2A43">
        <w:rPr>
          <w:rFonts w:ascii="Times New Roman" w:hAnsi="Times New Roman"/>
          <w:sz w:val="28"/>
          <w:szCs w:val="28"/>
        </w:rPr>
        <w:lastRenderedPageBreak/>
        <w:t xml:space="preserve">(на </w:t>
      </w:r>
      <w:proofErr w:type="spellStart"/>
      <w:r w:rsidR="00ED2A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ED2A43">
        <w:rPr>
          <w:rFonts w:ascii="Times New Roman" w:hAnsi="Times New Roman"/>
          <w:sz w:val="28"/>
          <w:szCs w:val="28"/>
        </w:rPr>
        <w:t>Вільковській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Єлізаветі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Олександрівні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957C5" w:rsidRPr="000957C5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957C5">
        <w:rPr>
          <w:rFonts w:ascii="Times New Roman" w:hAnsi="Times New Roman"/>
          <w:sz w:val="28"/>
          <w:szCs w:val="28"/>
        </w:rPr>
        <w:t>Ліховенку</w:t>
      </w:r>
      <w:proofErr w:type="spellEnd"/>
      <w:proofErr w:type="gramStart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В</w:t>
      </w:r>
      <w:proofErr w:type="gramEnd"/>
      <w:r w:rsidR="000957C5">
        <w:rPr>
          <w:rFonts w:ascii="Times New Roman" w:hAnsi="Times New Roman"/>
          <w:sz w:val="28"/>
          <w:szCs w:val="28"/>
        </w:rPr>
        <w:t>іктору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957C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957C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із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щодо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957C5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0957C5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ділянки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957C5">
        <w:rPr>
          <w:rFonts w:ascii="Times New Roman" w:hAnsi="Times New Roman"/>
          <w:sz w:val="28"/>
          <w:szCs w:val="28"/>
        </w:rPr>
        <w:t>натурі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0957C5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0957C5">
        <w:rPr>
          <w:rFonts w:ascii="Times New Roman" w:hAnsi="Times New Roman"/>
          <w:sz w:val="28"/>
          <w:szCs w:val="28"/>
        </w:rPr>
        <w:t>Ліховенку</w:t>
      </w:r>
      <w:proofErr w:type="spellEnd"/>
      <w:proofErr w:type="gramStart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В</w:t>
      </w:r>
      <w:proofErr w:type="gramEnd"/>
      <w:r w:rsidR="000957C5">
        <w:rPr>
          <w:rFonts w:ascii="Times New Roman" w:hAnsi="Times New Roman"/>
          <w:sz w:val="28"/>
          <w:szCs w:val="28"/>
        </w:rPr>
        <w:t>іктору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7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ED2A43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2A65B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із проектом рішення «</w:t>
      </w:r>
      <w:r w:rsidR="002A65B4" w:rsidRPr="002A65B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A65B4">
        <w:rPr>
          <w:rFonts w:ascii="Times New Roman" w:hAnsi="Times New Roman"/>
          <w:sz w:val="28"/>
          <w:szCs w:val="28"/>
        </w:rPr>
        <w:t>Пугачову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Юрійовичу</w:t>
      </w:r>
      <w:proofErr w:type="spellEnd"/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A65B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A65B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із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щодо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A65B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2A65B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ділянки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A65B4">
        <w:rPr>
          <w:rFonts w:ascii="Times New Roman" w:hAnsi="Times New Roman"/>
          <w:sz w:val="28"/>
          <w:szCs w:val="28"/>
        </w:rPr>
        <w:t>натурі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2A65B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2A65B4">
        <w:rPr>
          <w:rFonts w:ascii="Times New Roman" w:hAnsi="Times New Roman"/>
          <w:sz w:val="28"/>
          <w:szCs w:val="28"/>
        </w:rPr>
        <w:t>Пугачову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Юрійовичу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5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85049" w:rsidRPr="00085049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85049" w:rsidRPr="0008504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85049">
        <w:rPr>
          <w:rFonts w:ascii="Times New Roman" w:hAnsi="Times New Roman"/>
          <w:sz w:val="28"/>
          <w:szCs w:val="28"/>
        </w:rPr>
        <w:t>Новаку</w:t>
      </w:r>
      <w:proofErr w:type="spellEnd"/>
      <w:r w:rsidR="000850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049">
        <w:rPr>
          <w:rFonts w:ascii="Times New Roman" w:hAnsi="Times New Roman"/>
          <w:sz w:val="28"/>
          <w:szCs w:val="28"/>
        </w:rPr>
        <w:t>Сергію</w:t>
      </w:r>
      <w:proofErr w:type="spellEnd"/>
      <w:r w:rsidR="000850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049">
        <w:rPr>
          <w:rFonts w:ascii="Times New Roman" w:hAnsi="Times New Roman"/>
          <w:sz w:val="28"/>
          <w:szCs w:val="28"/>
        </w:rPr>
        <w:t>Олексійовичу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0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81024">
        <w:rPr>
          <w:rFonts w:ascii="Times New Roman" w:hAnsi="Times New Roman"/>
          <w:sz w:val="28"/>
          <w:szCs w:val="28"/>
        </w:rPr>
        <w:t>Павлюку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Миколі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81024">
        <w:rPr>
          <w:rFonts w:ascii="Times New Roman" w:hAnsi="Times New Roman"/>
          <w:sz w:val="28"/>
          <w:szCs w:val="28"/>
        </w:rPr>
        <w:t>Нечипоруку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Роману Григоровичу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8102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із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щодо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102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28102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ділянки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81024">
        <w:rPr>
          <w:rFonts w:ascii="Times New Roman" w:hAnsi="Times New Roman"/>
          <w:sz w:val="28"/>
          <w:szCs w:val="28"/>
        </w:rPr>
        <w:t>натурі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28102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281024">
        <w:rPr>
          <w:rFonts w:ascii="Times New Roman" w:hAnsi="Times New Roman"/>
          <w:sz w:val="28"/>
          <w:szCs w:val="28"/>
        </w:rPr>
        <w:t>Нечипоруку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Роману Григоровичу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281024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81024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нормативної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оцінки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водного фонду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нормативної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оцінки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 водного фонду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6D0822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D2057F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D2057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="00281024" w:rsidRPr="0028102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  Олегу Володимировичу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="00281024" w:rsidRPr="0028102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  Олегу Володимировичу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6D0822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bCs/>
          <w:sz w:val="28"/>
          <w:szCs w:val="28"/>
          <w:lang w:val="uk-UA"/>
        </w:rPr>
        <w:t>Про затвердження технічної  документації із землеустрою щодо поділу земельної ділянки комунальної власності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поділу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Pr="00796D74" w:rsidRDefault="00281024" w:rsidP="002810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Pr="00281024">
        <w:rPr>
          <w:rFonts w:ascii="Times New Roman" w:hAnsi="Times New Roman"/>
          <w:sz w:val="28"/>
          <w:szCs w:val="28"/>
          <w:lang w:val="uk-UA"/>
        </w:rPr>
        <w:t>Коблюку</w:t>
      </w:r>
      <w:proofErr w:type="spellEnd"/>
      <w:r w:rsidRPr="00281024">
        <w:rPr>
          <w:rFonts w:ascii="Times New Roman" w:hAnsi="Times New Roman"/>
          <w:sz w:val="28"/>
          <w:szCs w:val="28"/>
          <w:lang w:val="uk-UA"/>
        </w:rPr>
        <w:t xml:space="preserve">  Володимиру Степановичу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024" w:rsidRPr="00796D74" w:rsidRDefault="00281024" w:rsidP="0028102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Pr="00281024">
        <w:rPr>
          <w:rFonts w:ascii="Times New Roman" w:hAnsi="Times New Roman"/>
          <w:sz w:val="28"/>
          <w:szCs w:val="28"/>
          <w:lang w:val="uk-UA"/>
        </w:rPr>
        <w:t>Коблюку</w:t>
      </w:r>
      <w:proofErr w:type="spellEnd"/>
      <w:r w:rsidRPr="00281024">
        <w:rPr>
          <w:rFonts w:ascii="Times New Roman" w:hAnsi="Times New Roman"/>
          <w:sz w:val="28"/>
          <w:szCs w:val="28"/>
          <w:lang w:val="uk-UA"/>
        </w:rPr>
        <w:t xml:space="preserve">  Володимиру Степановичу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733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Pr="00796D74" w:rsidRDefault="00281024" w:rsidP="002810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281024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024" w:rsidRPr="00796D74" w:rsidRDefault="00281024" w:rsidP="0028102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Pr="00281024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E7336A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 xml:space="preserve">землекористування,  архітектури та </w:t>
      </w:r>
    </w:p>
    <w:p w:rsidR="00F363D0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>соціально-економічного розвитку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A70649"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гуманітарних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r w:rsidR="0038526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КОПКО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40" w:rsidRDefault="00615040" w:rsidP="005D19D9">
      <w:pPr>
        <w:spacing w:after="0" w:line="240" w:lineRule="auto"/>
      </w:pPr>
      <w:r>
        <w:separator/>
      </w:r>
    </w:p>
  </w:endnote>
  <w:endnote w:type="continuationSeparator" w:id="0">
    <w:p w:rsidR="00615040" w:rsidRDefault="00615040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40" w:rsidRDefault="00615040" w:rsidP="005D19D9">
      <w:pPr>
        <w:spacing w:after="0" w:line="240" w:lineRule="auto"/>
      </w:pPr>
      <w:r>
        <w:separator/>
      </w:r>
    </w:p>
  </w:footnote>
  <w:footnote w:type="continuationSeparator" w:id="0">
    <w:p w:rsidR="00615040" w:rsidRDefault="00615040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85049"/>
    <w:rsid w:val="00095112"/>
    <w:rsid w:val="000957C5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25F2F"/>
    <w:rsid w:val="00135B15"/>
    <w:rsid w:val="00140A74"/>
    <w:rsid w:val="00165AAF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D6D61"/>
    <w:rsid w:val="001E4D1C"/>
    <w:rsid w:val="00254C21"/>
    <w:rsid w:val="00274420"/>
    <w:rsid w:val="00274FAA"/>
    <w:rsid w:val="00281024"/>
    <w:rsid w:val="00281A9B"/>
    <w:rsid w:val="00286037"/>
    <w:rsid w:val="002A65B4"/>
    <w:rsid w:val="002C086B"/>
    <w:rsid w:val="002C0EE8"/>
    <w:rsid w:val="002C1D98"/>
    <w:rsid w:val="002C2D93"/>
    <w:rsid w:val="002D67FF"/>
    <w:rsid w:val="002E3284"/>
    <w:rsid w:val="002E4042"/>
    <w:rsid w:val="002F75DC"/>
    <w:rsid w:val="00307AF5"/>
    <w:rsid w:val="00326C8B"/>
    <w:rsid w:val="00346E8D"/>
    <w:rsid w:val="003676FD"/>
    <w:rsid w:val="00371E84"/>
    <w:rsid w:val="0038103F"/>
    <w:rsid w:val="00382B2B"/>
    <w:rsid w:val="0038526A"/>
    <w:rsid w:val="00392E2E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1911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25F5"/>
    <w:rsid w:val="004863D3"/>
    <w:rsid w:val="004A72B1"/>
    <w:rsid w:val="004B55AD"/>
    <w:rsid w:val="004E147B"/>
    <w:rsid w:val="004E4980"/>
    <w:rsid w:val="004E65E1"/>
    <w:rsid w:val="00501888"/>
    <w:rsid w:val="005057C1"/>
    <w:rsid w:val="00516626"/>
    <w:rsid w:val="0051731E"/>
    <w:rsid w:val="0052144A"/>
    <w:rsid w:val="00534A8E"/>
    <w:rsid w:val="00552318"/>
    <w:rsid w:val="00557C4A"/>
    <w:rsid w:val="00564B3F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040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C272B"/>
    <w:rsid w:val="007C2FEA"/>
    <w:rsid w:val="007E0B56"/>
    <w:rsid w:val="007E2128"/>
    <w:rsid w:val="007E3444"/>
    <w:rsid w:val="007F336A"/>
    <w:rsid w:val="00801211"/>
    <w:rsid w:val="00803438"/>
    <w:rsid w:val="008061C9"/>
    <w:rsid w:val="00807C55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D5511"/>
    <w:rsid w:val="008D5623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70649"/>
    <w:rsid w:val="00A81FFA"/>
    <w:rsid w:val="00A85288"/>
    <w:rsid w:val="00A92E19"/>
    <w:rsid w:val="00A93CBF"/>
    <w:rsid w:val="00AA4B27"/>
    <w:rsid w:val="00AB1CC6"/>
    <w:rsid w:val="00AB6279"/>
    <w:rsid w:val="00AC42D9"/>
    <w:rsid w:val="00AC77D2"/>
    <w:rsid w:val="00AD5190"/>
    <w:rsid w:val="00AD7822"/>
    <w:rsid w:val="00B16DC2"/>
    <w:rsid w:val="00B24065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3B7E"/>
    <w:rsid w:val="00BA6D2C"/>
    <w:rsid w:val="00BB081E"/>
    <w:rsid w:val="00BB4F81"/>
    <w:rsid w:val="00BC206F"/>
    <w:rsid w:val="00BC2126"/>
    <w:rsid w:val="00BC5C5E"/>
    <w:rsid w:val="00BD598A"/>
    <w:rsid w:val="00BE4563"/>
    <w:rsid w:val="00BF0CD7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972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C5849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7336A"/>
    <w:rsid w:val="00EA01C8"/>
    <w:rsid w:val="00EB6CC6"/>
    <w:rsid w:val="00EC4E9B"/>
    <w:rsid w:val="00ED2A43"/>
    <w:rsid w:val="00EE04EA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2026-04-24T11:46:00Z</dcterms:created>
  <dcterms:modified xsi:type="dcterms:W3CDTF">2026-06-11T12:31:00Z</dcterms:modified>
</cp:coreProperties>
</file>