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B71CA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DB71C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B71C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16626" w:rsidRP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Ірина ІВАШИНЮТА, 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821776" w:rsidTr="00821776">
        <w:tc>
          <w:tcPr>
            <w:tcW w:w="10031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821776" w:rsidRPr="00821776">
              <w:tc>
                <w:tcPr>
                  <w:tcW w:w="8681" w:type="dxa"/>
                  <w:hideMark/>
                </w:tcPr>
                <w:p w:rsidR="00821776" w:rsidRPr="00821776" w:rsidRDefault="00821776" w:rsidP="00821776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2023 </w:t>
                  </w:r>
                  <w:proofErr w:type="spellStart"/>
                  <w:r w:rsidRPr="00821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821776" w:rsidRPr="00821776" w:rsidRDefault="00821776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населення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821776" w:rsidRPr="00821776" w:rsidRDefault="00821776">
            <w:pPr>
              <w:suppressAutoHyphens/>
              <w:autoSpaceDE w:val="0"/>
              <w:ind w:left="7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821776" w:rsidRPr="00821776" w:rsidRDefault="00821776">
            <w:pPr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ind w:left="459" w:hanging="9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змі</w:t>
            </w:r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розвитку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відносин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2021-2025 роки</w:t>
            </w:r>
          </w:p>
          <w:p w:rsidR="00821776" w:rsidRPr="00821776" w:rsidRDefault="00821776">
            <w:pPr>
              <w:ind w:left="3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ind w:left="317" w:right="34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  <w:p w:rsidR="00821776" w:rsidRPr="00821776" w:rsidRDefault="0082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ind w:left="317" w:right="34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населення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821776" w:rsidRPr="00821776" w:rsidRDefault="00821776">
            <w:pPr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ind w:left="317" w:right="34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821776" w:rsidRPr="00821776" w:rsidRDefault="00821776">
            <w:pPr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ind w:left="317" w:right="34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2024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821776" w:rsidRPr="00821776" w:rsidRDefault="00821776">
            <w:pPr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надбавки за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вислугу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сільському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голові</w:t>
            </w:r>
            <w:proofErr w:type="spellEnd"/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оплати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у 202</w:t>
            </w: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штатної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надання</w:t>
            </w:r>
            <w:proofErr w:type="spellEnd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згоди</w:t>
            </w:r>
            <w:proofErr w:type="spellEnd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організацію</w:t>
            </w:r>
            <w:proofErr w:type="spellEnd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співробітництва</w:t>
            </w:r>
            <w:proofErr w:type="spellEnd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територіальних</w:t>
            </w:r>
            <w:proofErr w:type="spellEnd"/>
            <w:r w:rsidRPr="00821776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громад</w:t>
            </w:r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овіти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</w:t>
            </w:r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'ї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культури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туризму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Гаврилюк Ганні Олексіївні</w:t>
            </w:r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 Ользі Максимівні</w:t>
            </w:r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Миколайчуку Андрію Миколайовичу </w:t>
            </w:r>
          </w:p>
          <w:p w:rsidR="00821776" w:rsidRPr="00821776" w:rsidRDefault="0082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3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Суравському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Юрію Ананійовичу</w:t>
            </w:r>
          </w:p>
          <w:p w:rsidR="00821776" w:rsidRPr="00821776" w:rsidRDefault="0082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821776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ПрАТ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«ВФ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Україна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5 (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п’ять</w:t>
            </w:r>
            <w:proofErr w:type="spellEnd"/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</w:p>
          <w:p w:rsidR="00821776" w:rsidRPr="00821776" w:rsidRDefault="00821776">
            <w:pPr>
              <w:tabs>
                <w:tab w:val="left" w:pos="219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ПП «ВЕСТ» в межах  </w:t>
            </w:r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. Верба</w:t>
            </w:r>
          </w:p>
          <w:p w:rsidR="00821776" w:rsidRPr="00821776" w:rsidRDefault="0082177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rPr>
          <w:trHeight w:val="1277"/>
        </w:trPr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Братійчуку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Юрію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Валентиновичу</w:t>
            </w:r>
          </w:p>
          <w:p w:rsidR="00821776" w:rsidRPr="00821776" w:rsidRDefault="0082177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rPr>
          <w:trHeight w:val="1395"/>
        </w:trPr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Братійчуку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Юрію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Валентиновичу</w:t>
            </w:r>
          </w:p>
          <w:p w:rsidR="00821776" w:rsidRPr="00821776" w:rsidRDefault="0082177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ind w:left="317" w:firstLine="4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Буханській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Лідії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821776" w:rsidRPr="00821776" w:rsidRDefault="0082177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21776" w:rsidTr="00821776">
        <w:tc>
          <w:tcPr>
            <w:tcW w:w="10031" w:type="dxa"/>
            <w:hideMark/>
          </w:tcPr>
          <w:p w:rsidR="00821776" w:rsidRPr="00821776" w:rsidRDefault="00821776" w:rsidP="00821776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визначення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proofErr w:type="gram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лотів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права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відповідних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документацій</w:t>
            </w:r>
            <w:proofErr w:type="spellEnd"/>
          </w:p>
          <w:p w:rsidR="00821776" w:rsidRPr="00821776" w:rsidRDefault="00821776">
            <w:pPr>
              <w:ind w:left="75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21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A92E19" w:rsidRPr="003D38C9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21776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із </w:t>
      </w:r>
      <w:r w:rsidRPr="00821776">
        <w:rPr>
          <w:rFonts w:ascii="Times New Roman" w:hAnsi="Times New Roman" w:cs="Times New Roman"/>
          <w:sz w:val="28"/>
          <w:szCs w:val="28"/>
          <w:lang w:val="uk-UA"/>
        </w:rPr>
        <w:t>проектом рішення «</w:t>
      </w:r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821776" w:rsidRPr="00821776">
        <w:rPr>
          <w:rFonts w:ascii="Times New Roman" w:hAnsi="Times New Roman" w:cs="Times New Roman"/>
          <w:sz w:val="28"/>
          <w:szCs w:val="28"/>
        </w:rPr>
        <w:t xml:space="preserve">на 2023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217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21776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776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217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A92E19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776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21776" w:rsidRPr="0082177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821776" w:rsidRPr="00821776">
        <w:rPr>
          <w:rFonts w:ascii="Times New Roman" w:hAnsi="Times New Roman" w:cs="Times New Roman"/>
          <w:sz w:val="28"/>
          <w:szCs w:val="28"/>
        </w:rPr>
        <w:t xml:space="preserve">на 2023 </w:t>
      </w:r>
      <w:proofErr w:type="spellStart"/>
      <w:r w:rsidR="00821776" w:rsidRPr="0082177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21776">
        <w:rPr>
          <w:rFonts w:ascii="Times New Roman" w:hAnsi="Times New Roman" w:cs="Times New Roman"/>
          <w:sz w:val="28"/>
          <w:szCs w:val="28"/>
          <w:lang w:val="uk-UA"/>
        </w:rPr>
        <w:t>» та рекомендувати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C77D2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776">
        <w:rPr>
          <w:rFonts w:ascii="Times New Roman" w:hAnsi="Times New Roman" w:cs="Times New Roman"/>
          <w:sz w:val="28"/>
          <w:szCs w:val="28"/>
          <w:lang w:val="uk-UA"/>
        </w:rPr>
        <w:t>Оксану КОБЛЮК, яка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із проектом рішення «</w:t>
      </w:r>
      <w:r w:rsidR="00821776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21776" w:rsidRPr="00AC77D2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821776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C77D2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77D2">
        <w:rPr>
          <w:rFonts w:ascii="Times New Roman" w:hAnsi="Times New Roman"/>
          <w:sz w:val="28"/>
          <w:szCs w:val="28"/>
        </w:rPr>
        <w:t>Підтримати проект рішення «</w:t>
      </w:r>
      <w:r w:rsidR="00821776" w:rsidRPr="00AC77D2">
        <w:rPr>
          <w:rFonts w:ascii="Times New Roman" w:hAnsi="Times New Roman"/>
          <w:sz w:val="28"/>
          <w:szCs w:val="28"/>
          <w:lang w:eastAsia="en-US"/>
        </w:rPr>
        <w:t xml:space="preserve">Про внесення змін у Програму соціального захисту населення </w:t>
      </w:r>
      <w:proofErr w:type="spellStart"/>
      <w:r w:rsidR="00821776" w:rsidRPr="00AC77D2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821776" w:rsidRPr="00AC77D2"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Pr="00AC77D2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AC77D2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77D2">
        <w:rPr>
          <w:rFonts w:ascii="Times New Roman" w:hAnsi="Times New Roman"/>
          <w:sz w:val="28"/>
          <w:szCs w:val="28"/>
        </w:rPr>
        <w:t>Оксану КОБЛЮК</w:t>
      </w:r>
      <w:r w:rsidR="00AD5190" w:rsidRPr="00A92E19">
        <w:rPr>
          <w:rFonts w:ascii="Times New Roman" w:hAnsi="Times New Roman"/>
          <w:sz w:val="28"/>
          <w:szCs w:val="28"/>
        </w:rPr>
        <w:t xml:space="preserve">, яка ознайомила із проектом </w:t>
      </w:r>
      <w:r w:rsidR="00AD5190" w:rsidRPr="00AC77D2">
        <w:rPr>
          <w:rFonts w:ascii="Times New Roman" w:hAnsi="Times New Roman"/>
          <w:sz w:val="28"/>
          <w:szCs w:val="28"/>
        </w:rPr>
        <w:t>рішення «</w:t>
      </w:r>
      <w:r w:rsidR="00AC77D2" w:rsidRPr="00AC77D2">
        <w:rPr>
          <w:rFonts w:ascii="Times New Roman" w:hAnsi="Times New Roman"/>
          <w:sz w:val="28"/>
          <w:szCs w:val="28"/>
          <w:lang w:eastAsia="en-US"/>
        </w:rPr>
        <w:t xml:space="preserve">Про внесення змін у Програму  благоустрою населених пунктів  </w:t>
      </w:r>
      <w:proofErr w:type="spellStart"/>
      <w:r w:rsidR="00AC77D2" w:rsidRPr="00AC77D2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C77D2" w:rsidRPr="00AC77D2"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="00AD5190" w:rsidRPr="00AC77D2">
        <w:rPr>
          <w:rFonts w:ascii="Times New Roman" w:hAnsi="Times New Roman"/>
          <w:sz w:val="28"/>
          <w:szCs w:val="28"/>
        </w:rPr>
        <w:t>»</w:t>
      </w:r>
      <w:r w:rsidR="006210DF" w:rsidRPr="00AC77D2">
        <w:rPr>
          <w:rFonts w:ascii="Times New Roman" w:hAnsi="Times New Roman"/>
          <w:sz w:val="28"/>
          <w:szCs w:val="28"/>
        </w:rPr>
        <w:t>.</w:t>
      </w:r>
      <w:r w:rsidR="00AD5190" w:rsidRPr="00AC77D2">
        <w:rPr>
          <w:rFonts w:ascii="Times New Roman" w:hAnsi="Times New Roman"/>
          <w:sz w:val="28"/>
          <w:szCs w:val="28"/>
        </w:rPr>
        <w:t xml:space="preserve"> 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 благоустрою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A92E19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C77D2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AC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AD5190" w:rsidRPr="00AC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AC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C77D2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C77D2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та  ремонту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5190" w:rsidRPr="00AC77D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та  ремонту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C77D2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C77D2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D5190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C77D2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AC77D2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AC77D2">
        <w:rPr>
          <w:rFonts w:ascii="Times New Roman" w:hAnsi="Times New Roman" w:cs="Times New Roman"/>
          <w:sz w:val="28"/>
          <w:szCs w:val="28"/>
          <w:lang w:val="uk-UA"/>
        </w:rPr>
        <w:t>я: ЗА - 4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надбавки за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вислугу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надбавки за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вислугу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202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у 202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AC77D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штатної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згоди</w:t>
      </w:r>
      <w:proofErr w:type="spellEnd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організацію</w:t>
      </w:r>
      <w:proofErr w:type="spellEnd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співробітництва</w:t>
      </w:r>
      <w:proofErr w:type="spellEnd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територіальних</w:t>
      </w:r>
      <w:proofErr w:type="spellEnd"/>
      <w:r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громад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згоди</w:t>
      </w:r>
      <w:proofErr w:type="spellEnd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організацію</w:t>
      </w:r>
      <w:proofErr w:type="spellEnd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співробітництва</w:t>
      </w:r>
      <w:proofErr w:type="spellEnd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територіальних</w:t>
      </w:r>
      <w:proofErr w:type="spellEnd"/>
      <w:r w:rsidR="00AC77D2" w:rsidRPr="00AC77D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громад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34A8E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Гаврилюк Ганні Олексіївні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Гаврилюк Ганні Олексіївні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</w:t>
      </w:r>
      <w:r w:rsidR="00791360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534A8E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 Ользі Максимівні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 Ользі Максимівні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AC77D2">
        <w:rPr>
          <w:rFonts w:ascii="Times New Roman" w:hAnsi="Times New Roman" w:cs="Times New Roman"/>
          <w:sz w:val="28"/>
          <w:szCs w:val="28"/>
          <w:lang w:val="uk-UA"/>
        </w:rPr>
        <w:t>я: ЗА - 4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Миколайчуку Андрію Миколайовичу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Миколайчуку Андрію Миколайовичу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C77D2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C77D2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Суравському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Юрію Ананійовичу</w:t>
      </w:r>
      <w:r w:rsidR="00E654FD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Суравському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Юрію Ананійовичу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C77D2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C77D2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«ВФ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5 (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«ВФ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на 5 (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037919" w:rsidRPr="00AC77D2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ПП «ВЕСТ» в межах  с. Верба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</w:rPr>
        <w:t xml:space="preserve"> ПП «ВЕСТ» в межах  с. Верба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C77D2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037919" w:rsidRPr="00AC77D2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C77D2" w:rsidRDefault="006210DF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Братійчуку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Юрію </w:t>
      </w:r>
      <w:r w:rsidR="00AC77D2" w:rsidRPr="00AC77D2">
        <w:rPr>
          <w:rFonts w:ascii="Times New Roman" w:hAnsi="Times New Roman" w:cs="Times New Roman"/>
          <w:sz w:val="28"/>
          <w:szCs w:val="28"/>
        </w:rPr>
        <w:t>Валентиновичу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Братійчуку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Юрію </w:t>
      </w:r>
      <w:r w:rsidR="00AC77D2" w:rsidRPr="00AC77D2">
        <w:rPr>
          <w:rFonts w:ascii="Times New Roman" w:hAnsi="Times New Roman" w:cs="Times New Roman"/>
          <w:sz w:val="28"/>
          <w:szCs w:val="28"/>
        </w:rPr>
        <w:t>Валентиновичу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037919" w:rsidRPr="00AC77D2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C77D2" w:rsidRDefault="006210DF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Братійчуку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Юрію </w:t>
      </w:r>
      <w:r w:rsidR="00AC77D2" w:rsidRPr="00AC77D2">
        <w:rPr>
          <w:rFonts w:ascii="Times New Roman" w:hAnsi="Times New Roman" w:cs="Times New Roman"/>
          <w:sz w:val="28"/>
          <w:szCs w:val="28"/>
        </w:rPr>
        <w:t>Валентиновичу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Братійчуку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Юрію </w:t>
      </w:r>
      <w:r w:rsidR="00AC77D2" w:rsidRPr="00AC77D2">
        <w:rPr>
          <w:rFonts w:ascii="Times New Roman" w:hAnsi="Times New Roman" w:cs="Times New Roman"/>
          <w:sz w:val="28"/>
          <w:szCs w:val="28"/>
        </w:rPr>
        <w:t>Валентиновичу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037919" w:rsidRPr="00AC77D2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C77D2" w:rsidRDefault="00AC77D2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Pr="00AC77D2">
        <w:rPr>
          <w:rFonts w:ascii="Times New Roman" w:hAnsi="Times New Roman" w:cs="Times New Roman"/>
          <w:sz w:val="28"/>
          <w:szCs w:val="28"/>
          <w:lang w:val="uk-UA"/>
        </w:rPr>
        <w:t>Буханській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Лідії Степанівні</w:t>
      </w:r>
      <w:r w:rsidR="00037919" w:rsidRPr="00AC7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AC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C77D2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AC77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>Буханській</w:t>
      </w:r>
      <w:proofErr w:type="spellEnd"/>
      <w:r w:rsidR="00AC77D2" w:rsidRPr="00AC77D2">
        <w:rPr>
          <w:rFonts w:ascii="Times New Roman" w:hAnsi="Times New Roman" w:cs="Times New Roman"/>
          <w:sz w:val="28"/>
          <w:szCs w:val="28"/>
          <w:lang w:val="uk-UA"/>
        </w:rPr>
        <w:t xml:space="preserve"> Лідії Степанівні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C77D2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AC77D2" w:rsidRPr="00AC77D2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C77D2" w:rsidRPr="00AC77D2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C77D2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для продажу права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AC77D2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AC77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AC77D2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C77D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для продажу права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C7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D2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AC77D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AC77D2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7D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Pr="00A92E19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RPr="00A92E19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5E" w:rsidRDefault="00BC5C5E" w:rsidP="005D19D9">
      <w:pPr>
        <w:spacing w:after="0" w:line="240" w:lineRule="auto"/>
      </w:pPr>
      <w:r>
        <w:separator/>
      </w:r>
    </w:p>
  </w:endnote>
  <w:endnote w:type="continuationSeparator" w:id="0">
    <w:p w:rsidR="00BC5C5E" w:rsidRDefault="00BC5C5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EE05CC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AC77D2">
          <w:rPr>
            <w:noProof/>
          </w:rPr>
          <w:t>5</w:t>
        </w:r>
        <w:r>
          <w:fldChar w:fldCharType="end"/>
        </w:r>
      </w:p>
    </w:sdtContent>
  </w:sdt>
  <w:p w:rsidR="001D40BD" w:rsidRDefault="00BC5C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5E" w:rsidRDefault="00BC5C5E" w:rsidP="005D19D9">
      <w:pPr>
        <w:spacing w:after="0" w:line="240" w:lineRule="auto"/>
      </w:pPr>
      <w:r>
        <w:separator/>
      </w:r>
    </w:p>
  </w:footnote>
  <w:footnote w:type="continuationSeparator" w:id="0">
    <w:p w:rsidR="00BC5C5E" w:rsidRDefault="00BC5C5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28"/>
  </w:num>
  <w:num w:numId="16">
    <w:abstractNumId w:val="26"/>
  </w:num>
  <w:num w:numId="17">
    <w:abstractNumId w:val="8"/>
  </w:num>
  <w:num w:numId="18">
    <w:abstractNumId w:val="11"/>
  </w:num>
  <w:num w:numId="19">
    <w:abstractNumId w:val="17"/>
  </w:num>
  <w:num w:numId="20">
    <w:abstractNumId w:val="18"/>
  </w:num>
  <w:num w:numId="21">
    <w:abstractNumId w:val="25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  <w:num w:numId="27">
    <w:abstractNumId w:val="15"/>
  </w:num>
  <w:num w:numId="28">
    <w:abstractNumId w:val="24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C46C6"/>
    <w:rsid w:val="003D38C9"/>
    <w:rsid w:val="00423FA0"/>
    <w:rsid w:val="00516626"/>
    <w:rsid w:val="00534A8E"/>
    <w:rsid w:val="00581804"/>
    <w:rsid w:val="005D19D9"/>
    <w:rsid w:val="006210DF"/>
    <w:rsid w:val="006B5C49"/>
    <w:rsid w:val="00786155"/>
    <w:rsid w:val="00791360"/>
    <w:rsid w:val="00792520"/>
    <w:rsid w:val="008061C9"/>
    <w:rsid w:val="00817817"/>
    <w:rsid w:val="00821776"/>
    <w:rsid w:val="008317C6"/>
    <w:rsid w:val="008917FA"/>
    <w:rsid w:val="008D3678"/>
    <w:rsid w:val="00982718"/>
    <w:rsid w:val="009A2834"/>
    <w:rsid w:val="009C1F47"/>
    <w:rsid w:val="00A17FA8"/>
    <w:rsid w:val="00A42E40"/>
    <w:rsid w:val="00A6330E"/>
    <w:rsid w:val="00A92E19"/>
    <w:rsid w:val="00A93CBF"/>
    <w:rsid w:val="00AC77D2"/>
    <w:rsid w:val="00AD5190"/>
    <w:rsid w:val="00B83FB8"/>
    <w:rsid w:val="00BB4F81"/>
    <w:rsid w:val="00BC5C5E"/>
    <w:rsid w:val="00C3072E"/>
    <w:rsid w:val="00C6042A"/>
    <w:rsid w:val="00CF794A"/>
    <w:rsid w:val="00D91D67"/>
    <w:rsid w:val="00DB68F2"/>
    <w:rsid w:val="00DB71CA"/>
    <w:rsid w:val="00E654FD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2024-02-05T09:38:00Z</dcterms:created>
  <dcterms:modified xsi:type="dcterms:W3CDTF">2024-02-05T09:57:00Z</dcterms:modified>
</cp:coreProperties>
</file>