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9C1F47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</w:t>
      </w:r>
      <w:r w:rsidR="009C1F4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10259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C1F47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C1F47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Аркадій СЕМЕНЮК, Богдан СВІНТОЗЕЛЬСЬКИЙ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Ірина ІВАШИНЮТА, Андрій МИКОЛАЙЧУК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Руслан СПАСЮК, Микола ЖМУР.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102591" w:rsidRPr="00102591" w:rsidRDefault="0010259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78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780"/>
      </w:tblGrid>
      <w:tr w:rsidR="003D38C9" w:rsidRPr="003D38C9" w:rsidTr="003D38C9">
        <w:tc>
          <w:tcPr>
            <w:tcW w:w="9782" w:type="dxa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3D38C9" w:rsidRPr="003D38C9">
              <w:tc>
                <w:tcPr>
                  <w:tcW w:w="8681" w:type="dxa"/>
                  <w:hideMark/>
                </w:tcPr>
                <w:p w:rsidR="003D38C9" w:rsidRPr="003D38C9" w:rsidRDefault="003D38C9" w:rsidP="003D38C9">
                  <w:pPr>
                    <w:pStyle w:val="a3"/>
                    <w:numPr>
                      <w:ilvl w:val="0"/>
                      <w:numId w:val="24"/>
                    </w:numPr>
                    <w:spacing w:line="276" w:lineRule="auto"/>
                    <w:ind w:left="-74" w:firstLine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3D38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3D38C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внесення змін до бюджету </w:t>
                  </w:r>
                  <w:proofErr w:type="spellStart"/>
                  <w:r w:rsidRPr="003D38C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3D38C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територіальної громади </w:t>
                  </w:r>
                  <w:r w:rsidRPr="003D38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2023 </w:t>
                  </w:r>
                  <w:proofErr w:type="spellStart"/>
                  <w:proofErr w:type="gramStart"/>
                  <w:r w:rsidRPr="003D38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3D38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</w:p>
              </w:tc>
            </w:tr>
          </w:tbl>
          <w:p w:rsidR="003D38C9" w:rsidRPr="003D38C9" w:rsidRDefault="003D38C9" w:rsidP="003D38C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представницьких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витрат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пов’язаних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діяльністю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2023 </w:t>
            </w:r>
            <w:proofErr w:type="spellStart"/>
            <w:proofErr w:type="gram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3D38C9" w:rsidRPr="003D38C9" w:rsidRDefault="003D38C9" w:rsidP="003D38C9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внесення</w:t>
            </w:r>
            <w:proofErr w:type="spellEnd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змін</w:t>
            </w:r>
            <w:proofErr w:type="spellEnd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Програму</w:t>
            </w:r>
            <w:proofErr w:type="spellEnd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виплати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одноразової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допомоги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дітям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сиротам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дітям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позбавленим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батьківського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іклування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після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досягнення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18-річного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віку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на 2021-2025 роки</w:t>
            </w:r>
          </w:p>
          <w:p w:rsidR="003D38C9" w:rsidRPr="003D38C9" w:rsidRDefault="003D38C9" w:rsidP="003D38C9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внесення</w:t>
            </w:r>
            <w:proofErr w:type="spellEnd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змін</w:t>
            </w:r>
            <w:proofErr w:type="spellEnd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Програму</w:t>
            </w:r>
            <w:proofErr w:type="spellEnd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організації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суспільно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корисних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робіт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для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правопорушників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, на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яких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судом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накладено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адміністративне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стягнення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у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вигляді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виконання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суспільно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корисних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робіт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на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території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Вербської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gram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ради</w:t>
            </w:r>
            <w:proofErr w:type="gram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на 2022-2025 роки</w:t>
            </w:r>
          </w:p>
          <w:p w:rsidR="003D38C9" w:rsidRPr="003D38C9" w:rsidRDefault="003D38C9" w:rsidP="003D38C9">
            <w:pPr>
              <w:spacing w:line="276" w:lineRule="auto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tabs>
                <w:tab w:val="left" w:pos="317"/>
              </w:tabs>
              <w:spacing w:line="276" w:lineRule="auto"/>
              <w:ind w:left="0" w:right="34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благоустрою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населених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пунктів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2023 </w:t>
            </w:r>
            <w:proofErr w:type="spellStart"/>
            <w:proofErr w:type="gram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3D38C9" w:rsidRPr="003D38C9" w:rsidRDefault="003D38C9" w:rsidP="003D38C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Доповідач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Коблюк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tabs>
                <w:tab w:val="left" w:pos="317"/>
              </w:tabs>
              <w:spacing w:line="276" w:lineRule="auto"/>
              <w:ind w:left="0" w:right="34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утриманню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 ремонту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доріг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proofErr w:type="gram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3D38C9" w:rsidRPr="003D38C9" w:rsidRDefault="003D38C9" w:rsidP="003D38C9">
            <w:pPr>
              <w:tabs>
                <w:tab w:val="left" w:pos="317"/>
              </w:tabs>
              <w:spacing w:line="276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tabs>
                <w:tab w:val="left" w:pos="317"/>
              </w:tabs>
              <w:spacing w:line="276" w:lineRule="auto"/>
              <w:ind w:left="0" w:right="34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Програму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мобілізаційної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ідготовки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оборонної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роботи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Вербській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сільській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раді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на 2021-2023 роки</w:t>
            </w:r>
          </w:p>
          <w:p w:rsidR="003D38C9" w:rsidRPr="003D38C9" w:rsidRDefault="003D38C9" w:rsidP="003D38C9">
            <w:pPr>
              <w:tabs>
                <w:tab w:val="left" w:pos="317"/>
              </w:tabs>
              <w:spacing w:line="276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tabs>
                <w:tab w:val="left" w:pos="317"/>
              </w:tabs>
              <w:spacing w:line="276" w:lineRule="auto"/>
              <w:ind w:left="0" w:right="34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ідтримки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Збройних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сил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України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рік</w:t>
            </w:r>
            <w:proofErr w:type="spellEnd"/>
          </w:p>
          <w:p w:rsidR="003D38C9" w:rsidRPr="003D38C9" w:rsidRDefault="003D38C9" w:rsidP="003D38C9">
            <w:pPr>
              <w:tabs>
                <w:tab w:val="left" w:pos="317"/>
              </w:tabs>
              <w:spacing w:line="276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spacing w:line="276" w:lineRule="auto"/>
              <w:ind w:left="0" w:right="-108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оплату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праці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педагогічних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працівникі</w:t>
            </w:r>
            <w:proofErr w:type="gram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як</w:t>
            </w:r>
            <w:proofErr w:type="gram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проводять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корекційно-розвиткові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заняття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дітьми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особливими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освітніми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потребами</w:t>
            </w:r>
          </w:p>
          <w:p w:rsidR="003D38C9" w:rsidRPr="003D38C9" w:rsidRDefault="003D38C9" w:rsidP="003D38C9">
            <w:pPr>
              <w:pStyle w:val="a7"/>
              <w:tabs>
                <w:tab w:val="left" w:pos="317"/>
              </w:tabs>
              <w:spacing w:line="276" w:lineRule="auto"/>
              <w:ind w:left="0"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10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Про передачу </w:t>
            </w:r>
            <w:proofErr w:type="spellStart"/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напівбрикетів</w:t>
            </w:r>
            <w:proofErr w:type="spellEnd"/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торф’яних з балансу </w:t>
            </w:r>
            <w:proofErr w:type="spellStart"/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Вербської</w:t>
            </w:r>
            <w:proofErr w:type="spellEnd"/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сільської ради та </w:t>
            </w:r>
            <w:proofErr w:type="spellStart"/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Вербського</w:t>
            </w:r>
            <w:proofErr w:type="spellEnd"/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ліцею </w:t>
            </w:r>
            <w:proofErr w:type="spellStart"/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Вербської</w:t>
            </w:r>
            <w:proofErr w:type="spellEnd"/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сільської ради на баланс </w:t>
            </w:r>
            <w:proofErr w:type="spellStart"/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Вербського</w:t>
            </w:r>
            <w:proofErr w:type="spellEnd"/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територіального центру соціального обслуговування (надання соціальних послуг)</w:t>
            </w:r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3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виготовлення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gramEnd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ісцевості) гр. Новаку Івану Івановичу</w:t>
            </w:r>
          </w:p>
          <w:p w:rsidR="003D38C9" w:rsidRPr="003D38C9" w:rsidRDefault="003D38C9" w:rsidP="003D38C9">
            <w:pPr>
              <w:tabs>
                <w:tab w:val="left" w:pos="21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3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Матвієнку Миколі Костянтиновичу</w:t>
            </w:r>
          </w:p>
          <w:p w:rsidR="003D38C9" w:rsidRPr="003D38C9" w:rsidRDefault="003D38C9" w:rsidP="003D38C9">
            <w:pPr>
              <w:tabs>
                <w:tab w:val="left" w:pos="21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3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меж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ділянок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натурі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ісцевості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гр.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Швецову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Антону Олександровичу</w:t>
            </w:r>
          </w:p>
          <w:p w:rsidR="003D38C9" w:rsidRPr="003D38C9" w:rsidRDefault="003D38C9" w:rsidP="003D38C9">
            <w:pPr>
              <w:pStyle w:val="a7"/>
              <w:tabs>
                <w:tab w:val="left" w:pos="219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3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Шиховець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Галині Василівні</w:t>
            </w:r>
          </w:p>
          <w:p w:rsidR="003D38C9" w:rsidRPr="003D38C9" w:rsidRDefault="003D38C9" w:rsidP="003D38C9">
            <w:pPr>
              <w:tabs>
                <w:tab w:val="left" w:pos="21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3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Олені Миколаївні</w:t>
            </w:r>
          </w:p>
          <w:p w:rsidR="003D38C9" w:rsidRPr="003D38C9" w:rsidRDefault="003D38C9" w:rsidP="003D38C9">
            <w:pPr>
              <w:tabs>
                <w:tab w:val="left" w:pos="21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3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Назарук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Марії Василівні</w:t>
            </w:r>
          </w:p>
          <w:p w:rsidR="003D38C9" w:rsidRPr="003D38C9" w:rsidRDefault="003D38C9" w:rsidP="003D38C9">
            <w:pPr>
              <w:tabs>
                <w:tab w:val="left" w:pos="21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3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3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передачу земельної ділянки  у власність </w:t>
            </w:r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Стаценко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Валентині Григорівні</w:t>
            </w:r>
          </w:p>
          <w:p w:rsidR="003D38C9" w:rsidRPr="003D38C9" w:rsidRDefault="003D38C9" w:rsidP="003D38C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3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переліку земельних ділянок для </w:t>
            </w:r>
            <w:proofErr w:type="gramStart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ідготовки лотів для продажу права оренди на земельних торгах (аукціоні) та надання дозволу  на виготовлення відповідних документацій</w:t>
            </w:r>
          </w:p>
          <w:p w:rsidR="003D38C9" w:rsidRPr="003D38C9" w:rsidRDefault="003D38C9" w:rsidP="003D38C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3D38C9" w:rsidRPr="003D38C9" w:rsidTr="003D38C9">
        <w:trPr>
          <w:trHeight w:val="2020"/>
        </w:trPr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8C9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Про затвердження технічної 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Коблюку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Сергію </w:t>
            </w: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Петровичу</w:t>
            </w:r>
          </w:p>
          <w:p w:rsidR="003D38C9" w:rsidRPr="003D38C9" w:rsidRDefault="003D38C9" w:rsidP="003D38C9">
            <w:pPr>
              <w:tabs>
                <w:tab w:val="left" w:pos="21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3D38C9" w:rsidRPr="003D38C9" w:rsidTr="003D38C9">
        <w:trPr>
          <w:trHeight w:val="2020"/>
        </w:trPr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Степанюку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Ігорю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Петровичу</w:t>
            </w:r>
          </w:p>
          <w:p w:rsidR="003D38C9" w:rsidRPr="003D38C9" w:rsidRDefault="003D38C9" w:rsidP="003D38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spacing w:line="276" w:lineRule="auto"/>
              <w:ind w:left="34" w:firstLine="41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терміном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7 (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сім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рокі</w:t>
            </w:r>
            <w:proofErr w:type="gram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шляхом</w:t>
            </w:r>
            <w:proofErr w:type="gramEnd"/>
            <w:r w:rsidRPr="003D38C9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продажу права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торгах (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аукціоні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3D38C9" w:rsidRPr="003D38C9" w:rsidRDefault="003D38C9" w:rsidP="003D38C9">
            <w:pPr>
              <w:spacing w:line="276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A92E19" w:rsidRPr="003D38C9" w:rsidRDefault="00A92E1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</w:t>
      </w: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СЕМЕНЮК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210DF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0DF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ознайомила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із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проектом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2023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рік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92E19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A92E1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A92E19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2023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рік</w:t>
      </w:r>
      <w:proofErr w:type="spellEnd"/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210DF" w:rsidRDefault="00AD5190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0DF">
        <w:rPr>
          <w:rFonts w:cs="Times New Roman"/>
          <w:lang w:val="uk-UA"/>
        </w:rPr>
        <w:t>Оксану КОБЛЮК</w:t>
      </w:r>
      <w:r w:rsidRPr="006210DF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фінансового забезпечення представницьких витрат пов’язаних з діяльністю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 рік</w:t>
      </w:r>
      <w:r w:rsidRPr="006210D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2E19">
        <w:rPr>
          <w:rFonts w:ascii="Times New Roman" w:hAnsi="Times New Roman"/>
          <w:sz w:val="28"/>
          <w:szCs w:val="28"/>
        </w:rPr>
        <w:t>Підтримати проект рішення «</w:t>
      </w:r>
      <w:r w:rsidR="003D38C9" w:rsidRPr="006210DF">
        <w:rPr>
          <w:rFonts w:ascii="Times New Roman" w:hAnsi="Times New Roman"/>
          <w:sz w:val="28"/>
          <w:szCs w:val="28"/>
        </w:rPr>
        <w:t xml:space="preserve">Про внесення змін у Програму фінансового забезпечення представницьких витрат пов’язаних з діяльністю </w:t>
      </w:r>
      <w:proofErr w:type="spellStart"/>
      <w:r w:rsidR="003D38C9" w:rsidRPr="006210DF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D38C9" w:rsidRPr="006210DF">
        <w:rPr>
          <w:rFonts w:ascii="Times New Roman" w:hAnsi="Times New Roman"/>
          <w:sz w:val="28"/>
          <w:szCs w:val="28"/>
        </w:rPr>
        <w:t xml:space="preserve"> сільської ради на 2023 рік</w:t>
      </w:r>
      <w:r w:rsidRPr="00A92E19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A92E19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92E19" w:rsidRDefault="002C0EE8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10DF">
        <w:t>Оксану КОБЛЮК</w:t>
      </w:r>
      <w:r w:rsidR="00AD5190" w:rsidRPr="00A92E19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="003D38C9" w:rsidRPr="006210DF">
        <w:rPr>
          <w:rFonts w:ascii="Times New Roman" w:hAnsi="Times New Roman"/>
          <w:sz w:val="28"/>
          <w:szCs w:val="28"/>
        </w:rPr>
        <w:t>Про внесення змін у Програму виплати одноразової допомоги дітям сиротам і дітям, позбавленим батьківського піклування, після досягнення 18-річного віку на 2021-2025 роки</w:t>
      </w:r>
      <w:r w:rsidR="00AD5190" w:rsidRPr="00A92E19">
        <w:rPr>
          <w:rFonts w:ascii="Times New Roman" w:hAnsi="Times New Roman"/>
          <w:sz w:val="28"/>
          <w:szCs w:val="28"/>
        </w:rPr>
        <w:t>»</w:t>
      </w:r>
      <w:r w:rsidR="006210DF">
        <w:rPr>
          <w:rFonts w:ascii="Times New Roman" w:hAnsi="Times New Roman"/>
          <w:sz w:val="28"/>
          <w:szCs w:val="28"/>
        </w:rPr>
        <w:t>.</w:t>
      </w:r>
      <w:r w:rsidR="00AD5190" w:rsidRPr="00A92E19">
        <w:rPr>
          <w:rFonts w:ascii="Times New Roman" w:hAnsi="Times New Roman"/>
          <w:sz w:val="28"/>
          <w:szCs w:val="28"/>
        </w:rPr>
        <w:t xml:space="preserve"> 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210DF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</w:t>
      </w:r>
      <w:proofErr w:type="spellEnd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</w:t>
      </w:r>
      <w:proofErr w:type="spellEnd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proofErr w:type="spellStart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Програму</w:t>
      </w:r>
      <w:proofErr w:type="spellEnd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виплати</w:t>
      </w:r>
      <w:proofErr w:type="spellEnd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одноразової</w:t>
      </w:r>
      <w:proofErr w:type="spellEnd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допомоги</w:t>
      </w:r>
      <w:proofErr w:type="spellEnd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дітям</w:t>
      </w:r>
      <w:proofErr w:type="spellEnd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сиротам </w:t>
      </w:r>
      <w:proofErr w:type="spellStart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End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дітям</w:t>
      </w:r>
      <w:proofErr w:type="spellEnd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позбавленим</w:t>
      </w:r>
      <w:proofErr w:type="spellEnd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батьківського</w:t>
      </w:r>
      <w:proofErr w:type="spellEnd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піклування</w:t>
      </w:r>
      <w:proofErr w:type="spellEnd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</w:t>
      </w:r>
      <w:proofErr w:type="spellEnd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досягнення</w:t>
      </w:r>
      <w:proofErr w:type="spellEnd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18-річного </w:t>
      </w:r>
      <w:proofErr w:type="spellStart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віку</w:t>
      </w:r>
      <w:proofErr w:type="spellEnd"/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2021-2025 роки</w:t>
      </w:r>
      <w:r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A92E19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210DF" w:rsidRDefault="003D38C9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0DF">
        <w:rPr>
          <w:rFonts w:eastAsia="Times New Roman" w:cs="Times New Roman"/>
          <w:lang w:val="uk-UA" w:eastAsia="ru-RU"/>
        </w:rPr>
        <w:t>Оксану КОБЛЮК</w:t>
      </w:r>
      <w:r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ознайомила </w:t>
      </w:r>
      <w:r w:rsidR="00AD5190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у Програму організації суспільно корисних робіт для правопорушників, на яких судом накладено адміністративне стягнення у вигляді виконання суспільно корисних робіт на території </w:t>
      </w:r>
      <w:proofErr w:type="spellStart"/>
      <w:r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Вербської</w:t>
      </w:r>
      <w:proofErr w:type="spellEnd"/>
      <w:r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на 2022-2025 роки</w:t>
      </w:r>
      <w:r w:rsidR="00AD5190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змін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суспільно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корисних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робіт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правопорушників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яких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судом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накладено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адміністративне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стягнення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вигляді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суспільно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корисних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робіт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території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ради на 2022-2025 роки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92E19" w:rsidRDefault="003D38C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ознайомила</w:t>
      </w:r>
      <w:proofErr w:type="spellEnd"/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</w:t>
      </w:r>
      <w:proofErr w:type="gramStart"/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ішення «</w:t>
      </w:r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змін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населених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ради на 2023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рік</w:t>
      </w:r>
      <w:proofErr w:type="spellEnd"/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змін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населених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ради на 2023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рік</w:t>
      </w:r>
      <w:proofErr w:type="spellEnd"/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92E19" w:rsidRDefault="003D38C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ознайомила</w:t>
      </w:r>
      <w:proofErr w:type="spellEnd"/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змін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утриманню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та  ремонту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доріг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на 2023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рік</w:t>
      </w:r>
      <w:proofErr w:type="spellEnd"/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змін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утриманню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та  ремонту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доріг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на 2023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рік</w:t>
      </w:r>
      <w:proofErr w:type="spellEnd"/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A92E19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я: ЗА - 4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0DF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забезпечення мобілізаційної підготовки та оборонної роботи у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Вербській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на 2021-2023 роки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забезпечення мобілізаційної підготовки та оборонної роботи у </w:t>
      </w:r>
      <w:proofErr w:type="spellStart"/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>Вербській</w:t>
      </w:r>
      <w:proofErr w:type="spellEnd"/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на 2021-2023 роки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E654FD" w:rsidRPr="00A92E19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8C9">
        <w:rPr>
          <w:rStyle w:val="normaltextrun"/>
          <w:rFonts w:ascii="Times New Roman" w:hAnsi="Times New Roman"/>
          <w:sz w:val="28"/>
          <w:szCs w:val="28"/>
          <w:lang w:val="uk-UA"/>
        </w:rPr>
        <w:t>Оксану КОБЛЮК</w:t>
      </w:r>
      <w:r w:rsidRPr="003D38C9">
        <w:rPr>
          <w:rFonts w:ascii="Times New Roman" w:hAnsi="Times New Roman"/>
          <w:sz w:val="28"/>
          <w:szCs w:val="28"/>
          <w:lang w:val="uk-UA"/>
        </w:rPr>
        <w:t>, яка ознайомила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змін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підтримки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Збройних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сил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на 2023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рік</w:t>
      </w:r>
      <w:proofErr w:type="spellEnd"/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змін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підтримки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Збройних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сил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на 2023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рік</w:t>
      </w:r>
      <w:proofErr w:type="spellEnd"/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8C9">
        <w:rPr>
          <w:rStyle w:val="normaltextrun"/>
          <w:rFonts w:ascii="Times New Roman" w:hAnsi="Times New Roman"/>
          <w:sz w:val="28"/>
          <w:szCs w:val="28"/>
          <w:lang w:val="uk-UA"/>
        </w:rPr>
        <w:t>Оксану КОБЛЮК</w:t>
      </w:r>
      <w:r w:rsidRPr="003D38C9">
        <w:rPr>
          <w:rFonts w:ascii="Times New Roman" w:hAnsi="Times New Roman"/>
          <w:sz w:val="28"/>
          <w:szCs w:val="28"/>
          <w:lang w:val="uk-UA"/>
        </w:rPr>
        <w:t>, яка ознайомила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оплату праці педагогічних працівників, які проводять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корекційно-розвиткові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заняття з дітьми з особливими освітніми потребами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оплату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праці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які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проводять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корекційно-розвиткові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заняття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дітьми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особливими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освітніми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потребами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3D38C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напівбрикетів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торф’яних з балансу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Вербського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ради на баланс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Вербського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територіального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центру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соціальних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напівбрикетів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торф’яних з балансу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Вербського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ради на баланс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Вербського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територіального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центру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соціальних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534A8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</w:t>
      </w:r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встановлення (відновлення) меж земельної ділянки в натурі (на місцевості) гр. Новаку Івану Івановичу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Новаку Івану Івановичу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534A8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Матвієнку Миколі Костянтиновичу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Матвієнку Миколі Костянтиновичу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534A8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Швецову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Антону Олександровичу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технічної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документації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із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землеустрою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щодо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встановлення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відновлення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) меж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земельних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ділянок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натурі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(на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місцевості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) гр.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Швецову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Антону Олександровичу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791360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534A8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E654FD" w:rsidRPr="00A92E19" w:rsidRDefault="00A92E1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Шиховець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Галині Василівні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>Шиховець</w:t>
      </w:r>
      <w:proofErr w:type="spellEnd"/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Галині Василівні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534A8E">
        <w:rPr>
          <w:rFonts w:ascii="Times New Roman" w:hAnsi="Times New Roman" w:cs="Times New Roman"/>
          <w:sz w:val="28"/>
          <w:szCs w:val="28"/>
          <w:lang w:val="uk-UA"/>
        </w:rPr>
        <w:t>я: ЗА - 4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Олені Миколаївн</w:t>
      </w:r>
      <w:r w:rsidR="006210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Олені Миколаївн</w:t>
      </w:r>
      <w:r w:rsidR="006210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C6042A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03791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A92E1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>Назарук</w:t>
      </w:r>
      <w:proofErr w:type="spellEnd"/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Марії Василівні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</w:t>
      </w:r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(на місцевості) гр. </w:t>
      </w:r>
      <w:proofErr w:type="spellStart"/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>Назарук</w:t>
      </w:r>
      <w:proofErr w:type="spellEnd"/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Марії Василівні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C6042A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03791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A92E19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земельної ділянки  у власність гр. </w:t>
      </w:r>
      <w:proofErr w:type="spellStart"/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>Стаценко</w:t>
      </w:r>
      <w:proofErr w:type="spellEnd"/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Григорівні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земельної ділянки  у власність гр. </w:t>
      </w:r>
      <w:proofErr w:type="spellStart"/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>Стаценко</w:t>
      </w:r>
      <w:proofErr w:type="spellEnd"/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Григорівні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AD7F10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A92E19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>Про визначення переліку земельних ділянок для підготовки лотів для продажу права оренди на земельних торгах (аукціоні) та надання дозволу  на виготовлення відповідних документацій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>Про визначення переліку земельних ділянок для підготовки лотів для продажу права оренди на земельних торгах (аукціоні) та надання дозволу  на виготовлення відповідних документацій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AD7F10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A92E19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A92E19" w:rsidRDefault="006210DF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="000379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Pr="002C2D93">
        <w:rPr>
          <w:rFonts w:ascii="Times New Roman" w:hAnsi="Times New Roman" w:cs="Times New Roman"/>
          <w:sz w:val="28"/>
          <w:szCs w:val="28"/>
          <w:lang w:val="uk-UA"/>
        </w:rPr>
        <w:t>Коблюку</w:t>
      </w:r>
      <w:proofErr w:type="spellEnd"/>
      <w:r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Сергію Петровичу</w:t>
      </w:r>
      <w:r w:rsidR="00037919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Коблюку</w:t>
      </w:r>
      <w:proofErr w:type="spellEnd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Сергію Петровичу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AD7F10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A92E19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A92E19" w:rsidRDefault="006210DF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919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</w:r>
      <w:proofErr w:type="spellStart"/>
      <w:r w:rsidRPr="002C2D93">
        <w:rPr>
          <w:rFonts w:ascii="Times New Roman" w:hAnsi="Times New Roman" w:cs="Times New Roman"/>
          <w:sz w:val="28"/>
          <w:szCs w:val="28"/>
          <w:lang w:val="uk-UA"/>
        </w:rPr>
        <w:t>Степанюку</w:t>
      </w:r>
      <w:proofErr w:type="spellEnd"/>
      <w:r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Ігорю Петровичу</w:t>
      </w:r>
      <w:r w:rsidR="00037919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</w:r>
      <w:proofErr w:type="spellStart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Степанюку</w:t>
      </w:r>
      <w:proofErr w:type="spellEnd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Ігорю Петровичу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AD7F10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A92E19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proofErr w:type="spellEnd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проекту </w:t>
      </w:r>
      <w:proofErr w:type="spellStart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землеустрою</w:t>
      </w:r>
      <w:proofErr w:type="spellEnd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щодо</w:t>
      </w:r>
      <w:proofErr w:type="spellEnd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відведення</w:t>
      </w:r>
      <w:proofErr w:type="spellEnd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земельної</w:t>
      </w:r>
      <w:proofErr w:type="spellEnd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ділянки</w:t>
      </w:r>
      <w:proofErr w:type="spellEnd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</w:t>
      </w:r>
      <w:proofErr w:type="spellEnd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proofErr w:type="spellEnd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оренду</w:t>
      </w:r>
      <w:proofErr w:type="spellEnd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терміном</w:t>
      </w:r>
      <w:proofErr w:type="spellEnd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на 7 (</w:t>
      </w:r>
      <w:proofErr w:type="spellStart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сім</w:t>
      </w:r>
      <w:proofErr w:type="spellEnd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років</w:t>
      </w:r>
      <w:proofErr w:type="spellEnd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шляхом продажу права </w:t>
      </w:r>
      <w:proofErr w:type="spellStart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оренди</w:t>
      </w:r>
      <w:proofErr w:type="spellEnd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земельних</w:t>
      </w:r>
      <w:proofErr w:type="spellEnd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торгах (</w:t>
      </w:r>
      <w:proofErr w:type="spellStart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аукціоні</w:t>
      </w:r>
      <w:proofErr w:type="spellEnd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AD7F10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919" w:rsidRDefault="00037919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919" w:rsidRDefault="00037919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Pr="00A92E19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F363D0" w:rsidRPr="00A92E19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520" w:rsidRDefault="00792520" w:rsidP="005D19D9">
      <w:pPr>
        <w:spacing w:after="0" w:line="240" w:lineRule="auto"/>
      </w:pPr>
      <w:r>
        <w:separator/>
      </w:r>
    </w:p>
  </w:endnote>
  <w:endnote w:type="continuationSeparator" w:id="0">
    <w:p w:rsidR="00792520" w:rsidRDefault="00792520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FD63EE">
        <w:pPr>
          <w:pStyle w:val="a5"/>
          <w:jc w:val="right"/>
        </w:pPr>
        <w:r>
          <w:fldChar w:fldCharType="begin"/>
        </w:r>
        <w:r w:rsidR="00FA65B3">
          <w:instrText xml:space="preserve"> PAGE   \* MERGEFORMAT </w:instrText>
        </w:r>
        <w:r>
          <w:fldChar w:fldCharType="separate"/>
        </w:r>
        <w:r w:rsidR="002C2D93">
          <w:rPr>
            <w:noProof/>
          </w:rPr>
          <w:t>10</w:t>
        </w:r>
        <w:r>
          <w:fldChar w:fldCharType="end"/>
        </w:r>
      </w:p>
    </w:sdtContent>
  </w:sdt>
  <w:p w:rsidR="001D40BD" w:rsidRDefault="007925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520" w:rsidRDefault="00792520" w:rsidP="005D19D9">
      <w:pPr>
        <w:spacing w:after="0" w:line="240" w:lineRule="auto"/>
      </w:pPr>
      <w:r>
        <w:separator/>
      </w:r>
    </w:p>
  </w:footnote>
  <w:footnote w:type="continuationSeparator" w:id="0">
    <w:p w:rsidR="00792520" w:rsidRDefault="00792520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1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009B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E24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1457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752C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8732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B24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8142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753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A63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2DB71B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B64F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80B7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375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89790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1"/>
  </w:num>
  <w:num w:numId="9">
    <w:abstractNumId w:val="2"/>
  </w:num>
  <w:num w:numId="10">
    <w:abstractNumId w:val="11"/>
  </w:num>
  <w:num w:numId="11">
    <w:abstractNumId w:val="9"/>
  </w:num>
  <w:num w:numId="12">
    <w:abstractNumId w:val="4"/>
  </w:num>
  <w:num w:numId="13">
    <w:abstractNumId w:val="5"/>
  </w:num>
  <w:num w:numId="14">
    <w:abstractNumId w:val="12"/>
  </w:num>
  <w:num w:numId="15">
    <w:abstractNumId w:val="27"/>
  </w:num>
  <w:num w:numId="16">
    <w:abstractNumId w:val="25"/>
  </w:num>
  <w:num w:numId="17">
    <w:abstractNumId w:val="7"/>
  </w:num>
  <w:num w:numId="18">
    <w:abstractNumId w:val="10"/>
  </w:num>
  <w:num w:numId="19">
    <w:abstractNumId w:val="16"/>
  </w:num>
  <w:num w:numId="20">
    <w:abstractNumId w:val="17"/>
  </w:num>
  <w:num w:numId="21">
    <w:abstractNumId w:val="24"/>
  </w:num>
  <w:num w:numId="22">
    <w:abstractNumId w:val="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"/>
  </w:num>
  <w:num w:numId="27">
    <w:abstractNumId w:val="14"/>
  </w:num>
  <w:num w:numId="28">
    <w:abstractNumId w:val="23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37919"/>
    <w:rsid w:val="00067A04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C0EE8"/>
    <w:rsid w:val="002C2D93"/>
    <w:rsid w:val="003C46C6"/>
    <w:rsid w:val="003D38C9"/>
    <w:rsid w:val="00423FA0"/>
    <w:rsid w:val="00534A8E"/>
    <w:rsid w:val="00581804"/>
    <w:rsid w:val="005D19D9"/>
    <w:rsid w:val="006210DF"/>
    <w:rsid w:val="006B5C49"/>
    <w:rsid w:val="00786155"/>
    <w:rsid w:val="00791360"/>
    <w:rsid w:val="00792520"/>
    <w:rsid w:val="008061C9"/>
    <w:rsid w:val="00817817"/>
    <w:rsid w:val="008317C6"/>
    <w:rsid w:val="008917FA"/>
    <w:rsid w:val="008D3678"/>
    <w:rsid w:val="00982718"/>
    <w:rsid w:val="009A2834"/>
    <w:rsid w:val="009C1F47"/>
    <w:rsid w:val="00A17FA8"/>
    <w:rsid w:val="00A42E40"/>
    <w:rsid w:val="00A6330E"/>
    <w:rsid w:val="00A92E19"/>
    <w:rsid w:val="00A93CBF"/>
    <w:rsid w:val="00AD5190"/>
    <w:rsid w:val="00B83FB8"/>
    <w:rsid w:val="00BB4F81"/>
    <w:rsid w:val="00C3072E"/>
    <w:rsid w:val="00C6042A"/>
    <w:rsid w:val="00CF794A"/>
    <w:rsid w:val="00D91D67"/>
    <w:rsid w:val="00DB68F2"/>
    <w:rsid w:val="00E654FD"/>
    <w:rsid w:val="00EE3245"/>
    <w:rsid w:val="00EE70E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2024-02-05T07:46:00Z</dcterms:created>
  <dcterms:modified xsi:type="dcterms:W3CDTF">2024-02-05T09:35:00Z</dcterms:modified>
</cp:coreProperties>
</file>