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9C" w:rsidRDefault="00CF539C" w:rsidP="00CF539C">
      <w:pPr>
        <w:pStyle w:val="1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</w:t>
      </w:r>
      <w:r>
        <w:rPr>
          <w:noProof/>
          <w:szCs w:val="28"/>
          <w:lang w:val="ru-RU"/>
        </w:rPr>
        <w:drawing>
          <wp:inline distT="0" distB="0" distL="0" distR="0">
            <wp:extent cx="523875" cy="685800"/>
            <wp:effectExtent l="19050" t="0" r="9525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9C" w:rsidRDefault="00CF539C" w:rsidP="00CF539C">
      <w:pPr>
        <w:pStyle w:val="1"/>
        <w:rPr>
          <w:spacing w:val="20"/>
          <w:szCs w:val="28"/>
        </w:rPr>
      </w:pPr>
      <w:r>
        <w:rPr>
          <w:spacing w:val="20"/>
          <w:szCs w:val="28"/>
        </w:rPr>
        <w:t>У К Р А Ї Н А</w:t>
      </w:r>
    </w:p>
    <w:p w:rsidR="00CF539C" w:rsidRDefault="00CF539C" w:rsidP="00CF539C">
      <w:pPr>
        <w:jc w:val="center"/>
        <w:outlineLvl w:val="0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ВЕРБСЬКА  СІЛЬСЬКА РАДА</w:t>
      </w:r>
    </w:p>
    <w:p w:rsidR="00CF539C" w:rsidRDefault="00CF539C" w:rsidP="00CF539C">
      <w:pPr>
        <w:spacing w:before="60"/>
        <w:jc w:val="center"/>
        <w:rPr>
          <w:spacing w:val="20"/>
          <w:sz w:val="28"/>
          <w:szCs w:val="28"/>
          <w:lang w:val="uk-UA"/>
        </w:rPr>
      </w:pPr>
      <w:r>
        <w:rPr>
          <w:b/>
          <w:sz w:val="28"/>
          <w:szCs w:val="28"/>
        </w:rPr>
        <w:t>ДУБЕНСЬК</w:t>
      </w:r>
      <w:r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 ОБЛАСТІ</w:t>
      </w:r>
    </w:p>
    <w:p w:rsidR="00CF539C" w:rsidRDefault="00CF539C" w:rsidP="00CF539C">
      <w:pPr>
        <w:spacing w:before="60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(Сьоме скликання)</w:t>
      </w:r>
    </w:p>
    <w:p w:rsidR="00CF539C" w:rsidRDefault="00CF539C" w:rsidP="00CF539C">
      <w:pPr>
        <w:pStyle w:val="3"/>
        <w:spacing w:before="60"/>
        <w:rPr>
          <w:rFonts w:ascii="Times New Roman" w:hAnsi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spacing w:val="20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pacing w:val="20"/>
          <w:sz w:val="28"/>
          <w:szCs w:val="28"/>
        </w:rPr>
        <w:t xml:space="preserve"> Я</w:t>
      </w:r>
    </w:p>
    <w:p w:rsidR="00CF539C" w:rsidRDefault="00CF539C" w:rsidP="00CF539C">
      <w:pPr>
        <w:rPr>
          <w:lang w:val="uk-UA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718"/>
        <w:gridCol w:w="4071"/>
      </w:tblGrid>
      <w:tr w:rsidR="00CF539C" w:rsidTr="003A75AC">
        <w:tc>
          <w:tcPr>
            <w:tcW w:w="4718" w:type="dxa"/>
            <w:hideMark/>
          </w:tcPr>
          <w:p w:rsidR="00CF539C" w:rsidRDefault="00CF539C" w:rsidP="003A75AC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  07 липня  2020 року      </w:t>
            </w:r>
          </w:p>
        </w:tc>
        <w:tc>
          <w:tcPr>
            <w:tcW w:w="4071" w:type="dxa"/>
            <w:hideMark/>
          </w:tcPr>
          <w:p w:rsidR="00CF539C" w:rsidRDefault="00CF539C" w:rsidP="003A75A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                              № 783</w:t>
            </w:r>
          </w:p>
        </w:tc>
      </w:tr>
      <w:tr w:rsidR="00CF539C" w:rsidTr="003A75AC">
        <w:tc>
          <w:tcPr>
            <w:tcW w:w="4718" w:type="dxa"/>
          </w:tcPr>
          <w:p w:rsidR="00CF539C" w:rsidRDefault="00CF539C" w:rsidP="003A75AC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71" w:type="dxa"/>
          </w:tcPr>
          <w:p w:rsidR="00CF539C" w:rsidRDefault="00CF539C" w:rsidP="003A75AC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CF539C" w:rsidTr="003A75AC">
        <w:trPr>
          <w:gridAfter w:val="1"/>
          <w:wAfter w:w="4071" w:type="dxa"/>
        </w:trPr>
        <w:tc>
          <w:tcPr>
            <w:tcW w:w="4718" w:type="dxa"/>
            <w:hideMark/>
          </w:tcPr>
          <w:p w:rsidR="00CF539C" w:rsidRDefault="00CF539C" w:rsidP="003A75AC">
            <w:pPr>
              <w:pStyle w:val="12"/>
              <w:spacing w:line="27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>Про</w:t>
            </w:r>
            <w:r>
              <w:rPr>
                <w:b/>
                <w:i/>
                <w:lang w:val="uk-UA" w:eastAsia="en-US"/>
              </w:rPr>
              <w:t xml:space="preserve"> затвердження Положення </w:t>
            </w:r>
            <w:r>
              <w:rPr>
                <w:b/>
                <w:i/>
                <w:szCs w:val="28"/>
                <w:lang w:val="uk-UA" w:eastAsia="en-US"/>
              </w:rPr>
              <w:t xml:space="preserve">про акцизний податок </w:t>
            </w:r>
            <w:r>
              <w:rPr>
                <w:b/>
                <w:i/>
                <w:lang w:eastAsia="en-US"/>
              </w:rPr>
              <w:t xml:space="preserve">на </w:t>
            </w:r>
            <w:proofErr w:type="spellStart"/>
            <w:r>
              <w:rPr>
                <w:b/>
                <w:i/>
                <w:lang w:eastAsia="en-US"/>
              </w:rPr>
              <w:t>території</w:t>
            </w:r>
            <w:proofErr w:type="spellEnd"/>
            <w:r>
              <w:rPr>
                <w:b/>
                <w:i/>
                <w:lang w:eastAsia="en-US"/>
              </w:rPr>
              <w:t xml:space="preserve">  </w:t>
            </w:r>
            <w:proofErr w:type="spellStart"/>
            <w:r>
              <w:rPr>
                <w:b/>
                <w:i/>
                <w:lang w:eastAsia="en-US"/>
              </w:rPr>
              <w:t>Вербської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сільської</w:t>
            </w:r>
            <w:proofErr w:type="spellEnd"/>
            <w:r>
              <w:rPr>
                <w:b/>
                <w:i/>
                <w:lang w:eastAsia="en-US"/>
              </w:rPr>
              <w:t xml:space="preserve"> ради на 20</w:t>
            </w:r>
            <w:r>
              <w:rPr>
                <w:b/>
                <w:i/>
                <w:lang w:val="uk-UA" w:eastAsia="en-US"/>
              </w:rPr>
              <w:t xml:space="preserve">21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р</w:t>
            </w:r>
            <w:proofErr w:type="gramEnd"/>
            <w:r>
              <w:rPr>
                <w:b/>
                <w:i/>
                <w:lang w:eastAsia="en-US"/>
              </w:rPr>
              <w:t>ік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</w:p>
        </w:tc>
      </w:tr>
    </w:tbl>
    <w:p w:rsidR="00CF539C" w:rsidRDefault="00CF539C" w:rsidP="00CF539C">
      <w:pPr>
        <w:pStyle w:val="12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Керуючись п.20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>ч.1 ст.69 Бюджетного кодексу України, ст.215.3.10 Податкового кодексу України, п.24 ч.1 ст.26 Закону України «Про місцеве самоврядування в Україні», Законом України «Про внесення змін до Податкового кодексу України та деяких законодавчих актів  України щодо податкової реформи» від 28.12.2014р. №71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ІІІ,  сільська рада</w:t>
      </w:r>
    </w:p>
    <w:p w:rsidR="00CF539C" w:rsidRDefault="00CF539C" w:rsidP="00CF539C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lang w:val="uk-UA"/>
        </w:rPr>
        <w:t>ВИРІШИЛА:</w:t>
      </w:r>
    </w:p>
    <w:p w:rsidR="00CF539C" w:rsidRDefault="00CF539C" w:rsidP="00CF539C">
      <w:pPr>
        <w:pStyle w:val="12"/>
        <w:numPr>
          <w:ilvl w:val="0"/>
          <w:numId w:val="1"/>
        </w:numPr>
        <w:autoSpaceDN w:val="0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акцизний податок для підакцизних товарів, реалізованих відповідно до підпункту 213.1.9 пункту 213.1 статті 213 Податкового  кодексу України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</w:t>
      </w: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 додається.</w:t>
      </w:r>
    </w:p>
    <w:p w:rsidR="00CF539C" w:rsidRDefault="00CF539C" w:rsidP="00CF539C">
      <w:pPr>
        <w:pStyle w:val="12"/>
        <w:numPr>
          <w:ilvl w:val="0"/>
          <w:numId w:val="1"/>
        </w:numPr>
        <w:autoSpaceDN w:val="0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рішення набирає чинності з дня його офіційного оприлюднення та застосовується з 1 січня 2021 року. </w:t>
      </w:r>
    </w:p>
    <w:p w:rsidR="00CF539C" w:rsidRDefault="00CF539C" w:rsidP="00CF539C">
      <w:pPr>
        <w:pStyle w:val="12"/>
        <w:numPr>
          <w:ilvl w:val="0"/>
          <w:numId w:val="1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Дане рішення з додатком направити в відділення </w:t>
      </w:r>
      <w:proofErr w:type="spellStart"/>
      <w:r>
        <w:rPr>
          <w:sz w:val="28"/>
          <w:szCs w:val="28"/>
          <w:lang w:val="uk-UA"/>
        </w:rPr>
        <w:t>Дубенської</w:t>
      </w:r>
      <w:proofErr w:type="spellEnd"/>
      <w:r>
        <w:rPr>
          <w:sz w:val="28"/>
          <w:szCs w:val="28"/>
          <w:lang w:val="uk-UA"/>
        </w:rPr>
        <w:t xml:space="preserve">  ОДПІ ГУ ДФС в Рівненській області.  </w:t>
      </w:r>
    </w:p>
    <w:p w:rsidR="00CF539C" w:rsidRDefault="00CF539C" w:rsidP="00CF539C">
      <w:pPr>
        <w:pStyle w:val="12"/>
        <w:numPr>
          <w:ilvl w:val="0"/>
          <w:numId w:val="1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</w:t>
      </w:r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планування,</w:t>
      </w:r>
      <w:r>
        <w:rPr>
          <w:sz w:val="28"/>
          <w:szCs w:val="28"/>
        </w:rPr>
        <w:t xml:space="preserve"> бюджету</w:t>
      </w:r>
      <w:r>
        <w:rPr>
          <w:sz w:val="28"/>
          <w:szCs w:val="28"/>
          <w:lang w:val="uk-UA"/>
        </w:rPr>
        <w:t>,  фінансів, та податкової  політики.</w:t>
      </w:r>
    </w:p>
    <w:p w:rsidR="00CF539C" w:rsidRDefault="00CF539C" w:rsidP="00CF539C">
      <w:pPr>
        <w:pStyle w:val="12"/>
        <w:autoSpaceDN w:val="0"/>
        <w:spacing w:before="0" w:beforeAutospacing="0" w:after="0" w:afterAutospacing="0"/>
        <w:ind w:left="900"/>
        <w:contextualSpacing/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</w:t>
      </w:r>
      <w:r>
        <w:rPr>
          <w:b/>
          <w:sz w:val="28"/>
          <w:szCs w:val="28"/>
        </w:rPr>
        <w:t xml:space="preserve"> голова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Ірина Івашинюта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rPr>
          <w:b/>
          <w:sz w:val="28"/>
          <w:szCs w:val="28"/>
          <w:lang w:val="uk-UA"/>
        </w:rPr>
      </w:pPr>
    </w:p>
    <w:p w:rsidR="00CF539C" w:rsidRDefault="00CF539C" w:rsidP="00CF539C">
      <w:pPr>
        <w:rPr>
          <w:b/>
          <w:sz w:val="28"/>
          <w:szCs w:val="28"/>
          <w:lang w:val="uk-UA"/>
        </w:rPr>
      </w:pPr>
    </w:p>
    <w:p w:rsidR="00CF539C" w:rsidRDefault="00CF539C" w:rsidP="00CF539C">
      <w:pPr>
        <w:rPr>
          <w:sz w:val="28"/>
          <w:szCs w:val="28"/>
          <w:lang w:val="uk-UA"/>
        </w:rPr>
      </w:pPr>
    </w:p>
    <w:p w:rsidR="00CF539C" w:rsidRDefault="00CF539C" w:rsidP="00CF53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CF539C" w:rsidRDefault="00CF539C" w:rsidP="00CF53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акцизний податок для підакцизних товарів, </w:t>
      </w:r>
    </w:p>
    <w:p w:rsidR="00CF539C" w:rsidRDefault="00CF539C" w:rsidP="00CF53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реалізованих відповідно до</w:t>
      </w:r>
    </w:p>
    <w:p w:rsidR="00CF539C" w:rsidRDefault="00CF539C" w:rsidP="00CF539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підпункту 213.1.9 пункту 213.1 статті 213 Податкового кодексу України</w:t>
      </w:r>
    </w:p>
    <w:p w:rsidR="00CF539C" w:rsidRDefault="00CF539C" w:rsidP="00CF53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1. Загальні положення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Положення про акцизний податок для підакцизних товарів,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реалізованих відповідно до підпункту 213.1.9 пункту 213.1 статті 213 Податкового кодексу України  (далі  –  Положення) розроблено на підставі розділу VI Податкового кодексу України  від 02.12.2010 № 2755-VI (зі змінами і доповненнями).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Це Положення є обов’язковим до виконання суб’єктами господарювання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роздрібної торгівлі, які здійснюють реалізацію підакцизних товарів.</w:t>
      </w:r>
    </w:p>
    <w:p w:rsidR="00CF539C" w:rsidRDefault="00CF539C" w:rsidP="00CF539C">
      <w:pPr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1.3. </w:t>
      </w:r>
      <w:r>
        <w:rPr>
          <w:b/>
          <w:sz w:val="28"/>
          <w:szCs w:val="28"/>
          <w:lang w:val="uk-UA" w:eastAsia="uk-UA"/>
        </w:rPr>
        <w:t>Акцизний податок</w:t>
      </w:r>
      <w:r>
        <w:rPr>
          <w:sz w:val="28"/>
          <w:szCs w:val="28"/>
          <w:lang w:val="uk-UA" w:eastAsia="uk-UA"/>
        </w:rPr>
        <w:t xml:space="preserve"> – це податок, яким оподатковуються підакцизні товари, включений до їх ціни та оплачений покупцями через роздрібну торговельну мережу.</w:t>
      </w:r>
    </w:p>
    <w:p w:rsidR="00CF539C" w:rsidRDefault="00CF539C" w:rsidP="00CF539C">
      <w:pPr>
        <w:adjustRightInd w:val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До підакцизних товарів, що реалізуються у роздрібній торговельній</w:t>
      </w:r>
    </w:p>
    <w:p w:rsidR="00CF539C" w:rsidRDefault="00CF539C" w:rsidP="00CF539C">
      <w:pPr>
        <w:adjustRightInd w:val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мережі на території  </w:t>
      </w:r>
      <w:proofErr w:type="spellStart"/>
      <w:r>
        <w:rPr>
          <w:b/>
          <w:sz w:val="28"/>
          <w:szCs w:val="28"/>
          <w:lang w:val="uk-UA" w:eastAsia="uk-UA"/>
        </w:rPr>
        <w:t>Вербської</w:t>
      </w:r>
      <w:proofErr w:type="spellEnd"/>
      <w:r>
        <w:rPr>
          <w:b/>
          <w:sz w:val="28"/>
          <w:szCs w:val="28"/>
          <w:lang w:val="uk-UA" w:eastAsia="uk-UA"/>
        </w:rPr>
        <w:t xml:space="preserve"> сільської ради, належать:</w:t>
      </w:r>
    </w:p>
    <w:p w:rsidR="00CF539C" w:rsidRDefault="00CF539C" w:rsidP="00CF539C">
      <w:pPr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алкогольні напої, пиво;</w:t>
      </w:r>
    </w:p>
    <w:p w:rsidR="00CF539C" w:rsidRDefault="00CF539C" w:rsidP="00CF539C">
      <w:pPr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тютюнові вироби, тютюн і промислові замінники тютюну;</w:t>
      </w:r>
    </w:p>
    <w:p w:rsidR="00CF539C" w:rsidRDefault="00CF539C" w:rsidP="00CF539C">
      <w:pPr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пальне.</w:t>
      </w:r>
    </w:p>
    <w:p w:rsidR="00CF539C" w:rsidRDefault="00CF539C" w:rsidP="00CF53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2. Механізм справляння податку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Платники податку: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2.1.1. Відповідно до пп. 212.1.11 п. 212.1 ст. 212   Податкового кодексу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України від 02.12.2010 № 2755-VI (зі змінами і доповненнями)  (далі  –  Кодексу)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платником податку є особа  -  суб’єкт господарювання роздрібної торгівлі, яка здійснює реалізацію підакцизних товарів.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2.1.2. Особи -  суб’єкти господарювання роздрібної торгівлі, які здійснюють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реалізацію підакцизних товарів, підлягають обов’язковій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місяць, в якому здійснюється господарська діяльність.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2.2. Об’єкт оподаткування і база оподаткування податком: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2.2.1. Об’єктом оподаткування є операції з реалізації  суб’єктами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господарювання роздрібної торгівлі підакцизних товарів (виручка від реалізації підакцизних товарів (з податком на додану вартість).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2.2.2. Базою оподаткування є  вартість (з податком на додану вартість)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підакцизних товарів, що реалізовані відповідно до пп. 213.1.9 п. 213.1 ст. 213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Кодексу 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2.3. Ставки податку: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2.3.1.Встановити ставку акцизного податку з реалізації суб’єктами господарювання роздрібної торгівлі підакцизних товарів, реалізованих відповідно до підпункту 213.1.9 пункту 213.1 статті 213 Податкового кодексу України у відсотках від вартості (з податком на додану вартість), у розмірі </w:t>
      </w:r>
      <w:r>
        <w:rPr>
          <w:b/>
          <w:sz w:val="28"/>
          <w:szCs w:val="28"/>
          <w:lang w:val="uk-UA"/>
        </w:rPr>
        <w:t>п’яти відсотків.</w:t>
      </w:r>
    </w:p>
    <w:p w:rsidR="00CF539C" w:rsidRDefault="00CF539C" w:rsidP="00CF539C">
      <w:pPr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3. Порядок обчислення та строки сплати податку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 Податковий період: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Базовий податковий (звітний) період дорівнює календарному місяцю.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 Дата виникнення податкового зобов’язання: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3.2.1. Датою виникнення податкових зобов’язань щодо реалізації суб’єктами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господарювання роздрібної торгівлі підакцизних товарів є дата здійснення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розрахункової операції відповідно до Закону України «Про застосування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реєстраторів розрахункових операцій в сфері торгівлі, громадського харчування та послуг», а у разі реалізації товарів фізичними особами  -  підприємцями, які сплачують єдиний податок, - є дата надходження оплати за проданий товар.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tabs>
          <w:tab w:val="left" w:pos="9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 Порядок і строки сплати податку:</w:t>
      </w:r>
    </w:p>
    <w:p w:rsidR="00CF539C" w:rsidRDefault="00CF539C" w:rsidP="00CF539C">
      <w:pPr>
        <w:tabs>
          <w:tab w:val="left" w:pos="9720"/>
        </w:tabs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3.3.1.  Суми податку перераховуються до бюджету суб’єктом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господарювання роздрібної торгівлі, який здійснює реалізацію підакцизних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товарів, протягом 10 календарних днів, що настають за останнім днем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відповідного граничного строку, передбаченого  пп. 49.18.1 п. 49.18 ст. 49 Кодексу для подання податкової декларації за місячний податковий період.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3.3.2  Особа  -  суб’єкт господарювання роздрібної торгівлі, який здійснює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реалізацію підакцизних товарів, сплачує податок за місцем здійснення реалізації таких товарів.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3.3.3  Суб’єкт господарювання роздрібної торгівлі, який здійснює реалізацію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підакцизних товарів подає щомісяця не пізніше 20 числа наступного періоду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контролюючому органу за місцем реєстрації декларацію акцизного податку за формою, затвердженою у порядку, встановленому ст.46 Кодексу.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4. Відповідальність та контроль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 Відповідальність: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Платники збору, зазначені у п.2.1 цього Положення, несуть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 за неподання у встановлені терміни податкової декларації з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акцизного податку, до органу державної податкової служби, за правильність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обчислення, повноту і своєчасність сплати податку до бюджету відповідно до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Податкового кодексу України, інших законодавчих та нормативних актів.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4.2. Контроль:</w:t>
      </w:r>
    </w:p>
    <w:p w:rsidR="00CF539C" w:rsidRDefault="00CF539C" w:rsidP="00CF539C">
      <w:pPr>
        <w:jc w:val="both"/>
        <w:rPr>
          <w:b/>
          <w:sz w:val="28"/>
          <w:szCs w:val="28"/>
          <w:lang w:val="uk-UA"/>
        </w:rPr>
      </w:pP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4.2.1 Контроль за правильністю обчислення, своєчасністю подання податкової декларації до органу державної податкової служби, повнотою і </w:t>
      </w:r>
    </w:p>
    <w:p w:rsidR="00CF539C" w:rsidRDefault="00CF539C" w:rsidP="00CF5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своєчасністю сплати збору до бюджету здійснює  відділення </w:t>
      </w:r>
      <w:proofErr w:type="spellStart"/>
      <w:r>
        <w:rPr>
          <w:sz w:val="28"/>
          <w:szCs w:val="28"/>
          <w:lang w:val="uk-UA"/>
        </w:rPr>
        <w:t>Дубенської</w:t>
      </w:r>
      <w:proofErr w:type="spellEnd"/>
      <w:r>
        <w:rPr>
          <w:sz w:val="28"/>
          <w:szCs w:val="28"/>
          <w:lang w:val="uk-UA"/>
        </w:rPr>
        <w:t xml:space="preserve">  ОДПІ ГУ ДФС в Рівненській області. </w:t>
      </w:r>
    </w:p>
    <w:p w:rsidR="00CF539C" w:rsidRDefault="00CF539C" w:rsidP="00CF539C">
      <w:pPr>
        <w:rPr>
          <w:sz w:val="28"/>
          <w:szCs w:val="28"/>
          <w:lang w:val="uk-UA"/>
        </w:rPr>
      </w:pPr>
    </w:p>
    <w:p w:rsidR="00CF539C" w:rsidRDefault="00CF539C" w:rsidP="00CF539C">
      <w:pPr>
        <w:rPr>
          <w:sz w:val="28"/>
          <w:szCs w:val="28"/>
          <w:lang w:val="uk-UA"/>
        </w:rPr>
      </w:pPr>
    </w:p>
    <w:p w:rsidR="00CF539C" w:rsidRDefault="00CF539C" w:rsidP="00CF53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Ірина Івашинюта</w:t>
      </w:r>
    </w:p>
    <w:p w:rsidR="00D17A85" w:rsidRDefault="00D17A85"/>
    <w:sectPr w:rsidR="00D1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61D"/>
    <w:multiLevelType w:val="hybridMultilevel"/>
    <w:tmpl w:val="99827AF6"/>
    <w:lvl w:ilvl="0" w:tplc="A24EFF9C">
      <w:start w:val="1"/>
      <w:numFmt w:val="decimal"/>
      <w:lvlText w:val="%1."/>
      <w:lvlJc w:val="left"/>
      <w:pPr>
        <w:ind w:left="90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85"/>
    <w:rsid w:val="00CF539C"/>
    <w:rsid w:val="00D1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39C"/>
    <w:pPr>
      <w:keepNext/>
      <w:jc w:val="center"/>
      <w:outlineLvl w:val="0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CF539C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39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F5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12"/>
    <w:locked/>
    <w:rsid w:val="00CF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aliases w:val="Знак,Обычный (веб) Знак,Знак1 Знак,Знак1,Обычный (веб) Знак2,Обычный (веб) Знак1 Знак,Обычный (веб) Знак Знак Знак,Знак1 Знак Знак Знак,Знак1 Знак1 Знак,Обычный (веб) Знак Знак1,Знак1 Знак2"/>
    <w:basedOn w:val="a"/>
    <w:link w:val="11"/>
    <w:rsid w:val="00CF539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F5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2020-11-03T14:15:00Z</dcterms:created>
  <dcterms:modified xsi:type="dcterms:W3CDTF">2020-11-03T14:15:00Z</dcterms:modified>
</cp:coreProperties>
</file>