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8EF" w:rsidRPr="001B66FB" w:rsidRDefault="005658EF" w:rsidP="005658EF">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5C42C8E3" wp14:editId="092194EB">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658EF" w:rsidRPr="001B66FB" w:rsidRDefault="005658EF" w:rsidP="005658EF">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5658EF" w:rsidRPr="001B66FB" w:rsidRDefault="005658EF" w:rsidP="005658EF">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5658EF" w:rsidRPr="001B66FB" w:rsidRDefault="005658EF" w:rsidP="005658EF">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5658EF" w:rsidRPr="001B66FB" w:rsidRDefault="005658EF" w:rsidP="005658EF">
      <w:pPr>
        <w:pStyle w:val="a5"/>
        <w:jc w:val="center"/>
        <w:rPr>
          <w:rFonts w:ascii="Times New Roman" w:hAnsi="Times New Roman"/>
          <w:b/>
          <w:noProof/>
          <w:sz w:val="28"/>
          <w:szCs w:val="28"/>
        </w:rPr>
      </w:pPr>
      <w:r>
        <w:rPr>
          <w:rFonts w:ascii="Times New Roman" w:hAnsi="Times New Roman"/>
          <w:b/>
          <w:noProof/>
          <w:sz w:val="28"/>
          <w:szCs w:val="28"/>
        </w:rPr>
        <w:t>ХХХІ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5658EF" w:rsidRPr="001B66FB" w:rsidRDefault="005658EF" w:rsidP="005658EF">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5658EF" w:rsidRPr="00CD500E" w:rsidRDefault="005658EF" w:rsidP="005658EF">
      <w:pPr>
        <w:pStyle w:val="a5"/>
        <w:jc w:val="center"/>
        <w:rPr>
          <w:rFonts w:ascii="Times New Roman" w:hAnsi="Times New Roman"/>
          <w:noProof/>
          <w:sz w:val="28"/>
          <w:szCs w:val="28"/>
        </w:rPr>
      </w:pPr>
    </w:p>
    <w:p w:rsidR="005658EF" w:rsidRPr="002C336D" w:rsidRDefault="005658EF" w:rsidP="005658EF">
      <w:pPr>
        <w:pStyle w:val="a5"/>
        <w:jc w:val="center"/>
        <w:rPr>
          <w:rFonts w:ascii="Times New Roman" w:hAnsi="Times New Roman"/>
          <w:noProof/>
          <w:sz w:val="28"/>
          <w:szCs w:val="28"/>
        </w:rPr>
      </w:pPr>
      <w:r>
        <w:rPr>
          <w:rFonts w:ascii="Times New Roman" w:hAnsi="Times New Roman"/>
          <w:noProof/>
          <w:sz w:val="28"/>
          <w:szCs w:val="28"/>
        </w:rPr>
        <w:t>22</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913</w:t>
      </w:r>
    </w:p>
    <w:p w:rsidR="005658EF" w:rsidRPr="002C336D" w:rsidRDefault="005658EF" w:rsidP="005658EF">
      <w:pPr>
        <w:pStyle w:val="a5"/>
        <w:jc w:val="center"/>
        <w:rPr>
          <w:rFonts w:ascii="Times New Roman" w:hAnsi="Times New Roman"/>
          <w:noProof/>
          <w:sz w:val="28"/>
          <w:szCs w:val="28"/>
        </w:rPr>
      </w:pPr>
    </w:p>
    <w:p w:rsidR="005658EF" w:rsidRDefault="005658EF" w:rsidP="005658EF">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5658EF" w:rsidRPr="00C7620B" w:rsidTr="003D41DF">
        <w:tc>
          <w:tcPr>
            <w:tcW w:w="5070" w:type="dxa"/>
          </w:tcPr>
          <w:p w:rsidR="005658EF" w:rsidRPr="00AC3A5D" w:rsidRDefault="005658EF" w:rsidP="003D41DF">
            <w:pPr>
              <w:jc w:val="both"/>
              <w:rPr>
                <w:rFonts w:eastAsia="Calibri"/>
                <w:sz w:val="18"/>
                <w:szCs w:val="28"/>
              </w:rPr>
            </w:pPr>
            <w:r w:rsidRPr="00A273A8">
              <w:rPr>
                <w:b/>
                <w:sz w:val="28"/>
                <w:szCs w:val="28"/>
              </w:rPr>
              <w:t xml:space="preserve">Про </w:t>
            </w:r>
            <w:r>
              <w:rPr>
                <w:b/>
                <w:sz w:val="28"/>
                <w:szCs w:val="28"/>
              </w:rPr>
              <w:t>затвердження Програми фінансового забезпечення представницьких витрат, пов</w:t>
            </w:r>
            <w:r w:rsidRPr="00AC3A5D">
              <w:rPr>
                <w:b/>
                <w:sz w:val="28"/>
                <w:szCs w:val="28"/>
              </w:rPr>
              <w:t>’</w:t>
            </w:r>
            <w:r>
              <w:rPr>
                <w:b/>
                <w:sz w:val="28"/>
                <w:szCs w:val="28"/>
              </w:rPr>
              <w:t xml:space="preserve">язаних з діяльністю </w:t>
            </w:r>
            <w:proofErr w:type="spellStart"/>
            <w:r>
              <w:rPr>
                <w:b/>
                <w:sz w:val="28"/>
                <w:szCs w:val="28"/>
              </w:rPr>
              <w:t>Вербської</w:t>
            </w:r>
            <w:proofErr w:type="spellEnd"/>
            <w:r>
              <w:rPr>
                <w:b/>
                <w:sz w:val="28"/>
                <w:szCs w:val="28"/>
              </w:rPr>
              <w:t xml:space="preserve"> сільської ради на 2023 рік</w:t>
            </w:r>
          </w:p>
        </w:tc>
      </w:tr>
    </w:tbl>
    <w:p w:rsidR="005658EF" w:rsidRPr="000109F2" w:rsidRDefault="005658EF" w:rsidP="005658EF">
      <w:pPr>
        <w:pStyle w:val="15"/>
        <w:rPr>
          <w:b w:val="0"/>
          <w:bCs w:val="0"/>
        </w:rPr>
      </w:pPr>
    </w:p>
    <w:p w:rsidR="005658EF" w:rsidRPr="000109F2" w:rsidRDefault="005658EF" w:rsidP="005658EF">
      <w:pPr>
        <w:pStyle w:val="15"/>
        <w:spacing w:after="180" w:line="276" w:lineRule="auto"/>
        <w:ind w:firstLine="720"/>
        <w:jc w:val="both"/>
      </w:pPr>
      <w:r w:rsidRPr="000109F2">
        <w:t xml:space="preserve">З метою забезпечення належної організації заходів та відповідно здійснення представницьких витрат та інших видатків, пов’язаних із діяльністю </w:t>
      </w:r>
      <w:proofErr w:type="spellStart"/>
      <w:r w:rsidRPr="000109F2">
        <w:t>Вербської</w:t>
      </w:r>
      <w:proofErr w:type="spellEnd"/>
      <w:r w:rsidRPr="000109F2">
        <w:t xml:space="preserve"> сільської ради, враховуючи Наказ Міністерства фінансів України «Про затвердження Норм коштів на представницькі цілі бюджетних установ та порядку їх витрачання» від 14 вересня 2010 року №1026, відповідно до пункту 22 частини 1 статті 26 Закону України «Про місцеве самоврядування в Україні», </w:t>
      </w:r>
      <w:bookmarkStart w:id="0" w:name="bookmark7"/>
      <w:bookmarkEnd w:id="0"/>
      <w:r w:rsidRPr="000109F2">
        <w:t>за погодженням з постійною комісією сільської ради з питань фінансів, бюджету, планування соціально-економічного розвитку, інвестицій та міжнародного співробітництва, сільська рада</w:t>
      </w:r>
    </w:p>
    <w:p w:rsidR="005658EF" w:rsidRPr="000109F2" w:rsidRDefault="005658EF" w:rsidP="005658EF">
      <w:pPr>
        <w:pStyle w:val="15"/>
        <w:spacing w:line="276" w:lineRule="auto"/>
        <w:ind w:firstLine="720"/>
        <w:rPr>
          <w:bCs w:val="0"/>
        </w:rPr>
      </w:pPr>
      <w:r w:rsidRPr="000109F2">
        <w:t>ВИРІШИЛА:</w:t>
      </w:r>
    </w:p>
    <w:p w:rsidR="005658EF" w:rsidRPr="000109F2" w:rsidRDefault="005658EF" w:rsidP="005658EF">
      <w:pPr>
        <w:pStyle w:val="15"/>
        <w:spacing w:line="276" w:lineRule="auto"/>
        <w:ind w:firstLine="720"/>
        <w:jc w:val="both"/>
        <w:rPr>
          <w:b w:val="0"/>
          <w:bCs w:val="0"/>
        </w:rPr>
      </w:pPr>
    </w:p>
    <w:p w:rsidR="005658EF" w:rsidRPr="000109F2" w:rsidRDefault="005658EF" w:rsidP="005658EF">
      <w:pPr>
        <w:pStyle w:val="15"/>
        <w:spacing w:line="276" w:lineRule="auto"/>
        <w:ind w:firstLine="720"/>
        <w:jc w:val="both"/>
      </w:pPr>
      <w:r w:rsidRPr="000109F2">
        <w:t xml:space="preserve">1. Затвердити Програму фінансового забезпечення представницьких витрат та інших видатків пов’язаних з діяльністю </w:t>
      </w:r>
      <w:proofErr w:type="spellStart"/>
      <w:r w:rsidRPr="000109F2">
        <w:t>Вербської</w:t>
      </w:r>
      <w:proofErr w:type="spellEnd"/>
      <w:r w:rsidRPr="000109F2">
        <w:t xml:space="preserve"> сільської ради на 2023 рік (</w:t>
      </w:r>
    </w:p>
    <w:p w:rsidR="005658EF" w:rsidRPr="000109F2" w:rsidRDefault="005658EF" w:rsidP="005658EF">
      <w:pPr>
        <w:pStyle w:val="a3"/>
        <w:tabs>
          <w:tab w:val="left" w:pos="-284"/>
          <w:tab w:val="left" w:pos="0"/>
          <w:tab w:val="left" w:pos="567"/>
        </w:tabs>
        <w:spacing w:line="276" w:lineRule="auto"/>
        <w:jc w:val="both"/>
        <w:rPr>
          <w:sz w:val="28"/>
          <w:szCs w:val="28"/>
        </w:rPr>
      </w:pPr>
      <w:bookmarkStart w:id="1" w:name="bookmark8"/>
      <w:bookmarkStart w:id="2" w:name="bookmark9"/>
      <w:bookmarkEnd w:id="1"/>
      <w:bookmarkEnd w:id="2"/>
      <w:r w:rsidRPr="000109F2">
        <w:rPr>
          <w:sz w:val="28"/>
          <w:szCs w:val="28"/>
        </w:rPr>
        <w:t>2. Контроль за виконанням цього рішення покласти на постійну комісію з</w:t>
      </w:r>
    </w:p>
    <w:p w:rsidR="005658EF" w:rsidRPr="000109F2" w:rsidRDefault="005658EF" w:rsidP="005658EF">
      <w:pPr>
        <w:tabs>
          <w:tab w:val="left" w:pos="-284"/>
          <w:tab w:val="left" w:pos="0"/>
          <w:tab w:val="left" w:pos="567"/>
        </w:tabs>
        <w:spacing w:line="276" w:lineRule="auto"/>
        <w:jc w:val="both"/>
        <w:rPr>
          <w:sz w:val="28"/>
          <w:szCs w:val="28"/>
        </w:rPr>
      </w:pPr>
      <w:r w:rsidRPr="000109F2">
        <w:rPr>
          <w:sz w:val="28"/>
          <w:szCs w:val="28"/>
        </w:rPr>
        <w:t xml:space="preserve">питань фінансів, бюджету, планування соціально-економічного розвитку, інвестицій та міжнародного співробітництва (Аркадій СЕМЕНЮК). </w:t>
      </w:r>
    </w:p>
    <w:p w:rsidR="005658EF" w:rsidRPr="000109F2" w:rsidRDefault="005658EF" w:rsidP="005658EF">
      <w:pPr>
        <w:rPr>
          <w:sz w:val="28"/>
          <w:szCs w:val="28"/>
        </w:rPr>
      </w:pPr>
    </w:p>
    <w:p w:rsidR="005658EF" w:rsidRPr="000109F2" w:rsidRDefault="005658EF" w:rsidP="005658EF">
      <w:pPr>
        <w:jc w:val="center"/>
        <w:rPr>
          <w:sz w:val="28"/>
          <w:szCs w:val="28"/>
        </w:rPr>
      </w:pPr>
    </w:p>
    <w:p w:rsidR="005658EF" w:rsidRPr="000109F2" w:rsidRDefault="005658EF" w:rsidP="005658EF">
      <w:pPr>
        <w:ind w:firstLine="426"/>
        <w:rPr>
          <w:b/>
          <w:sz w:val="28"/>
          <w:szCs w:val="28"/>
        </w:rPr>
      </w:pPr>
      <w:r w:rsidRPr="000109F2">
        <w:rPr>
          <w:b/>
          <w:sz w:val="28"/>
          <w:szCs w:val="28"/>
        </w:rPr>
        <w:t xml:space="preserve">Сільський голова </w:t>
      </w:r>
      <w:r w:rsidRPr="000109F2">
        <w:rPr>
          <w:b/>
          <w:sz w:val="28"/>
          <w:szCs w:val="28"/>
        </w:rPr>
        <w:tab/>
      </w:r>
      <w:r w:rsidRPr="000109F2">
        <w:rPr>
          <w:b/>
          <w:sz w:val="28"/>
          <w:szCs w:val="28"/>
        </w:rPr>
        <w:tab/>
      </w:r>
      <w:r w:rsidRPr="000109F2">
        <w:rPr>
          <w:b/>
          <w:sz w:val="28"/>
          <w:szCs w:val="28"/>
        </w:rPr>
        <w:tab/>
      </w:r>
      <w:r w:rsidRPr="000109F2">
        <w:rPr>
          <w:b/>
          <w:sz w:val="28"/>
          <w:szCs w:val="28"/>
        </w:rPr>
        <w:tab/>
      </w:r>
      <w:r w:rsidRPr="000109F2">
        <w:rPr>
          <w:b/>
          <w:sz w:val="28"/>
          <w:szCs w:val="28"/>
        </w:rPr>
        <w:tab/>
        <w:t>Каміла КОТВІНСЬКА</w:t>
      </w:r>
    </w:p>
    <w:p w:rsidR="005658EF" w:rsidRPr="000109F2" w:rsidRDefault="005658EF" w:rsidP="005658EF">
      <w:pPr>
        <w:ind w:firstLine="426"/>
        <w:rPr>
          <w:b/>
          <w:sz w:val="28"/>
          <w:szCs w:val="28"/>
        </w:rPr>
      </w:pPr>
    </w:p>
    <w:p w:rsidR="005658EF" w:rsidRPr="000109F2" w:rsidRDefault="005658EF" w:rsidP="005658EF">
      <w:pPr>
        <w:ind w:firstLine="426"/>
        <w:rPr>
          <w:b/>
          <w:sz w:val="28"/>
          <w:szCs w:val="28"/>
        </w:rPr>
      </w:pPr>
    </w:p>
    <w:p w:rsidR="005658EF" w:rsidRPr="000109F2" w:rsidRDefault="005658EF" w:rsidP="005658EF">
      <w:pPr>
        <w:pStyle w:val="15"/>
        <w:tabs>
          <w:tab w:val="left" w:pos="1123"/>
        </w:tabs>
        <w:spacing w:line="276" w:lineRule="auto"/>
        <w:jc w:val="right"/>
      </w:pPr>
      <w:r w:rsidRPr="000109F2">
        <w:t>Додаток 1</w:t>
      </w:r>
    </w:p>
    <w:p w:rsidR="005658EF" w:rsidRPr="000109F2" w:rsidRDefault="005658EF" w:rsidP="005658EF">
      <w:pPr>
        <w:pStyle w:val="15"/>
        <w:tabs>
          <w:tab w:val="left" w:pos="1123"/>
        </w:tabs>
        <w:spacing w:line="276" w:lineRule="auto"/>
        <w:jc w:val="right"/>
      </w:pPr>
      <w:r w:rsidRPr="000109F2">
        <w:t xml:space="preserve">до рішенням сільської ради </w:t>
      </w:r>
    </w:p>
    <w:p w:rsidR="005658EF" w:rsidRPr="000109F2" w:rsidRDefault="005658EF" w:rsidP="005658EF">
      <w:pPr>
        <w:pStyle w:val="15"/>
        <w:tabs>
          <w:tab w:val="left" w:pos="1123"/>
        </w:tabs>
        <w:spacing w:line="276" w:lineRule="auto"/>
        <w:jc w:val="right"/>
      </w:pPr>
      <w:r w:rsidRPr="000109F2">
        <w:t>від 22 грудня 2022 року № 913</w:t>
      </w:r>
    </w:p>
    <w:p w:rsidR="005658EF" w:rsidRPr="000109F2" w:rsidRDefault="005658EF" w:rsidP="005658EF">
      <w:pPr>
        <w:pStyle w:val="15"/>
        <w:tabs>
          <w:tab w:val="left" w:pos="1123"/>
        </w:tabs>
        <w:spacing w:line="276" w:lineRule="auto"/>
        <w:jc w:val="right"/>
      </w:pPr>
    </w:p>
    <w:p w:rsidR="005658EF" w:rsidRPr="000109F2" w:rsidRDefault="005658EF" w:rsidP="005658EF">
      <w:pPr>
        <w:pStyle w:val="15"/>
        <w:tabs>
          <w:tab w:val="left" w:pos="1123"/>
        </w:tabs>
        <w:spacing w:line="276" w:lineRule="auto"/>
        <w:jc w:val="right"/>
      </w:pPr>
    </w:p>
    <w:p w:rsidR="005658EF" w:rsidRPr="000109F2" w:rsidRDefault="005658EF" w:rsidP="005658EF">
      <w:pPr>
        <w:pStyle w:val="15"/>
        <w:tabs>
          <w:tab w:val="left" w:pos="1123"/>
        </w:tabs>
        <w:spacing w:line="276" w:lineRule="auto"/>
        <w:jc w:val="right"/>
      </w:pPr>
    </w:p>
    <w:p w:rsidR="005658EF" w:rsidRPr="000109F2" w:rsidRDefault="005658EF" w:rsidP="005658EF">
      <w:pPr>
        <w:pStyle w:val="15"/>
        <w:tabs>
          <w:tab w:val="left" w:pos="1123"/>
        </w:tabs>
        <w:spacing w:line="276" w:lineRule="auto"/>
      </w:pPr>
      <w:r w:rsidRPr="000109F2">
        <w:t>ПРОГРАМА</w:t>
      </w:r>
    </w:p>
    <w:p w:rsidR="005658EF" w:rsidRPr="000109F2" w:rsidRDefault="005658EF" w:rsidP="005658EF">
      <w:pPr>
        <w:pStyle w:val="15"/>
        <w:spacing w:after="200" w:line="276" w:lineRule="auto"/>
        <w:rPr>
          <w:b w:val="0"/>
          <w:bCs w:val="0"/>
        </w:rPr>
      </w:pPr>
      <w:r w:rsidRPr="000109F2">
        <w:lastRenderedPageBreak/>
        <w:t>фінансового забезпечення представницьких витрат та інших видатків</w:t>
      </w:r>
      <w:r w:rsidRPr="000109F2">
        <w:br/>
        <w:t xml:space="preserve">пов’язаних з діяльністю </w:t>
      </w:r>
      <w:proofErr w:type="spellStart"/>
      <w:r w:rsidRPr="000109F2">
        <w:t>Вербської</w:t>
      </w:r>
      <w:proofErr w:type="spellEnd"/>
      <w:r w:rsidRPr="000109F2">
        <w:t xml:space="preserve"> сільської ради на 2023 рік </w:t>
      </w:r>
    </w:p>
    <w:p w:rsidR="005658EF" w:rsidRPr="000109F2" w:rsidRDefault="005658EF" w:rsidP="005658EF">
      <w:pPr>
        <w:pStyle w:val="15"/>
        <w:tabs>
          <w:tab w:val="left" w:pos="1416"/>
        </w:tabs>
        <w:spacing w:line="276" w:lineRule="auto"/>
        <w:ind w:left="1080"/>
        <w:rPr>
          <w:b w:val="0"/>
          <w:bCs w:val="0"/>
        </w:rPr>
      </w:pPr>
      <w:r w:rsidRPr="000109F2">
        <w:t xml:space="preserve"> Паспорт Програми</w:t>
      </w:r>
    </w:p>
    <w:tbl>
      <w:tblPr>
        <w:tblpPr w:leftFromText="180" w:rightFromText="180" w:vertAnchor="text" w:horzAnchor="margin" w:tblpY="271"/>
        <w:tblOverlap w:val="never"/>
        <w:tblW w:w="0" w:type="auto"/>
        <w:tblLayout w:type="fixed"/>
        <w:tblCellMar>
          <w:left w:w="10" w:type="dxa"/>
          <w:right w:w="10" w:type="dxa"/>
        </w:tblCellMar>
        <w:tblLook w:val="04A0" w:firstRow="1" w:lastRow="0" w:firstColumn="1" w:lastColumn="0" w:noHBand="0" w:noVBand="1"/>
      </w:tblPr>
      <w:tblGrid>
        <w:gridCol w:w="3083"/>
        <w:gridCol w:w="6400"/>
      </w:tblGrid>
      <w:tr w:rsidR="005658EF" w:rsidRPr="000109F2" w:rsidTr="003D41DF">
        <w:trPr>
          <w:trHeight w:hRule="exact" w:val="758"/>
        </w:trPr>
        <w:tc>
          <w:tcPr>
            <w:tcW w:w="3083" w:type="dxa"/>
            <w:tcBorders>
              <w:top w:val="single" w:sz="4" w:space="0" w:color="auto"/>
              <w:left w:val="single" w:sz="4" w:space="0" w:color="auto"/>
              <w:bottom w:val="nil"/>
              <w:right w:val="nil"/>
            </w:tcBorders>
            <w:shd w:val="clear" w:color="auto" w:fill="FFFFFF"/>
            <w:vAlign w:val="bottom"/>
            <w:hideMark/>
          </w:tcPr>
          <w:p w:rsidR="005658EF" w:rsidRPr="000109F2" w:rsidRDefault="005658EF" w:rsidP="003D41DF">
            <w:pPr>
              <w:pStyle w:val="af1"/>
              <w:spacing w:line="276" w:lineRule="auto"/>
              <w:rPr>
                <w:lang w:bidi="uk-UA"/>
              </w:rPr>
            </w:pPr>
            <w:r w:rsidRPr="000109F2">
              <w:t>Ініціатор розроблення Програми</w:t>
            </w:r>
          </w:p>
        </w:tc>
        <w:tc>
          <w:tcPr>
            <w:tcW w:w="6400" w:type="dxa"/>
            <w:tcBorders>
              <w:top w:val="single" w:sz="4" w:space="0" w:color="auto"/>
              <w:left w:val="single" w:sz="4" w:space="0" w:color="auto"/>
              <w:bottom w:val="nil"/>
              <w:right w:val="single" w:sz="4" w:space="0" w:color="auto"/>
            </w:tcBorders>
            <w:shd w:val="clear" w:color="auto" w:fill="FFFFFF"/>
            <w:hideMark/>
          </w:tcPr>
          <w:p w:rsidR="005658EF" w:rsidRPr="000109F2" w:rsidRDefault="005658EF" w:rsidP="003D41DF">
            <w:pPr>
              <w:pStyle w:val="af1"/>
              <w:spacing w:line="276" w:lineRule="auto"/>
              <w:rPr>
                <w:lang w:bidi="uk-UA"/>
              </w:rPr>
            </w:pPr>
            <w:proofErr w:type="spellStart"/>
            <w:r w:rsidRPr="000109F2">
              <w:t>Вербська</w:t>
            </w:r>
            <w:proofErr w:type="spellEnd"/>
            <w:r w:rsidRPr="000109F2">
              <w:t xml:space="preserve"> сільська рада</w:t>
            </w:r>
          </w:p>
        </w:tc>
      </w:tr>
      <w:tr w:rsidR="005658EF" w:rsidRPr="000109F2" w:rsidTr="003D41DF">
        <w:trPr>
          <w:trHeight w:hRule="exact" w:val="1950"/>
        </w:trPr>
        <w:tc>
          <w:tcPr>
            <w:tcW w:w="3083" w:type="dxa"/>
            <w:tcBorders>
              <w:top w:val="single" w:sz="4" w:space="0" w:color="auto"/>
              <w:left w:val="single" w:sz="4" w:space="0" w:color="auto"/>
              <w:bottom w:val="nil"/>
              <w:right w:val="nil"/>
            </w:tcBorders>
            <w:shd w:val="clear" w:color="auto" w:fill="FFFFFF"/>
            <w:hideMark/>
          </w:tcPr>
          <w:p w:rsidR="005658EF" w:rsidRPr="000109F2" w:rsidRDefault="005658EF" w:rsidP="003D41DF">
            <w:pPr>
              <w:pStyle w:val="af1"/>
              <w:spacing w:line="276" w:lineRule="auto"/>
              <w:rPr>
                <w:lang w:bidi="uk-UA"/>
              </w:rPr>
            </w:pPr>
            <w:r w:rsidRPr="000109F2">
              <w:t>Підстава для розроблення Програми</w:t>
            </w:r>
          </w:p>
        </w:tc>
        <w:tc>
          <w:tcPr>
            <w:tcW w:w="6400" w:type="dxa"/>
            <w:tcBorders>
              <w:top w:val="single" w:sz="4" w:space="0" w:color="auto"/>
              <w:left w:val="single" w:sz="4" w:space="0" w:color="auto"/>
              <w:bottom w:val="nil"/>
              <w:right w:val="single" w:sz="4" w:space="0" w:color="auto"/>
            </w:tcBorders>
            <w:shd w:val="clear" w:color="auto" w:fill="FFFFFF"/>
            <w:hideMark/>
          </w:tcPr>
          <w:p w:rsidR="005658EF" w:rsidRPr="000109F2" w:rsidRDefault="005658EF" w:rsidP="003D41DF">
            <w:pPr>
              <w:pStyle w:val="af1"/>
              <w:spacing w:line="276" w:lineRule="auto"/>
              <w:jc w:val="both"/>
              <w:rPr>
                <w:lang w:bidi="uk-UA"/>
              </w:rPr>
            </w:pPr>
            <w:r w:rsidRPr="000109F2">
              <w:t>Бюджетний кодекс України, Податковий кодекс України, Наказ Міністерства фінансів України від 14.09.2010 року №1026 «Про затвердження Норм коштів на представницькі цілі бюджетних установ та порядку їх витрачання»</w:t>
            </w:r>
          </w:p>
        </w:tc>
      </w:tr>
      <w:tr w:rsidR="005658EF" w:rsidRPr="000109F2" w:rsidTr="003D41DF">
        <w:trPr>
          <w:trHeight w:hRule="exact" w:val="1051"/>
        </w:trPr>
        <w:tc>
          <w:tcPr>
            <w:tcW w:w="3083" w:type="dxa"/>
            <w:tcBorders>
              <w:top w:val="single" w:sz="4" w:space="0" w:color="auto"/>
              <w:left w:val="single" w:sz="4" w:space="0" w:color="auto"/>
              <w:bottom w:val="nil"/>
              <w:right w:val="nil"/>
            </w:tcBorders>
            <w:shd w:val="clear" w:color="auto" w:fill="FFFFFF"/>
            <w:hideMark/>
          </w:tcPr>
          <w:p w:rsidR="005658EF" w:rsidRPr="000109F2" w:rsidRDefault="005658EF" w:rsidP="003D41DF">
            <w:pPr>
              <w:pStyle w:val="af1"/>
              <w:spacing w:line="276" w:lineRule="auto"/>
              <w:rPr>
                <w:lang w:bidi="uk-UA"/>
              </w:rPr>
            </w:pPr>
            <w:r w:rsidRPr="000109F2">
              <w:t>Розробник Програми</w:t>
            </w:r>
          </w:p>
        </w:tc>
        <w:tc>
          <w:tcPr>
            <w:tcW w:w="6400" w:type="dxa"/>
            <w:tcBorders>
              <w:top w:val="single" w:sz="4" w:space="0" w:color="auto"/>
              <w:left w:val="single" w:sz="4" w:space="0" w:color="auto"/>
              <w:bottom w:val="nil"/>
              <w:right w:val="single" w:sz="4" w:space="0" w:color="auto"/>
            </w:tcBorders>
            <w:shd w:val="clear" w:color="auto" w:fill="FFFFFF"/>
            <w:hideMark/>
          </w:tcPr>
          <w:p w:rsidR="005658EF" w:rsidRPr="000109F2" w:rsidRDefault="005658EF" w:rsidP="003D41DF">
            <w:pPr>
              <w:pStyle w:val="af1"/>
              <w:spacing w:line="276" w:lineRule="auto"/>
              <w:ind w:left="140"/>
              <w:jc w:val="both"/>
              <w:rPr>
                <w:lang w:bidi="uk-UA"/>
              </w:rPr>
            </w:pPr>
            <w:r w:rsidRPr="000109F2">
              <w:t xml:space="preserve">Виконком </w:t>
            </w:r>
            <w:proofErr w:type="spellStart"/>
            <w:r w:rsidRPr="000109F2">
              <w:t>Вербської</w:t>
            </w:r>
            <w:proofErr w:type="spellEnd"/>
            <w:r w:rsidRPr="000109F2">
              <w:t xml:space="preserve"> сільської ради</w:t>
            </w:r>
          </w:p>
        </w:tc>
      </w:tr>
      <w:tr w:rsidR="005658EF" w:rsidRPr="000109F2" w:rsidTr="003D41DF">
        <w:trPr>
          <w:trHeight w:hRule="exact" w:val="1056"/>
        </w:trPr>
        <w:tc>
          <w:tcPr>
            <w:tcW w:w="3083" w:type="dxa"/>
            <w:tcBorders>
              <w:top w:val="single" w:sz="4" w:space="0" w:color="auto"/>
              <w:left w:val="single" w:sz="4" w:space="0" w:color="auto"/>
              <w:bottom w:val="nil"/>
              <w:right w:val="nil"/>
            </w:tcBorders>
            <w:shd w:val="clear" w:color="auto" w:fill="FFFFFF"/>
            <w:hideMark/>
          </w:tcPr>
          <w:p w:rsidR="005658EF" w:rsidRPr="000109F2" w:rsidRDefault="005658EF" w:rsidP="003D41DF">
            <w:pPr>
              <w:pStyle w:val="af1"/>
              <w:spacing w:line="276" w:lineRule="auto"/>
              <w:rPr>
                <w:lang w:bidi="uk-UA"/>
              </w:rPr>
            </w:pPr>
            <w:r w:rsidRPr="000109F2">
              <w:t>Відповідальні виконавці Програми</w:t>
            </w:r>
          </w:p>
        </w:tc>
        <w:tc>
          <w:tcPr>
            <w:tcW w:w="6400" w:type="dxa"/>
            <w:tcBorders>
              <w:top w:val="single" w:sz="4" w:space="0" w:color="auto"/>
              <w:left w:val="single" w:sz="4" w:space="0" w:color="auto"/>
              <w:bottom w:val="nil"/>
              <w:right w:val="single" w:sz="4" w:space="0" w:color="auto"/>
            </w:tcBorders>
            <w:shd w:val="clear" w:color="auto" w:fill="FFFFFF"/>
          </w:tcPr>
          <w:p w:rsidR="005658EF" w:rsidRPr="000109F2" w:rsidRDefault="005658EF" w:rsidP="003D41DF">
            <w:pPr>
              <w:pStyle w:val="af1"/>
              <w:spacing w:line="276" w:lineRule="auto"/>
              <w:ind w:left="140"/>
              <w:jc w:val="both"/>
            </w:pPr>
            <w:r w:rsidRPr="000109F2">
              <w:t xml:space="preserve">Виконком </w:t>
            </w:r>
            <w:proofErr w:type="spellStart"/>
            <w:r w:rsidRPr="000109F2">
              <w:t>Вербської</w:t>
            </w:r>
            <w:proofErr w:type="spellEnd"/>
            <w:r w:rsidRPr="000109F2">
              <w:t xml:space="preserve"> сільської ради</w:t>
            </w:r>
          </w:p>
          <w:p w:rsidR="005658EF" w:rsidRPr="000109F2" w:rsidRDefault="005658EF" w:rsidP="003D41DF">
            <w:pPr>
              <w:spacing w:line="276" w:lineRule="auto"/>
              <w:rPr>
                <w:sz w:val="28"/>
                <w:szCs w:val="28"/>
              </w:rPr>
            </w:pPr>
          </w:p>
          <w:p w:rsidR="005658EF" w:rsidRPr="000109F2" w:rsidRDefault="005658EF" w:rsidP="003D41DF">
            <w:pPr>
              <w:spacing w:line="276" w:lineRule="auto"/>
              <w:rPr>
                <w:sz w:val="28"/>
                <w:szCs w:val="28"/>
              </w:rPr>
            </w:pPr>
            <w:r w:rsidRPr="000109F2">
              <w:rPr>
                <w:sz w:val="28"/>
                <w:szCs w:val="28"/>
              </w:rPr>
              <w:t xml:space="preserve">  </w:t>
            </w:r>
            <w:proofErr w:type="spellStart"/>
            <w:r w:rsidRPr="000109F2">
              <w:rPr>
                <w:sz w:val="28"/>
                <w:szCs w:val="28"/>
              </w:rPr>
              <w:t>Вербської</w:t>
            </w:r>
            <w:proofErr w:type="spellEnd"/>
            <w:r w:rsidRPr="000109F2">
              <w:rPr>
                <w:sz w:val="28"/>
                <w:szCs w:val="28"/>
              </w:rPr>
              <w:t xml:space="preserve"> сільської ради</w:t>
            </w:r>
          </w:p>
        </w:tc>
      </w:tr>
      <w:tr w:rsidR="005658EF" w:rsidRPr="000109F2" w:rsidTr="003D41DF">
        <w:trPr>
          <w:trHeight w:hRule="exact" w:val="1051"/>
        </w:trPr>
        <w:tc>
          <w:tcPr>
            <w:tcW w:w="3083" w:type="dxa"/>
            <w:tcBorders>
              <w:top w:val="single" w:sz="4" w:space="0" w:color="auto"/>
              <w:left w:val="single" w:sz="4" w:space="0" w:color="auto"/>
              <w:bottom w:val="nil"/>
              <w:right w:val="nil"/>
            </w:tcBorders>
            <w:shd w:val="clear" w:color="auto" w:fill="FFFFFF"/>
            <w:hideMark/>
          </w:tcPr>
          <w:p w:rsidR="005658EF" w:rsidRPr="000109F2" w:rsidRDefault="005658EF" w:rsidP="003D41DF">
            <w:pPr>
              <w:pStyle w:val="af1"/>
              <w:spacing w:line="276" w:lineRule="auto"/>
              <w:rPr>
                <w:lang w:bidi="uk-UA"/>
              </w:rPr>
            </w:pPr>
            <w:r w:rsidRPr="000109F2">
              <w:t>Співвиконавці Програми</w:t>
            </w:r>
          </w:p>
        </w:tc>
        <w:tc>
          <w:tcPr>
            <w:tcW w:w="6400" w:type="dxa"/>
            <w:tcBorders>
              <w:top w:val="single" w:sz="4" w:space="0" w:color="auto"/>
              <w:left w:val="single" w:sz="4" w:space="0" w:color="auto"/>
              <w:bottom w:val="nil"/>
              <w:right w:val="single" w:sz="4" w:space="0" w:color="auto"/>
            </w:tcBorders>
            <w:shd w:val="clear" w:color="auto" w:fill="FFFFFF"/>
            <w:hideMark/>
          </w:tcPr>
          <w:p w:rsidR="005658EF" w:rsidRPr="000109F2" w:rsidRDefault="005658EF" w:rsidP="003D41DF">
            <w:pPr>
              <w:pStyle w:val="af1"/>
              <w:spacing w:line="276" w:lineRule="auto"/>
              <w:ind w:left="140"/>
              <w:jc w:val="both"/>
              <w:rPr>
                <w:lang w:bidi="uk-UA"/>
              </w:rPr>
            </w:pPr>
            <w:r w:rsidRPr="000109F2">
              <w:t>Виконавчі органи сільської ради без статусу юридичної особи</w:t>
            </w:r>
          </w:p>
        </w:tc>
      </w:tr>
      <w:tr w:rsidR="005658EF" w:rsidRPr="000109F2" w:rsidTr="003D41DF">
        <w:trPr>
          <w:trHeight w:hRule="exact" w:val="758"/>
        </w:trPr>
        <w:tc>
          <w:tcPr>
            <w:tcW w:w="3083" w:type="dxa"/>
            <w:tcBorders>
              <w:top w:val="single" w:sz="4" w:space="0" w:color="auto"/>
              <w:left w:val="single" w:sz="4" w:space="0" w:color="auto"/>
              <w:bottom w:val="nil"/>
              <w:right w:val="nil"/>
            </w:tcBorders>
            <w:shd w:val="clear" w:color="auto" w:fill="FFFFFF"/>
            <w:vAlign w:val="bottom"/>
            <w:hideMark/>
          </w:tcPr>
          <w:p w:rsidR="005658EF" w:rsidRPr="000109F2" w:rsidRDefault="005658EF" w:rsidP="003D41DF">
            <w:pPr>
              <w:pStyle w:val="af1"/>
              <w:spacing w:line="276" w:lineRule="auto"/>
              <w:rPr>
                <w:lang w:bidi="uk-UA"/>
              </w:rPr>
            </w:pPr>
            <w:r w:rsidRPr="000109F2">
              <w:t>Термін реалізації Програми</w:t>
            </w:r>
          </w:p>
        </w:tc>
        <w:tc>
          <w:tcPr>
            <w:tcW w:w="6400" w:type="dxa"/>
            <w:tcBorders>
              <w:top w:val="single" w:sz="4" w:space="0" w:color="auto"/>
              <w:left w:val="single" w:sz="4" w:space="0" w:color="auto"/>
              <w:bottom w:val="nil"/>
              <w:right w:val="single" w:sz="4" w:space="0" w:color="auto"/>
            </w:tcBorders>
            <w:shd w:val="clear" w:color="auto" w:fill="FFFFFF"/>
            <w:hideMark/>
          </w:tcPr>
          <w:p w:rsidR="005658EF" w:rsidRPr="000109F2" w:rsidRDefault="005658EF" w:rsidP="003D41DF">
            <w:pPr>
              <w:pStyle w:val="af1"/>
              <w:spacing w:line="276" w:lineRule="auto"/>
              <w:ind w:firstLine="140"/>
              <w:rPr>
                <w:lang w:bidi="uk-UA"/>
              </w:rPr>
            </w:pPr>
            <w:r w:rsidRPr="000109F2">
              <w:t>2023 рік</w:t>
            </w:r>
          </w:p>
        </w:tc>
      </w:tr>
      <w:tr w:rsidR="005658EF" w:rsidRPr="000109F2" w:rsidTr="003D41DF">
        <w:trPr>
          <w:trHeight w:hRule="exact" w:val="1075"/>
        </w:trPr>
        <w:tc>
          <w:tcPr>
            <w:tcW w:w="3083" w:type="dxa"/>
            <w:tcBorders>
              <w:top w:val="single" w:sz="4" w:space="0" w:color="auto"/>
              <w:left w:val="single" w:sz="4" w:space="0" w:color="auto"/>
              <w:bottom w:val="single" w:sz="4" w:space="0" w:color="auto"/>
              <w:right w:val="nil"/>
            </w:tcBorders>
            <w:shd w:val="clear" w:color="auto" w:fill="FFFFFF"/>
            <w:vAlign w:val="bottom"/>
            <w:hideMark/>
          </w:tcPr>
          <w:p w:rsidR="005658EF" w:rsidRPr="000109F2" w:rsidRDefault="005658EF" w:rsidP="003D41DF">
            <w:pPr>
              <w:pStyle w:val="af1"/>
              <w:spacing w:line="276" w:lineRule="auto"/>
              <w:rPr>
                <w:lang w:bidi="uk-UA"/>
              </w:rPr>
            </w:pPr>
            <w:r w:rsidRPr="000109F2">
              <w:t>Джерела фінансування Програми</w:t>
            </w:r>
          </w:p>
        </w:tc>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5658EF" w:rsidRPr="000109F2" w:rsidRDefault="005658EF" w:rsidP="003D41DF">
            <w:pPr>
              <w:pStyle w:val="af1"/>
              <w:spacing w:line="276" w:lineRule="auto"/>
              <w:jc w:val="both"/>
              <w:rPr>
                <w:lang w:bidi="uk-UA"/>
              </w:rPr>
            </w:pPr>
            <w:r w:rsidRPr="000109F2">
              <w:t xml:space="preserve">Бюджет </w:t>
            </w:r>
            <w:proofErr w:type="spellStart"/>
            <w:r w:rsidRPr="000109F2">
              <w:t>Вербської</w:t>
            </w:r>
            <w:proofErr w:type="spellEnd"/>
            <w:r w:rsidRPr="000109F2">
              <w:t xml:space="preserve"> сільської територіальної громади</w:t>
            </w:r>
          </w:p>
        </w:tc>
      </w:tr>
      <w:tr w:rsidR="005658EF" w:rsidRPr="000109F2" w:rsidTr="003D41DF">
        <w:trPr>
          <w:trHeight w:hRule="exact" w:val="1517"/>
        </w:trPr>
        <w:tc>
          <w:tcPr>
            <w:tcW w:w="3083" w:type="dxa"/>
            <w:tcBorders>
              <w:top w:val="single" w:sz="4" w:space="0" w:color="auto"/>
              <w:left w:val="single" w:sz="4" w:space="0" w:color="auto"/>
              <w:bottom w:val="single" w:sz="4" w:space="0" w:color="auto"/>
              <w:right w:val="nil"/>
            </w:tcBorders>
            <w:shd w:val="clear" w:color="auto" w:fill="FFFFFF"/>
            <w:hideMark/>
          </w:tcPr>
          <w:p w:rsidR="005658EF" w:rsidRPr="000109F2" w:rsidRDefault="005658EF" w:rsidP="003D41DF">
            <w:pPr>
              <w:pStyle w:val="af1"/>
              <w:spacing w:line="276" w:lineRule="auto"/>
              <w:rPr>
                <w:lang w:bidi="uk-UA"/>
              </w:rPr>
            </w:pPr>
            <w:r w:rsidRPr="000109F2">
              <w:t>Загальний обсяг фінансових ресурсів, необхідних для реалізації Програми.</w:t>
            </w:r>
          </w:p>
        </w:tc>
        <w:tc>
          <w:tcPr>
            <w:tcW w:w="6400" w:type="dxa"/>
            <w:tcBorders>
              <w:top w:val="single" w:sz="4" w:space="0" w:color="auto"/>
              <w:left w:val="single" w:sz="4" w:space="0" w:color="auto"/>
              <w:bottom w:val="single" w:sz="4" w:space="0" w:color="auto"/>
              <w:right w:val="single" w:sz="4" w:space="0" w:color="auto"/>
            </w:tcBorders>
            <w:shd w:val="clear" w:color="auto" w:fill="FFFFFF"/>
            <w:hideMark/>
          </w:tcPr>
          <w:p w:rsidR="005658EF" w:rsidRPr="000109F2" w:rsidRDefault="005658EF" w:rsidP="003D41DF">
            <w:pPr>
              <w:pStyle w:val="af1"/>
              <w:spacing w:line="276" w:lineRule="auto"/>
              <w:ind w:firstLine="140"/>
              <w:jc w:val="both"/>
              <w:rPr>
                <w:lang w:bidi="uk-UA"/>
              </w:rPr>
            </w:pPr>
            <w:r w:rsidRPr="000109F2">
              <w:t xml:space="preserve">В межах фінансових можливостей </w:t>
            </w:r>
          </w:p>
        </w:tc>
      </w:tr>
    </w:tbl>
    <w:p w:rsidR="005658EF" w:rsidRPr="000109F2" w:rsidRDefault="005658EF" w:rsidP="005658EF">
      <w:pPr>
        <w:pStyle w:val="15"/>
        <w:tabs>
          <w:tab w:val="left" w:pos="1416"/>
        </w:tabs>
        <w:spacing w:line="276" w:lineRule="auto"/>
        <w:ind w:left="1080"/>
        <w:rPr>
          <w:lang w:bidi="uk-UA"/>
        </w:rPr>
      </w:pPr>
    </w:p>
    <w:p w:rsidR="005658EF" w:rsidRPr="000109F2" w:rsidRDefault="005658EF" w:rsidP="005658EF">
      <w:pPr>
        <w:pStyle w:val="15"/>
        <w:spacing w:after="200" w:line="276" w:lineRule="auto"/>
      </w:pPr>
      <w:r w:rsidRPr="000109F2">
        <w:br w:type="page"/>
      </w:r>
    </w:p>
    <w:p w:rsidR="005658EF" w:rsidRPr="000109F2" w:rsidRDefault="005658EF" w:rsidP="005658EF">
      <w:pPr>
        <w:pStyle w:val="1f5"/>
        <w:keepNext/>
        <w:keepLines/>
        <w:tabs>
          <w:tab w:val="left" w:pos="313"/>
        </w:tabs>
        <w:spacing w:after="0" w:line="276" w:lineRule="auto"/>
      </w:pPr>
      <w:bookmarkStart w:id="3" w:name="bookmark12"/>
      <w:bookmarkStart w:id="4" w:name="bookmark10"/>
      <w:bookmarkStart w:id="5" w:name="bookmark11"/>
      <w:bookmarkStart w:id="6" w:name="bookmark13"/>
      <w:bookmarkEnd w:id="3"/>
      <w:r w:rsidRPr="000109F2">
        <w:lastRenderedPageBreak/>
        <w:t>Загальні положення</w:t>
      </w:r>
      <w:bookmarkEnd w:id="4"/>
      <w:bookmarkEnd w:id="5"/>
      <w:bookmarkEnd w:id="6"/>
    </w:p>
    <w:p w:rsidR="005658EF" w:rsidRPr="000109F2" w:rsidRDefault="005658EF" w:rsidP="005658EF">
      <w:pPr>
        <w:pStyle w:val="15"/>
        <w:tabs>
          <w:tab w:val="left" w:pos="1416"/>
        </w:tabs>
        <w:spacing w:line="276" w:lineRule="auto"/>
        <w:jc w:val="both"/>
      </w:pPr>
      <w:bookmarkStart w:id="7" w:name="bookmark14"/>
      <w:bookmarkEnd w:id="7"/>
      <w:r w:rsidRPr="000109F2">
        <w:tab/>
        <w:t>Чинне законодавство України передбачає, що органи місцевого самоврядування можуть виступати організаторами заходів місцевого значення та учасником заходів загальнодержавного значення, здійснюючи при цьому виконання представницьких функцій міжнародного значення.</w:t>
      </w:r>
    </w:p>
    <w:p w:rsidR="005658EF" w:rsidRPr="000109F2" w:rsidRDefault="005658EF" w:rsidP="005658EF">
      <w:pPr>
        <w:pStyle w:val="15"/>
        <w:tabs>
          <w:tab w:val="left" w:pos="1416"/>
        </w:tabs>
        <w:spacing w:line="276" w:lineRule="auto"/>
        <w:ind w:left="720"/>
        <w:jc w:val="both"/>
      </w:pPr>
      <w:bookmarkStart w:id="8" w:name="bookmark15"/>
      <w:bookmarkEnd w:id="8"/>
      <w:r w:rsidRPr="000109F2">
        <w:tab/>
        <w:t>Програма фінансового забезпечення представницьких витрат та інших</w:t>
      </w:r>
    </w:p>
    <w:p w:rsidR="005658EF" w:rsidRPr="000109F2" w:rsidRDefault="005658EF" w:rsidP="005658EF">
      <w:pPr>
        <w:pStyle w:val="15"/>
        <w:tabs>
          <w:tab w:val="left" w:pos="1416"/>
        </w:tabs>
        <w:spacing w:line="276" w:lineRule="auto"/>
        <w:jc w:val="both"/>
      </w:pPr>
      <w:r w:rsidRPr="000109F2">
        <w:t xml:space="preserve">видатків, пов’язаних з діяльністю </w:t>
      </w:r>
      <w:proofErr w:type="spellStart"/>
      <w:r w:rsidRPr="000109F2">
        <w:t>Вербської</w:t>
      </w:r>
      <w:proofErr w:type="spellEnd"/>
      <w:r w:rsidRPr="000109F2">
        <w:t xml:space="preserve"> сільської ради на 2023 рік (далі - Програма) обґрунтовує й деталізує порядок формування, структуру витрат, формування «коштів на представницькі витрати» звітність і планування проведення представницьких заходів </w:t>
      </w:r>
      <w:proofErr w:type="spellStart"/>
      <w:r w:rsidRPr="000109F2">
        <w:t>Вербською</w:t>
      </w:r>
      <w:proofErr w:type="spellEnd"/>
      <w:r w:rsidRPr="000109F2">
        <w:t xml:space="preserve"> сільською радою (далі- сільська рада), пов’язаних із прийомом та обслуговуванням представників та делегацій (в тому числі іноземних), які прибули на запрошення для проведення переговорів з метою здійснення міжнародних </w:t>
      </w:r>
      <w:proofErr w:type="spellStart"/>
      <w:r w:rsidRPr="000109F2">
        <w:t>зв’язків</w:t>
      </w:r>
      <w:proofErr w:type="spellEnd"/>
      <w:r w:rsidRPr="000109F2">
        <w:t>, установлення та підтримання взаємовигідного співробітництва, популяризації громади як в Україні так і за її межами.</w:t>
      </w:r>
    </w:p>
    <w:p w:rsidR="005658EF" w:rsidRPr="000109F2" w:rsidRDefault="005658EF" w:rsidP="005658EF">
      <w:pPr>
        <w:pStyle w:val="15"/>
        <w:tabs>
          <w:tab w:val="left" w:pos="1416"/>
        </w:tabs>
        <w:spacing w:line="276" w:lineRule="auto"/>
        <w:jc w:val="both"/>
      </w:pPr>
      <w:bookmarkStart w:id="9" w:name="bookmark16"/>
      <w:bookmarkEnd w:id="9"/>
      <w:r w:rsidRPr="000109F2">
        <w:tab/>
        <w:t>Програму розроблено відповідно до Бюджетного кодексу України, Податкового кодексу України, Наказу Міністерства фінансів України «Про затвердження Норм коштів на представницькі цілі бюджетних установ та порядку їх витрачання» від 14 вересня 2010 року №1026, указів Президента України щодо відзначення загальнодержавних та професійних свят.</w:t>
      </w:r>
      <w:bookmarkStart w:id="10" w:name="bookmark20"/>
      <w:bookmarkStart w:id="11" w:name="bookmark18"/>
      <w:bookmarkStart w:id="12" w:name="bookmark19"/>
      <w:bookmarkStart w:id="13" w:name="bookmark21"/>
      <w:bookmarkEnd w:id="10"/>
    </w:p>
    <w:p w:rsidR="005658EF" w:rsidRPr="000109F2" w:rsidRDefault="005658EF" w:rsidP="005658EF">
      <w:pPr>
        <w:pStyle w:val="15"/>
        <w:tabs>
          <w:tab w:val="left" w:pos="1416"/>
        </w:tabs>
        <w:spacing w:line="276" w:lineRule="auto"/>
        <w:jc w:val="both"/>
      </w:pPr>
    </w:p>
    <w:p w:rsidR="005658EF" w:rsidRPr="000109F2" w:rsidRDefault="005658EF" w:rsidP="005658EF">
      <w:pPr>
        <w:pStyle w:val="15"/>
        <w:tabs>
          <w:tab w:val="left" w:pos="1416"/>
        </w:tabs>
        <w:spacing w:line="276" w:lineRule="auto"/>
        <w:rPr>
          <w:b w:val="0"/>
        </w:rPr>
      </w:pPr>
      <w:r w:rsidRPr="000109F2">
        <w:t>Проблеми, на розв’язання яких спрямована програма</w:t>
      </w:r>
      <w:bookmarkEnd w:id="11"/>
      <w:bookmarkEnd w:id="12"/>
      <w:bookmarkEnd w:id="13"/>
    </w:p>
    <w:p w:rsidR="005658EF" w:rsidRPr="000109F2" w:rsidRDefault="005658EF" w:rsidP="005658EF">
      <w:pPr>
        <w:pStyle w:val="15"/>
        <w:tabs>
          <w:tab w:val="left" w:pos="1416"/>
        </w:tabs>
        <w:spacing w:line="276" w:lineRule="auto"/>
        <w:rPr>
          <w:b w:val="0"/>
        </w:rPr>
      </w:pPr>
    </w:p>
    <w:p w:rsidR="005658EF" w:rsidRPr="000109F2" w:rsidRDefault="005658EF" w:rsidP="005658EF">
      <w:pPr>
        <w:pStyle w:val="15"/>
        <w:tabs>
          <w:tab w:val="left" w:pos="1502"/>
        </w:tabs>
        <w:spacing w:line="276" w:lineRule="auto"/>
        <w:jc w:val="both"/>
      </w:pPr>
      <w:bookmarkStart w:id="14" w:name="bookmark22"/>
      <w:bookmarkEnd w:id="14"/>
      <w:r w:rsidRPr="000109F2">
        <w:tab/>
        <w:t xml:space="preserve">Програма спрямована на забезпечення організації, проведення та інформаційного супроводу заходів сільської ради що проводяться на території громади, пов’язаних із прийомом та обслуговуванням представників та делегацій (в тому числі іноземних), які прибули на запрошення для проведення переговорів з метою здійснення міжнародних </w:t>
      </w:r>
      <w:proofErr w:type="spellStart"/>
      <w:r w:rsidRPr="000109F2">
        <w:t>зв’язків</w:t>
      </w:r>
      <w:proofErr w:type="spellEnd"/>
      <w:r w:rsidRPr="000109F2">
        <w:t xml:space="preserve">, установлення та підтримання взаємовигідного співробітництва. Створення відповідного іміджу при налагодженні ділових, культурних, міжнародних </w:t>
      </w:r>
      <w:proofErr w:type="spellStart"/>
      <w:r w:rsidRPr="000109F2">
        <w:t>зв’язків</w:t>
      </w:r>
      <w:proofErr w:type="spellEnd"/>
      <w:r w:rsidRPr="000109F2">
        <w:t>, зміцнення авторитету сільської ради.</w:t>
      </w:r>
    </w:p>
    <w:p w:rsidR="005658EF" w:rsidRPr="000109F2" w:rsidRDefault="005658EF" w:rsidP="005658EF">
      <w:pPr>
        <w:pStyle w:val="1f5"/>
        <w:keepNext/>
        <w:keepLines/>
        <w:tabs>
          <w:tab w:val="left" w:pos="352"/>
        </w:tabs>
        <w:spacing w:after="140" w:line="276" w:lineRule="auto"/>
      </w:pPr>
      <w:bookmarkStart w:id="15" w:name="bookmark25"/>
      <w:bookmarkStart w:id="16" w:name="bookmark23"/>
      <w:bookmarkStart w:id="17" w:name="bookmark24"/>
      <w:bookmarkStart w:id="18" w:name="bookmark26"/>
      <w:bookmarkEnd w:id="15"/>
      <w:r w:rsidRPr="000109F2">
        <w:t>Мета Програми</w:t>
      </w:r>
      <w:bookmarkEnd w:id="16"/>
      <w:bookmarkEnd w:id="17"/>
      <w:bookmarkEnd w:id="18"/>
    </w:p>
    <w:p w:rsidR="005658EF" w:rsidRPr="000109F2" w:rsidRDefault="005658EF" w:rsidP="005658EF">
      <w:pPr>
        <w:pStyle w:val="15"/>
        <w:tabs>
          <w:tab w:val="left" w:pos="1288"/>
        </w:tabs>
        <w:spacing w:line="276" w:lineRule="auto"/>
        <w:jc w:val="both"/>
      </w:pPr>
      <w:bookmarkStart w:id="19" w:name="bookmark27"/>
      <w:bookmarkEnd w:id="19"/>
      <w:r w:rsidRPr="000109F2">
        <w:t>Метою Програми є:</w:t>
      </w:r>
    </w:p>
    <w:p w:rsidR="005658EF" w:rsidRPr="000109F2" w:rsidRDefault="005658EF" w:rsidP="005658EF">
      <w:pPr>
        <w:pStyle w:val="15"/>
        <w:numPr>
          <w:ilvl w:val="0"/>
          <w:numId w:val="28"/>
        </w:numPr>
        <w:tabs>
          <w:tab w:val="left" w:pos="1502"/>
        </w:tabs>
        <w:spacing w:line="276" w:lineRule="auto"/>
        <w:jc w:val="both"/>
      </w:pPr>
      <w:bookmarkStart w:id="20" w:name="bookmark28"/>
      <w:bookmarkEnd w:id="20"/>
      <w:r w:rsidRPr="000109F2">
        <w:t>популяризація громади як в Україні так і за її межами;</w:t>
      </w:r>
    </w:p>
    <w:p w:rsidR="005658EF" w:rsidRPr="000109F2" w:rsidRDefault="005658EF" w:rsidP="005658EF">
      <w:pPr>
        <w:pStyle w:val="15"/>
        <w:numPr>
          <w:ilvl w:val="0"/>
          <w:numId w:val="28"/>
        </w:numPr>
        <w:tabs>
          <w:tab w:val="left" w:pos="1502"/>
        </w:tabs>
        <w:spacing w:line="276" w:lineRule="auto"/>
        <w:jc w:val="both"/>
      </w:pPr>
      <w:bookmarkStart w:id="21" w:name="bookmark29"/>
      <w:bookmarkEnd w:id="21"/>
      <w:r w:rsidRPr="000109F2">
        <w:t>створення відповідного іміджу при налагодженні ділових та культурних</w:t>
      </w:r>
    </w:p>
    <w:p w:rsidR="005658EF" w:rsidRPr="000109F2" w:rsidRDefault="005658EF" w:rsidP="005658EF">
      <w:pPr>
        <w:pStyle w:val="15"/>
        <w:tabs>
          <w:tab w:val="left" w:pos="1502"/>
        </w:tabs>
        <w:spacing w:line="276" w:lineRule="auto"/>
        <w:jc w:val="both"/>
      </w:pPr>
      <w:proofErr w:type="spellStart"/>
      <w:r w:rsidRPr="000109F2">
        <w:t>зв'язків</w:t>
      </w:r>
      <w:proofErr w:type="spellEnd"/>
      <w:r w:rsidRPr="000109F2">
        <w:t>;</w:t>
      </w:r>
    </w:p>
    <w:p w:rsidR="005658EF" w:rsidRPr="000109F2" w:rsidRDefault="005658EF" w:rsidP="005658EF">
      <w:pPr>
        <w:pStyle w:val="15"/>
        <w:numPr>
          <w:ilvl w:val="0"/>
          <w:numId w:val="28"/>
        </w:numPr>
        <w:tabs>
          <w:tab w:val="left" w:pos="1502"/>
        </w:tabs>
        <w:spacing w:line="276" w:lineRule="auto"/>
        <w:jc w:val="both"/>
      </w:pPr>
      <w:bookmarkStart w:id="22" w:name="bookmark30"/>
      <w:bookmarkEnd w:id="22"/>
      <w:r w:rsidRPr="000109F2">
        <w:t>пропагування культурних традицій, історичної спадщини, краєзнавства,</w:t>
      </w:r>
    </w:p>
    <w:p w:rsidR="005658EF" w:rsidRPr="000109F2" w:rsidRDefault="005658EF" w:rsidP="005658EF">
      <w:pPr>
        <w:pStyle w:val="15"/>
        <w:tabs>
          <w:tab w:val="left" w:pos="1502"/>
        </w:tabs>
        <w:spacing w:line="276" w:lineRule="auto"/>
        <w:jc w:val="both"/>
      </w:pPr>
      <w:r w:rsidRPr="000109F2">
        <w:t>роботи сільської ради;</w:t>
      </w:r>
    </w:p>
    <w:p w:rsidR="005658EF" w:rsidRPr="000109F2" w:rsidRDefault="005658EF" w:rsidP="005658EF">
      <w:pPr>
        <w:pStyle w:val="15"/>
        <w:numPr>
          <w:ilvl w:val="0"/>
          <w:numId w:val="28"/>
        </w:numPr>
        <w:tabs>
          <w:tab w:val="left" w:pos="1502"/>
        </w:tabs>
        <w:spacing w:line="276" w:lineRule="auto"/>
        <w:jc w:val="both"/>
      </w:pPr>
      <w:bookmarkStart w:id="23" w:name="bookmark31"/>
      <w:bookmarkEnd w:id="23"/>
      <w:r w:rsidRPr="000109F2">
        <w:t>зміцнення авторитету серед органів державної влади, органів місцевого</w:t>
      </w:r>
    </w:p>
    <w:p w:rsidR="005658EF" w:rsidRPr="000109F2" w:rsidRDefault="005658EF" w:rsidP="005658EF">
      <w:pPr>
        <w:pStyle w:val="15"/>
        <w:tabs>
          <w:tab w:val="left" w:pos="1502"/>
        </w:tabs>
        <w:spacing w:line="276" w:lineRule="auto"/>
        <w:jc w:val="both"/>
      </w:pPr>
      <w:r w:rsidRPr="000109F2">
        <w:t>самоврядування, іноземних представників і делегацій;</w:t>
      </w:r>
    </w:p>
    <w:p w:rsidR="005658EF" w:rsidRPr="000109F2" w:rsidRDefault="005658EF" w:rsidP="005658EF">
      <w:pPr>
        <w:pStyle w:val="15"/>
        <w:numPr>
          <w:ilvl w:val="0"/>
          <w:numId w:val="28"/>
        </w:numPr>
        <w:tabs>
          <w:tab w:val="left" w:pos="1502"/>
        </w:tabs>
        <w:spacing w:line="276" w:lineRule="auto"/>
        <w:jc w:val="both"/>
      </w:pPr>
      <w:bookmarkStart w:id="24" w:name="bookmark32"/>
      <w:bookmarkEnd w:id="24"/>
      <w:r w:rsidRPr="000109F2">
        <w:t xml:space="preserve">здійснення міжнародних </w:t>
      </w:r>
      <w:proofErr w:type="spellStart"/>
      <w:r w:rsidRPr="000109F2">
        <w:t>зв’язків</w:t>
      </w:r>
      <w:proofErr w:type="spellEnd"/>
      <w:r w:rsidRPr="000109F2">
        <w:t>, установлення та підтримання</w:t>
      </w:r>
    </w:p>
    <w:p w:rsidR="005658EF" w:rsidRPr="000109F2" w:rsidRDefault="005658EF" w:rsidP="005658EF">
      <w:pPr>
        <w:pStyle w:val="15"/>
        <w:tabs>
          <w:tab w:val="left" w:pos="1502"/>
        </w:tabs>
        <w:spacing w:line="276" w:lineRule="auto"/>
        <w:jc w:val="both"/>
      </w:pPr>
      <w:r w:rsidRPr="000109F2">
        <w:t>взаємовигідного співробітництва;</w:t>
      </w:r>
    </w:p>
    <w:p w:rsidR="005658EF" w:rsidRPr="000109F2" w:rsidRDefault="005658EF" w:rsidP="005658EF">
      <w:pPr>
        <w:pStyle w:val="15"/>
        <w:numPr>
          <w:ilvl w:val="0"/>
          <w:numId w:val="28"/>
        </w:numPr>
        <w:tabs>
          <w:tab w:val="left" w:pos="1502"/>
        </w:tabs>
        <w:spacing w:line="276" w:lineRule="auto"/>
        <w:jc w:val="both"/>
      </w:pPr>
      <w:bookmarkStart w:id="25" w:name="bookmark33"/>
      <w:bookmarkEnd w:id="25"/>
      <w:r w:rsidRPr="000109F2">
        <w:t>створення належних умов для ефективної діяльності засідань сесій,</w:t>
      </w:r>
    </w:p>
    <w:p w:rsidR="005658EF" w:rsidRPr="000109F2" w:rsidRDefault="005658EF" w:rsidP="005658EF">
      <w:pPr>
        <w:pStyle w:val="15"/>
        <w:tabs>
          <w:tab w:val="left" w:pos="1502"/>
        </w:tabs>
        <w:spacing w:line="276" w:lineRule="auto"/>
        <w:jc w:val="both"/>
      </w:pPr>
      <w:r w:rsidRPr="000109F2">
        <w:t>постійних депутатських комісій, колегій, конференцій, круглих столів та ін., що проводиться за участю сільського голови та стосуються розвитку громади;</w:t>
      </w:r>
    </w:p>
    <w:p w:rsidR="005658EF" w:rsidRPr="000109F2" w:rsidRDefault="005658EF" w:rsidP="005658EF">
      <w:pPr>
        <w:pStyle w:val="15"/>
        <w:numPr>
          <w:ilvl w:val="0"/>
          <w:numId w:val="28"/>
        </w:numPr>
        <w:tabs>
          <w:tab w:val="left" w:pos="1502"/>
        </w:tabs>
        <w:spacing w:line="276" w:lineRule="auto"/>
        <w:jc w:val="both"/>
      </w:pPr>
      <w:bookmarkStart w:id="26" w:name="bookmark34"/>
      <w:bookmarkEnd w:id="26"/>
      <w:r w:rsidRPr="000109F2">
        <w:t>відзначення, привітання та вшанування почесних жителів громади,</w:t>
      </w:r>
    </w:p>
    <w:p w:rsidR="005658EF" w:rsidRPr="000109F2" w:rsidRDefault="005658EF" w:rsidP="005658EF">
      <w:pPr>
        <w:pStyle w:val="15"/>
        <w:tabs>
          <w:tab w:val="left" w:pos="1502"/>
        </w:tabs>
        <w:spacing w:line="276" w:lineRule="auto"/>
        <w:jc w:val="both"/>
      </w:pPr>
      <w:r w:rsidRPr="000109F2">
        <w:t>депутатів, представників підприємств, установ та організацій, органів влади, працівників органів місцевого самоврядування за досягнення високих показників у роботі з нагоди пам’ятних дат, ювілеїв, професійних свят;</w:t>
      </w:r>
    </w:p>
    <w:p w:rsidR="005658EF" w:rsidRPr="000109F2" w:rsidRDefault="005658EF" w:rsidP="005658EF">
      <w:pPr>
        <w:pStyle w:val="15"/>
        <w:numPr>
          <w:ilvl w:val="0"/>
          <w:numId w:val="28"/>
        </w:numPr>
        <w:tabs>
          <w:tab w:val="left" w:pos="1502"/>
        </w:tabs>
        <w:spacing w:after="480" w:line="276" w:lineRule="auto"/>
        <w:ind w:left="680"/>
        <w:jc w:val="both"/>
      </w:pPr>
      <w:bookmarkStart w:id="27" w:name="bookmark35"/>
      <w:bookmarkEnd w:id="27"/>
      <w:r w:rsidRPr="000109F2">
        <w:t>нагородження громадян інших держав за особливі заслуги перед громадою в сфері промисловості, підприємництва, науки, освіти, охорони здоров’я, культури, фізкультури, мистецтва та спорту, місцевого самоврядування, громадської та благодійницької діяльності;</w:t>
      </w:r>
    </w:p>
    <w:p w:rsidR="005658EF" w:rsidRPr="000109F2" w:rsidRDefault="005658EF" w:rsidP="005658EF">
      <w:pPr>
        <w:pStyle w:val="1f5"/>
        <w:keepNext/>
        <w:keepLines/>
        <w:tabs>
          <w:tab w:val="left" w:pos="331"/>
        </w:tabs>
        <w:spacing w:after="200" w:line="276" w:lineRule="auto"/>
      </w:pPr>
      <w:bookmarkStart w:id="28" w:name="bookmark38"/>
      <w:bookmarkStart w:id="29" w:name="bookmark36"/>
      <w:bookmarkStart w:id="30" w:name="bookmark37"/>
      <w:bookmarkStart w:id="31" w:name="bookmark39"/>
      <w:bookmarkEnd w:id="28"/>
      <w:r w:rsidRPr="000109F2">
        <w:lastRenderedPageBreak/>
        <w:t>Обґрунтування шляхів і засобів розв’язання проблеми</w:t>
      </w:r>
      <w:bookmarkEnd w:id="29"/>
      <w:bookmarkEnd w:id="30"/>
      <w:bookmarkEnd w:id="31"/>
    </w:p>
    <w:p w:rsidR="005658EF" w:rsidRPr="000109F2" w:rsidRDefault="005658EF" w:rsidP="005658EF">
      <w:pPr>
        <w:pStyle w:val="15"/>
        <w:tabs>
          <w:tab w:val="left" w:pos="1248"/>
        </w:tabs>
        <w:spacing w:line="276" w:lineRule="auto"/>
        <w:jc w:val="both"/>
      </w:pPr>
      <w:bookmarkStart w:id="32" w:name="bookmark40"/>
      <w:bookmarkEnd w:id="32"/>
      <w:r w:rsidRPr="000109F2">
        <w:t>Виконання Програми дасть змогу забезпечити:</w:t>
      </w:r>
    </w:p>
    <w:p w:rsidR="005658EF" w:rsidRPr="000109F2" w:rsidRDefault="005658EF" w:rsidP="005658EF">
      <w:pPr>
        <w:pStyle w:val="15"/>
        <w:numPr>
          <w:ilvl w:val="0"/>
          <w:numId w:val="28"/>
        </w:numPr>
        <w:tabs>
          <w:tab w:val="left" w:pos="1499"/>
        </w:tabs>
        <w:spacing w:line="276" w:lineRule="auto"/>
        <w:jc w:val="both"/>
      </w:pPr>
      <w:bookmarkStart w:id="33" w:name="bookmark41"/>
      <w:bookmarkEnd w:id="33"/>
      <w:r w:rsidRPr="000109F2">
        <w:t>необхідні умови для здійснення повноважень та проведення видатків,</w:t>
      </w:r>
    </w:p>
    <w:p w:rsidR="005658EF" w:rsidRPr="000109F2" w:rsidRDefault="005658EF" w:rsidP="005658EF">
      <w:pPr>
        <w:pStyle w:val="15"/>
        <w:tabs>
          <w:tab w:val="left" w:pos="1499"/>
        </w:tabs>
        <w:spacing w:line="276" w:lineRule="auto"/>
        <w:jc w:val="both"/>
      </w:pPr>
      <w:r w:rsidRPr="000109F2">
        <w:t>пов’язаних з діяльністю сільської ради;</w:t>
      </w:r>
    </w:p>
    <w:p w:rsidR="005658EF" w:rsidRPr="000109F2" w:rsidRDefault="005658EF" w:rsidP="005658EF">
      <w:pPr>
        <w:pStyle w:val="15"/>
        <w:numPr>
          <w:ilvl w:val="0"/>
          <w:numId w:val="28"/>
        </w:numPr>
        <w:tabs>
          <w:tab w:val="left" w:pos="1499"/>
        </w:tabs>
        <w:spacing w:line="276" w:lineRule="auto"/>
        <w:jc w:val="both"/>
      </w:pPr>
      <w:bookmarkStart w:id="34" w:name="bookmark42"/>
      <w:bookmarkEnd w:id="34"/>
      <w:r w:rsidRPr="000109F2">
        <w:t xml:space="preserve">необхідні умови для участі представництва сільської ради в заходах </w:t>
      </w:r>
    </w:p>
    <w:p w:rsidR="005658EF" w:rsidRPr="000109F2" w:rsidRDefault="005658EF" w:rsidP="005658EF">
      <w:pPr>
        <w:pStyle w:val="15"/>
        <w:tabs>
          <w:tab w:val="left" w:pos="1499"/>
        </w:tabs>
        <w:spacing w:line="276" w:lineRule="auto"/>
        <w:jc w:val="both"/>
      </w:pPr>
      <w:r w:rsidRPr="000109F2">
        <w:t>загальнодержавного, місцевого та міжнародного значення, суспільно - політичних подіях;</w:t>
      </w:r>
    </w:p>
    <w:p w:rsidR="005658EF" w:rsidRPr="000109F2" w:rsidRDefault="005658EF" w:rsidP="005658EF">
      <w:pPr>
        <w:pStyle w:val="15"/>
        <w:numPr>
          <w:ilvl w:val="0"/>
          <w:numId w:val="28"/>
        </w:numPr>
        <w:tabs>
          <w:tab w:val="left" w:pos="1499"/>
        </w:tabs>
        <w:spacing w:line="276" w:lineRule="auto"/>
        <w:jc w:val="both"/>
      </w:pPr>
      <w:bookmarkStart w:id="35" w:name="bookmark43"/>
      <w:bookmarkEnd w:id="35"/>
      <w:r w:rsidRPr="000109F2">
        <w:t xml:space="preserve">проведення тематичних семінарів щодо покращення взаємодії органів </w:t>
      </w:r>
    </w:p>
    <w:p w:rsidR="005658EF" w:rsidRPr="000109F2" w:rsidRDefault="005658EF" w:rsidP="005658EF">
      <w:pPr>
        <w:pStyle w:val="15"/>
        <w:tabs>
          <w:tab w:val="left" w:pos="1499"/>
        </w:tabs>
        <w:spacing w:line="276" w:lineRule="auto"/>
        <w:ind w:left="360"/>
        <w:jc w:val="both"/>
      </w:pPr>
      <w:r w:rsidRPr="000109F2">
        <w:t>місцевого самоврядування, державного управління та територіальної громади у вирішенні питань соціально-економічного та культурного розвитку території;</w:t>
      </w:r>
    </w:p>
    <w:p w:rsidR="005658EF" w:rsidRPr="000109F2" w:rsidRDefault="005658EF" w:rsidP="005658EF">
      <w:pPr>
        <w:pStyle w:val="15"/>
        <w:numPr>
          <w:ilvl w:val="0"/>
          <w:numId w:val="28"/>
        </w:numPr>
        <w:tabs>
          <w:tab w:val="left" w:pos="1499"/>
        </w:tabs>
        <w:spacing w:line="276" w:lineRule="auto"/>
        <w:jc w:val="both"/>
      </w:pPr>
      <w:bookmarkStart w:id="36" w:name="bookmark44"/>
      <w:bookmarkEnd w:id="36"/>
      <w:r w:rsidRPr="000109F2">
        <w:t xml:space="preserve">відзначення, привітання та вшанування почесних жителів громади, </w:t>
      </w:r>
    </w:p>
    <w:p w:rsidR="005658EF" w:rsidRPr="000109F2" w:rsidRDefault="005658EF" w:rsidP="005658EF">
      <w:pPr>
        <w:pStyle w:val="15"/>
        <w:tabs>
          <w:tab w:val="left" w:pos="1499"/>
        </w:tabs>
        <w:spacing w:line="276" w:lineRule="auto"/>
        <w:jc w:val="both"/>
      </w:pPr>
      <w:r w:rsidRPr="000109F2">
        <w:t>депутатів, представників підприємств, установ та організацій, органів влади, працівників органів місцевого самоврядування за досягнення високих показників у роботі з нагоди пам’ятних дат, ювілеїв, професійних свят;</w:t>
      </w:r>
    </w:p>
    <w:p w:rsidR="005658EF" w:rsidRPr="000109F2" w:rsidRDefault="005658EF" w:rsidP="005658EF">
      <w:pPr>
        <w:pStyle w:val="15"/>
        <w:numPr>
          <w:ilvl w:val="0"/>
          <w:numId w:val="28"/>
        </w:numPr>
        <w:tabs>
          <w:tab w:val="left" w:pos="1499"/>
        </w:tabs>
        <w:spacing w:line="276" w:lineRule="auto"/>
        <w:jc w:val="both"/>
      </w:pPr>
      <w:bookmarkStart w:id="37" w:name="bookmark45"/>
      <w:bookmarkEnd w:id="37"/>
      <w:r w:rsidRPr="000109F2">
        <w:t xml:space="preserve">здійснення міжнародних </w:t>
      </w:r>
      <w:proofErr w:type="spellStart"/>
      <w:r w:rsidRPr="000109F2">
        <w:t>зв’язків</w:t>
      </w:r>
      <w:proofErr w:type="spellEnd"/>
      <w:r w:rsidRPr="000109F2">
        <w:t>, встановлення взаємовигідного</w:t>
      </w:r>
    </w:p>
    <w:p w:rsidR="005658EF" w:rsidRPr="000109F2" w:rsidRDefault="005658EF" w:rsidP="005658EF">
      <w:pPr>
        <w:pStyle w:val="15"/>
        <w:tabs>
          <w:tab w:val="left" w:pos="1499"/>
        </w:tabs>
        <w:spacing w:line="276" w:lineRule="auto"/>
        <w:jc w:val="both"/>
      </w:pPr>
      <w:r w:rsidRPr="000109F2">
        <w:t>транскордонного та міжнародного співробітництва, вирішення питань, віднесених до компетенції органів місцевого самоврядування;</w:t>
      </w:r>
    </w:p>
    <w:p w:rsidR="005658EF" w:rsidRPr="000109F2" w:rsidRDefault="005658EF" w:rsidP="005658EF">
      <w:pPr>
        <w:pStyle w:val="15"/>
        <w:numPr>
          <w:ilvl w:val="0"/>
          <w:numId w:val="28"/>
        </w:numPr>
        <w:tabs>
          <w:tab w:val="left" w:pos="1499"/>
        </w:tabs>
        <w:spacing w:line="276" w:lineRule="auto"/>
        <w:jc w:val="both"/>
      </w:pPr>
      <w:bookmarkStart w:id="38" w:name="bookmark46"/>
      <w:bookmarkEnd w:id="38"/>
      <w:r w:rsidRPr="000109F2">
        <w:t>прийом і обслуговування (</w:t>
      </w:r>
      <w:proofErr w:type="spellStart"/>
      <w:r w:rsidRPr="000109F2">
        <w:t>трьохразове</w:t>
      </w:r>
      <w:proofErr w:type="spellEnd"/>
      <w:r w:rsidRPr="000109F2">
        <w:t xml:space="preserve"> харчування, транспортне</w:t>
      </w:r>
    </w:p>
    <w:p w:rsidR="005658EF" w:rsidRPr="000109F2" w:rsidRDefault="005658EF" w:rsidP="005658EF">
      <w:pPr>
        <w:pStyle w:val="15"/>
        <w:tabs>
          <w:tab w:val="left" w:pos="1499"/>
        </w:tabs>
        <w:spacing w:line="276" w:lineRule="auto"/>
        <w:jc w:val="both"/>
      </w:pPr>
      <w:r w:rsidRPr="000109F2">
        <w:t>забезпечення, заходи культурної програми, буфетне обслуговування під час переговорів, оплата послуг перекладача, який не перебуває в штаті установи, оплата номерів в готелях, в тому числі бронювання) іноземних представників і делегацій, які прибули на запрошення сільської ради;</w:t>
      </w:r>
    </w:p>
    <w:p w:rsidR="005658EF" w:rsidRPr="000109F2" w:rsidRDefault="005658EF" w:rsidP="005658EF">
      <w:pPr>
        <w:pStyle w:val="15"/>
        <w:numPr>
          <w:ilvl w:val="0"/>
          <w:numId w:val="28"/>
        </w:numPr>
        <w:tabs>
          <w:tab w:val="left" w:pos="1499"/>
        </w:tabs>
        <w:spacing w:line="276" w:lineRule="auto"/>
        <w:jc w:val="both"/>
      </w:pPr>
      <w:bookmarkStart w:id="39" w:name="bookmark47"/>
      <w:bookmarkEnd w:id="39"/>
      <w:r w:rsidRPr="000109F2">
        <w:t>прийом та обслуговування представників та делегацій від інших громад;</w:t>
      </w:r>
    </w:p>
    <w:p w:rsidR="005658EF" w:rsidRPr="000109F2" w:rsidRDefault="005658EF" w:rsidP="005658EF">
      <w:pPr>
        <w:pStyle w:val="15"/>
        <w:numPr>
          <w:ilvl w:val="0"/>
          <w:numId w:val="28"/>
        </w:numPr>
        <w:tabs>
          <w:tab w:val="left" w:pos="1526"/>
        </w:tabs>
        <w:spacing w:line="276" w:lineRule="auto"/>
        <w:jc w:val="both"/>
      </w:pPr>
      <w:bookmarkStart w:id="40" w:name="bookmark48"/>
      <w:bookmarkEnd w:id="40"/>
      <w:r w:rsidRPr="000109F2">
        <w:t>підвищення патріотизму, національної свідомості, соціальної активності</w:t>
      </w:r>
    </w:p>
    <w:p w:rsidR="005658EF" w:rsidRPr="000109F2" w:rsidRDefault="005658EF" w:rsidP="005658EF">
      <w:pPr>
        <w:pStyle w:val="15"/>
        <w:tabs>
          <w:tab w:val="left" w:pos="1526"/>
        </w:tabs>
        <w:spacing w:line="276" w:lineRule="auto"/>
        <w:ind w:left="360"/>
        <w:jc w:val="both"/>
      </w:pPr>
      <w:r w:rsidRPr="000109F2">
        <w:t>жителів громади, покращення соціально-економічного стану та іміджу сільської ради в Україні та за її межами.</w:t>
      </w:r>
    </w:p>
    <w:p w:rsidR="005658EF" w:rsidRPr="000109F2" w:rsidRDefault="005658EF" w:rsidP="005658EF">
      <w:pPr>
        <w:pStyle w:val="15"/>
        <w:tabs>
          <w:tab w:val="left" w:pos="1526"/>
        </w:tabs>
        <w:spacing w:line="276" w:lineRule="auto"/>
        <w:ind w:left="360"/>
        <w:jc w:val="both"/>
      </w:pPr>
    </w:p>
    <w:p w:rsidR="005658EF" w:rsidRPr="000109F2" w:rsidRDefault="005658EF" w:rsidP="005658EF">
      <w:pPr>
        <w:pStyle w:val="1f5"/>
        <w:keepNext/>
        <w:keepLines/>
        <w:tabs>
          <w:tab w:val="left" w:pos="382"/>
        </w:tabs>
        <w:spacing w:after="200" w:line="276" w:lineRule="auto"/>
      </w:pPr>
      <w:bookmarkStart w:id="41" w:name="bookmark52"/>
      <w:bookmarkStart w:id="42" w:name="bookmark50"/>
      <w:bookmarkStart w:id="43" w:name="bookmark49"/>
      <w:r w:rsidRPr="000109F2">
        <w:t>Фінансування Програми</w:t>
      </w:r>
      <w:bookmarkEnd w:id="41"/>
      <w:bookmarkEnd w:id="42"/>
      <w:bookmarkEnd w:id="43"/>
    </w:p>
    <w:p w:rsidR="005658EF" w:rsidRPr="000109F2" w:rsidRDefault="005658EF" w:rsidP="005658EF">
      <w:pPr>
        <w:pStyle w:val="15"/>
        <w:tabs>
          <w:tab w:val="left" w:pos="1309"/>
        </w:tabs>
        <w:spacing w:after="480" w:line="276" w:lineRule="auto"/>
        <w:jc w:val="both"/>
      </w:pPr>
      <w:bookmarkStart w:id="44" w:name="bookmark53"/>
      <w:bookmarkEnd w:id="44"/>
      <w:r w:rsidRPr="000109F2">
        <w:tab/>
        <w:t>Фінансове забезпечення Програми здійснюється за рахунок коштів місцевого бюджету в межах видатків, затверджених місцевим бюджетом на 2023 рік за відповідним напрямком, виходячи з реальних фінансових можливостей.</w:t>
      </w:r>
    </w:p>
    <w:p w:rsidR="005658EF" w:rsidRPr="000109F2" w:rsidRDefault="005658EF" w:rsidP="005658EF">
      <w:pPr>
        <w:pStyle w:val="1f5"/>
        <w:keepNext/>
        <w:keepLines/>
        <w:tabs>
          <w:tab w:val="left" w:pos="382"/>
        </w:tabs>
        <w:spacing w:after="200" w:line="276" w:lineRule="auto"/>
      </w:pPr>
      <w:bookmarkStart w:id="45" w:name="bookmark58"/>
      <w:bookmarkStart w:id="46" w:name="bookmark56"/>
      <w:bookmarkStart w:id="47" w:name="bookmark57"/>
      <w:bookmarkStart w:id="48" w:name="bookmark59"/>
      <w:bookmarkEnd w:id="45"/>
      <w:r w:rsidRPr="000109F2">
        <w:t>Строки виконання Програми</w:t>
      </w:r>
      <w:bookmarkEnd w:id="46"/>
      <w:bookmarkEnd w:id="47"/>
      <w:bookmarkEnd w:id="48"/>
    </w:p>
    <w:p w:rsidR="005658EF" w:rsidRPr="000109F2" w:rsidRDefault="005658EF" w:rsidP="005658EF">
      <w:pPr>
        <w:pStyle w:val="15"/>
        <w:tabs>
          <w:tab w:val="left" w:pos="1314"/>
        </w:tabs>
        <w:spacing w:line="276" w:lineRule="auto"/>
        <w:ind w:left="720"/>
        <w:jc w:val="both"/>
      </w:pPr>
      <w:bookmarkStart w:id="49" w:name="bookmark60"/>
      <w:bookmarkEnd w:id="49"/>
      <w:r w:rsidRPr="000109F2">
        <w:t>Реалізація Програми розрахована на 2023 рік.</w:t>
      </w:r>
    </w:p>
    <w:p w:rsidR="005658EF" w:rsidRPr="000109F2" w:rsidRDefault="005658EF" w:rsidP="005658EF">
      <w:pPr>
        <w:pStyle w:val="15"/>
        <w:tabs>
          <w:tab w:val="left" w:pos="1314"/>
        </w:tabs>
        <w:spacing w:after="480" w:line="276" w:lineRule="auto"/>
        <w:jc w:val="both"/>
      </w:pPr>
      <w:bookmarkStart w:id="50" w:name="bookmark61"/>
      <w:bookmarkEnd w:id="50"/>
      <w:r w:rsidRPr="000109F2">
        <w:t xml:space="preserve">          Строк реалізації Програми до 31 грудня 2023 року.</w:t>
      </w:r>
    </w:p>
    <w:p w:rsidR="005658EF" w:rsidRPr="000109F2" w:rsidRDefault="005658EF" w:rsidP="005658EF">
      <w:pPr>
        <w:pStyle w:val="1f5"/>
        <w:keepNext/>
        <w:keepLines/>
        <w:tabs>
          <w:tab w:val="left" w:pos="382"/>
        </w:tabs>
        <w:spacing w:after="200" w:line="276" w:lineRule="auto"/>
      </w:pPr>
      <w:bookmarkStart w:id="51" w:name="bookmark64"/>
      <w:bookmarkStart w:id="52" w:name="bookmark62"/>
      <w:bookmarkStart w:id="53" w:name="bookmark63"/>
      <w:bookmarkStart w:id="54" w:name="bookmark65"/>
      <w:bookmarkEnd w:id="51"/>
      <w:r w:rsidRPr="000109F2">
        <w:t>Напрями діяльності Програми</w:t>
      </w:r>
      <w:bookmarkEnd w:id="52"/>
      <w:bookmarkEnd w:id="53"/>
      <w:bookmarkEnd w:id="54"/>
    </w:p>
    <w:p w:rsidR="005658EF" w:rsidRPr="000109F2" w:rsidRDefault="005658EF" w:rsidP="005658EF">
      <w:pPr>
        <w:pStyle w:val="15"/>
        <w:tabs>
          <w:tab w:val="left" w:pos="1304"/>
        </w:tabs>
        <w:spacing w:line="276" w:lineRule="auto"/>
        <w:ind w:left="740"/>
        <w:jc w:val="both"/>
      </w:pPr>
      <w:bookmarkStart w:id="55" w:name="bookmark66"/>
      <w:bookmarkEnd w:id="55"/>
      <w:r w:rsidRPr="000109F2">
        <w:tab/>
        <w:t>Організація проведення на території сільської ради заходів загальнодержавного, обласного, районного, місцевого та міжнародного значення пов'язанні із здійсненням прийому:</w:t>
      </w:r>
    </w:p>
    <w:p w:rsidR="005658EF" w:rsidRPr="000109F2" w:rsidRDefault="005658EF" w:rsidP="005658EF">
      <w:pPr>
        <w:pStyle w:val="15"/>
        <w:numPr>
          <w:ilvl w:val="0"/>
          <w:numId w:val="29"/>
        </w:numPr>
        <w:tabs>
          <w:tab w:val="left" w:pos="1012"/>
        </w:tabs>
        <w:spacing w:line="276" w:lineRule="auto"/>
        <w:ind w:firstLine="740"/>
        <w:jc w:val="both"/>
      </w:pPr>
      <w:bookmarkStart w:id="56" w:name="bookmark67"/>
      <w:bookmarkEnd w:id="56"/>
      <w:r w:rsidRPr="000109F2">
        <w:t>народних депутатів України;</w:t>
      </w:r>
    </w:p>
    <w:p w:rsidR="005658EF" w:rsidRPr="000109F2" w:rsidRDefault="005658EF" w:rsidP="005658EF">
      <w:pPr>
        <w:pStyle w:val="15"/>
        <w:numPr>
          <w:ilvl w:val="0"/>
          <w:numId w:val="29"/>
        </w:numPr>
        <w:tabs>
          <w:tab w:val="left" w:pos="982"/>
        </w:tabs>
        <w:spacing w:line="276" w:lineRule="auto"/>
        <w:ind w:firstLine="740"/>
        <w:jc w:val="both"/>
      </w:pPr>
      <w:bookmarkStart w:id="57" w:name="bookmark68"/>
      <w:bookmarkEnd w:id="57"/>
      <w:r w:rsidRPr="000109F2">
        <w:t>керівництва обласної, районної ради та обласної державної адміністрації;</w:t>
      </w:r>
    </w:p>
    <w:p w:rsidR="005658EF" w:rsidRPr="000109F2" w:rsidRDefault="005658EF" w:rsidP="005658EF">
      <w:pPr>
        <w:pStyle w:val="15"/>
        <w:numPr>
          <w:ilvl w:val="0"/>
          <w:numId w:val="29"/>
        </w:numPr>
        <w:tabs>
          <w:tab w:val="left" w:pos="992"/>
        </w:tabs>
        <w:spacing w:line="276" w:lineRule="auto"/>
        <w:ind w:firstLine="720"/>
        <w:jc w:val="both"/>
      </w:pPr>
      <w:bookmarkStart w:id="58" w:name="bookmark69"/>
      <w:bookmarkEnd w:id="58"/>
      <w:r w:rsidRPr="000109F2">
        <w:t>делегацій від інших громад;</w:t>
      </w:r>
    </w:p>
    <w:p w:rsidR="005658EF" w:rsidRPr="000109F2" w:rsidRDefault="005658EF" w:rsidP="005658EF">
      <w:pPr>
        <w:pStyle w:val="15"/>
        <w:numPr>
          <w:ilvl w:val="0"/>
          <w:numId w:val="29"/>
        </w:numPr>
        <w:tabs>
          <w:tab w:val="left" w:pos="992"/>
        </w:tabs>
        <w:spacing w:line="276" w:lineRule="auto"/>
        <w:ind w:firstLine="720"/>
        <w:jc w:val="both"/>
      </w:pPr>
      <w:bookmarkStart w:id="59" w:name="bookmark70"/>
      <w:bookmarkEnd w:id="59"/>
      <w:r w:rsidRPr="000109F2">
        <w:t>іноземних делегацій.</w:t>
      </w:r>
    </w:p>
    <w:p w:rsidR="005658EF" w:rsidRPr="000109F2" w:rsidRDefault="005658EF" w:rsidP="005658EF">
      <w:pPr>
        <w:pStyle w:val="15"/>
        <w:tabs>
          <w:tab w:val="left" w:pos="1526"/>
        </w:tabs>
        <w:spacing w:after="200" w:line="276" w:lineRule="auto"/>
        <w:jc w:val="both"/>
      </w:pPr>
      <w:bookmarkStart w:id="60" w:name="bookmark71"/>
      <w:bookmarkEnd w:id="60"/>
      <w:r w:rsidRPr="000109F2">
        <w:tab/>
        <w:t xml:space="preserve">Привітання, вшанування почесних жителів громади, трудових колективів, представників підприємств, установ та організацій, органів влади з нагоди пам’ятних дат, </w:t>
      </w:r>
      <w:r w:rsidRPr="000109F2">
        <w:lastRenderedPageBreak/>
        <w:t>ювілеїв, державних та професійних свят.</w:t>
      </w:r>
    </w:p>
    <w:p w:rsidR="005658EF" w:rsidRPr="000109F2" w:rsidRDefault="005658EF" w:rsidP="005658EF">
      <w:pPr>
        <w:pStyle w:val="15"/>
        <w:tabs>
          <w:tab w:val="left" w:pos="1306"/>
        </w:tabs>
        <w:spacing w:line="276" w:lineRule="auto"/>
        <w:jc w:val="both"/>
      </w:pPr>
      <w:bookmarkStart w:id="61" w:name="bookmark72"/>
      <w:bookmarkEnd w:id="61"/>
      <w:r w:rsidRPr="000109F2">
        <w:tab/>
        <w:t>Представницькі витрати пов’язані із відзначенням пам’ятних дат (у тому числі святкування дат, пов’язаних з утворення громади, тощо), ювілеїв, річниць, професійних свят.</w:t>
      </w:r>
    </w:p>
    <w:p w:rsidR="005658EF" w:rsidRPr="000109F2" w:rsidRDefault="005658EF" w:rsidP="005658EF">
      <w:pPr>
        <w:pStyle w:val="15"/>
        <w:tabs>
          <w:tab w:val="left" w:pos="1478"/>
        </w:tabs>
        <w:spacing w:line="276" w:lineRule="auto"/>
        <w:jc w:val="both"/>
      </w:pPr>
      <w:bookmarkStart w:id="62" w:name="bookmark73"/>
      <w:bookmarkEnd w:id="62"/>
      <w:r w:rsidRPr="000109F2">
        <w:tab/>
        <w:t>Пропагування культурних традицій, історичної спадщини, краєзнавства, соціально-економічного потенціалу громади.</w:t>
      </w:r>
    </w:p>
    <w:p w:rsidR="005658EF" w:rsidRPr="000109F2" w:rsidRDefault="005658EF" w:rsidP="005658EF">
      <w:pPr>
        <w:pStyle w:val="15"/>
        <w:tabs>
          <w:tab w:val="left" w:pos="1301"/>
        </w:tabs>
        <w:spacing w:line="276" w:lineRule="auto"/>
        <w:jc w:val="both"/>
      </w:pPr>
      <w:bookmarkStart w:id="63" w:name="bookmark74"/>
      <w:bookmarkEnd w:id="63"/>
      <w:r w:rsidRPr="000109F2">
        <w:tab/>
        <w:t>Створення позитивного іміджу громади, інформування про роботу сільської ради та виконавчого комітету, комунальних підприємств та установ громади.</w:t>
      </w:r>
    </w:p>
    <w:p w:rsidR="005658EF" w:rsidRPr="000109F2" w:rsidRDefault="005658EF" w:rsidP="005658EF">
      <w:pPr>
        <w:pStyle w:val="15"/>
        <w:tabs>
          <w:tab w:val="left" w:pos="1301"/>
        </w:tabs>
        <w:spacing w:line="276" w:lineRule="auto"/>
        <w:jc w:val="both"/>
      </w:pPr>
      <w:bookmarkStart w:id="64" w:name="bookmark75"/>
      <w:bookmarkEnd w:id="64"/>
      <w:r w:rsidRPr="000109F2">
        <w:tab/>
        <w:t>Виготовлення та поширення роздаткової, сувенірної, поліграфічної продукції з символікою громади.</w:t>
      </w:r>
    </w:p>
    <w:p w:rsidR="005658EF" w:rsidRPr="000109F2" w:rsidRDefault="005658EF" w:rsidP="005658EF">
      <w:pPr>
        <w:pStyle w:val="15"/>
        <w:tabs>
          <w:tab w:val="left" w:pos="1306"/>
        </w:tabs>
        <w:spacing w:line="276" w:lineRule="auto"/>
        <w:jc w:val="both"/>
      </w:pPr>
      <w:bookmarkStart w:id="65" w:name="bookmark76"/>
      <w:bookmarkEnd w:id="65"/>
      <w:r w:rsidRPr="000109F2">
        <w:tab/>
        <w:t>Сприяння в організації, проведенні та матеріально-технічному забезпеченні: семінарів, конференцій, круглих столів, засідань сесій сільської ради у вирішенні питань соціально-економічного розвитку території сільської ради.</w:t>
      </w:r>
    </w:p>
    <w:p w:rsidR="005658EF" w:rsidRPr="000109F2" w:rsidRDefault="005658EF" w:rsidP="005658EF">
      <w:pPr>
        <w:pStyle w:val="15"/>
        <w:tabs>
          <w:tab w:val="left" w:pos="1478"/>
        </w:tabs>
        <w:spacing w:line="276" w:lineRule="auto"/>
        <w:jc w:val="both"/>
      </w:pPr>
      <w:bookmarkStart w:id="66" w:name="bookmark77"/>
      <w:bookmarkEnd w:id="66"/>
      <w:r w:rsidRPr="000109F2">
        <w:tab/>
        <w:t xml:space="preserve">Організація та проведення заходів пов’язані з прийомом і обслуговуванням іноземних представників і делегацій, партнерів, представників органів місцевого самоврядування інших районів та областей з метою здійснення міжнародних </w:t>
      </w:r>
      <w:proofErr w:type="spellStart"/>
      <w:r w:rsidRPr="000109F2">
        <w:t>зв’язків</w:t>
      </w:r>
      <w:proofErr w:type="spellEnd"/>
      <w:r w:rsidRPr="000109F2">
        <w:t>, встановлення взаємовигідного міжнародного, транскордонного співробітництва та вирішення питань, віднесених до компетенції органів місцевого самоврядування:</w:t>
      </w:r>
    </w:p>
    <w:p w:rsidR="005658EF" w:rsidRPr="000109F2" w:rsidRDefault="005658EF" w:rsidP="005658EF">
      <w:pPr>
        <w:pStyle w:val="15"/>
        <w:numPr>
          <w:ilvl w:val="0"/>
          <w:numId w:val="29"/>
        </w:numPr>
        <w:tabs>
          <w:tab w:val="left" w:pos="989"/>
        </w:tabs>
        <w:spacing w:line="276" w:lineRule="auto"/>
        <w:ind w:firstLine="720"/>
        <w:jc w:val="both"/>
      </w:pPr>
      <w:bookmarkStart w:id="67" w:name="bookmark78"/>
      <w:bookmarkEnd w:id="67"/>
      <w:r w:rsidRPr="000109F2">
        <w:t>проведення офіційного прийому представників (сніданок, обід, вечеря);</w:t>
      </w:r>
    </w:p>
    <w:p w:rsidR="005658EF" w:rsidRPr="000109F2" w:rsidRDefault="005658EF" w:rsidP="005658EF">
      <w:pPr>
        <w:pStyle w:val="15"/>
        <w:numPr>
          <w:ilvl w:val="0"/>
          <w:numId w:val="29"/>
        </w:numPr>
        <w:tabs>
          <w:tab w:val="left" w:pos="989"/>
        </w:tabs>
        <w:spacing w:line="276" w:lineRule="auto"/>
        <w:ind w:firstLine="720"/>
        <w:jc w:val="both"/>
      </w:pPr>
      <w:bookmarkStart w:id="68" w:name="bookmark79"/>
      <w:bookmarkEnd w:id="68"/>
      <w:r w:rsidRPr="000109F2">
        <w:t>транспортне забезпечення представників ;</w:t>
      </w:r>
    </w:p>
    <w:p w:rsidR="005658EF" w:rsidRPr="000109F2" w:rsidRDefault="005658EF" w:rsidP="005658EF">
      <w:pPr>
        <w:pStyle w:val="15"/>
        <w:numPr>
          <w:ilvl w:val="0"/>
          <w:numId w:val="29"/>
        </w:numPr>
        <w:tabs>
          <w:tab w:val="left" w:pos="989"/>
        </w:tabs>
        <w:spacing w:line="276" w:lineRule="auto"/>
        <w:ind w:firstLine="720"/>
        <w:jc w:val="both"/>
      </w:pPr>
      <w:bookmarkStart w:id="69" w:name="bookmark80"/>
      <w:bookmarkEnd w:id="69"/>
      <w:r w:rsidRPr="000109F2">
        <w:t>заходи культурної програми;</w:t>
      </w:r>
    </w:p>
    <w:p w:rsidR="005658EF" w:rsidRPr="000109F2" w:rsidRDefault="005658EF" w:rsidP="005658EF">
      <w:pPr>
        <w:pStyle w:val="15"/>
        <w:numPr>
          <w:ilvl w:val="0"/>
          <w:numId w:val="29"/>
        </w:numPr>
        <w:tabs>
          <w:tab w:val="left" w:pos="989"/>
        </w:tabs>
        <w:spacing w:line="276" w:lineRule="auto"/>
        <w:ind w:firstLine="720"/>
        <w:jc w:val="both"/>
      </w:pPr>
      <w:bookmarkStart w:id="70" w:name="bookmark81"/>
      <w:bookmarkEnd w:id="70"/>
      <w:r w:rsidRPr="000109F2">
        <w:t>оплата послуг перекладача;</w:t>
      </w:r>
    </w:p>
    <w:p w:rsidR="005658EF" w:rsidRPr="000109F2" w:rsidRDefault="005658EF" w:rsidP="005658EF">
      <w:pPr>
        <w:pStyle w:val="15"/>
        <w:numPr>
          <w:ilvl w:val="0"/>
          <w:numId w:val="29"/>
        </w:numPr>
        <w:tabs>
          <w:tab w:val="left" w:pos="989"/>
        </w:tabs>
        <w:spacing w:line="276" w:lineRule="auto"/>
        <w:ind w:firstLine="720"/>
        <w:jc w:val="both"/>
      </w:pPr>
      <w:bookmarkStart w:id="71" w:name="bookmark82"/>
      <w:bookmarkEnd w:id="71"/>
      <w:r w:rsidRPr="000109F2">
        <w:t>придбання сувенірної продукції;</w:t>
      </w:r>
    </w:p>
    <w:p w:rsidR="005658EF" w:rsidRPr="000109F2" w:rsidRDefault="005658EF" w:rsidP="005658EF">
      <w:pPr>
        <w:pStyle w:val="15"/>
        <w:numPr>
          <w:ilvl w:val="0"/>
          <w:numId w:val="29"/>
        </w:numPr>
        <w:tabs>
          <w:tab w:val="left" w:pos="989"/>
        </w:tabs>
        <w:spacing w:line="276" w:lineRule="auto"/>
        <w:ind w:firstLine="720"/>
        <w:jc w:val="both"/>
      </w:pPr>
      <w:bookmarkStart w:id="72" w:name="bookmark83"/>
      <w:bookmarkEnd w:id="72"/>
      <w:r w:rsidRPr="000109F2">
        <w:t>буфетне обслуговування під час переговорів;</w:t>
      </w:r>
    </w:p>
    <w:p w:rsidR="005658EF" w:rsidRPr="000109F2" w:rsidRDefault="005658EF" w:rsidP="005658EF">
      <w:pPr>
        <w:pStyle w:val="15"/>
        <w:numPr>
          <w:ilvl w:val="0"/>
          <w:numId w:val="29"/>
        </w:numPr>
        <w:tabs>
          <w:tab w:val="left" w:pos="989"/>
        </w:tabs>
        <w:spacing w:line="276" w:lineRule="auto"/>
        <w:ind w:firstLine="720"/>
        <w:jc w:val="both"/>
      </w:pPr>
      <w:bookmarkStart w:id="73" w:name="bookmark84"/>
      <w:bookmarkEnd w:id="73"/>
      <w:r w:rsidRPr="000109F2">
        <w:t>оплата номерів у готелях, в тому числі бронювання;</w:t>
      </w:r>
    </w:p>
    <w:p w:rsidR="005658EF" w:rsidRPr="000109F2" w:rsidRDefault="005658EF" w:rsidP="005658EF">
      <w:pPr>
        <w:pStyle w:val="15"/>
        <w:numPr>
          <w:ilvl w:val="0"/>
          <w:numId w:val="29"/>
        </w:numPr>
        <w:tabs>
          <w:tab w:val="left" w:pos="989"/>
        </w:tabs>
        <w:spacing w:line="276" w:lineRule="auto"/>
        <w:ind w:firstLine="720"/>
        <w:jc w:val="both"/>
      </w:pPr>
      <w:bookmarkStart w:id="74" w:name="bookmark85"/>
      <w:bookmarkEnd w:id="74"/>
      <w:r w:rsidRPr="000109F2">
        <w:t>інші випадки.</w:t>
      </w:r>
    </w:p>
    <w:p w:rsidR="005658EF" w:rsidRPr="000109F2" w:rsidRDefault="005658EF" w:rsidP="005658EF">
      <w:pPr>
        <w:pStyle w:val="15"/>
        <w:spacing w:after="360" w:line="276" w:lineRule="auto"/>
        <w:ind w:firstLine="720"/>
        <w:jc w:val="both"/>
      </w:pPr>
      <w:r w:rsidRPr="000109F2">
        <w:t xml:space="preserve"> Забезпечення необхідних умов для участі представників сільської ради та депутатів в заходах, які сприяють зміцненню міжнародних відносин в </w:t>
      </w:r>
      <w:proofErr w:type="spellStart"/>
      <w:r w:rsidRPr="000109F2">
        <w:t>т.ч</w:t>
      </w:r>
      <w:proofErr w:type="spellEnd"/>
      <w:r w:rsidRPr="000109F2">
        <w:t xml:space="preserve">. поїздки за кордон, відвідування інших громад в межах України (автотранспортні послуги, видатки на відрядження та проживання, витрати при перетині кордону). </w:t>
      </w:r>
    </w:p>
    <w:p w:rsidR="005658EF" w:rsidRPr="000109F2" w:rsidRDefault="005658EF" w:rsidP="005658EF">
      <w:pPr>
        <w:pStyle w:val="1f5"/>
        <w:keepNext/>
        <w:keepLines/>
        <w:spacing w:after="0" w:line="276" w:lineRule="auto"/>
      </w:pPr>
      <w:bookmarkStart w:id="75" w:name="bookmark88"/>
      <w:bookmarkStart w:id="76" w:name="bookmark87"/>
      <w:bookmarkStart w:id="77" w:name="bookmark86"/>
      <w:r w:rsidRPr="000109F2">
        <w:t xml:space="preserve"> Координація та контроль за ходом виконання Програми</w:t>
      </w:r>
      <w:bookmarkEnd w:id="75"/>
      <w:bookmarkEnd w:id="76"/>
      <w:bookmarkEnd w:id="77"/>
    </w:p>
    <w:p w:rsidR="005658EF" w:rsidRPr="000109F2" w:rsidRDefault="005658EF" w:rsidP="005658EF">
      <w:pPr>
        <w:pStyle w:val="15"/>
        <w:tabs>
          <w:tab w:val="left" w:pos="1443"/>
        </w:tabs>
        <w:spacing w:line="276" w:lineRule="auto"/>
      </w:pPr>
      <w:bookmarkStart w:id="78" w:name="bookmark89"/>
      <w:bookmarkEnd w:id="78"/>
      <w:r w:rsidRPr="000109F2">
        <w:tab/>
        <w:t xml:space="preserve">Координацію та безпосередній контроль за виконання Програми здійснює керівництво </w:t>
      </w:r>
      <w:proofErr w:type="spellStart"/>
      <w:r w:rsidRPr="000109F2">
        <w:t>cільської</w:t>
      </w:r>
      <w:proofErr w:type="spellEnd"/>
      <w:r w:rsidRPr="000109F2">
        <w:t xml:space="preserve"> ради, а за цільовим та ефективним використанням коштів - головний розпорядник коштів.</w:t>
      </w:r>
    </w:p>
    <w:p w:rsidR="005658EF" w:rsidRPr="000109F2" w:rsidRDefault="005658EF" w:rsidP="005658EF">
      <w:pPr>
        <w:pStyle w:val="15"/>
        <w:tabs>
          <w:tab w:val="left" w:pos="1443"/>
        </w:tabs>
        <w:spacing w:line="276" w:lineRule="auto"/>
      </w:pPr>
      <w:bookmarkStart w:id="79" w:name="bookmark90"/>
      <w:bookmarkEnd w:id="79"/>
      <w:r w:rsidRPr="000109F2">
        <w:tab/>
        <w:t>Виконання Програми здійснюється шляхом реалізації її заходів і завдань виконавцями, зазначеними у даній Програмі.</w:t>
      </w:r>
    </w:p>
    <w:p w:rsidR="005658EF" w:rsidRPr="000109F2" w:rsidRDefault="005658EF" w:rsidP="005658EF">
      <w:pPr>
        <w:pStyle w:val="15"/>
        <w:tabs>
          <w:tab w:val="left" w:pos="1443"/>
        </w:tabs>
        <w:spacing w:line="276" w:lineRule="auto"/>
      </w:pPr>
    </w:p>
    <w:p w:rsidR="005658EF" w:rsidRPr="000109F2" w:rsidRDefault="005658EF" w:rsidP="005658EF">
      <w:pPr>
        <w:pStyle w:val="15"/>
        <w:tabs>
          <w:tab w:val="left" w:pos="1443"/>
        </w:tabs>
        <w:spacing w:line="276" w:lineRule="auto"/>
      </w:pPr>
    </w:p>
    <w:p w:rsidR="005658EF" w:rsidRPr="000109F2" w:rsidRDefault="005658EF" w:rsidP="005658EF">
      <w:pPr>
        <w:pStyle w:val="29"/>
        <w:spacing w:line="276" w:lineRule="auto"/>
        <w:rPr>
          <w:sz w:val="28"/>
          <w:szCs w:val="28"/>
        </w:rPr>
      </w:pPr>
      <w:r w:rsidRPr="000109F2">
        <w:rPr>
          <w:b/>
          <w:sz w:val="28"/>
          <w:szCs w:val="28"/>
        </w:rPr>
        <w:t xml:space="preserve">Сільський голова </w:t>
      </w:r>
      <w:r w:rsidRPr="000109F2">
        <w:rPr>
          <w:b/>
          <w:sz w:val="28"/>
          <w:szCs w:val="28"/>
        </w:rPr>
        <w:tab/>
      </w:r>
      <w:r w:rsidRPr="000109F2">
        <w:rPr>
          <w:b/>
          <w:sz w:val="28"/>
          <w:szCs w:val="28"/>
        </w:rPr>
        <w:tab/>
      </w:r>
      <w:r w:rsidRPr="000109F2">
        <w:rPr>
          <w:b/>
          <w:sz w:val="28"/>
          <w:szCs w:val="28"/>
        </w:rPr>
        <w:tab/>
      </w:r>
      <w:r w:rsidRPr="000109F2">
        <w:rPr>
          <w:b/>
          <w:sz w:val="28"/>
          <w:szCs w:val="28"/>
        </w:rPr>
        <w:tab/>
      </w:r>
      <w:r w:rsidRPr="000109F2">
        <w:rPr>
          <w:b/>
          <w:sz w:val="28"/>
          <w:szCs w:val="28"/>
        </w:rPr>
        <w:tab/>
        <w:t>Каміла КОТВІНСЬКА</w:t>
      </w:r>
      <w:r w:rsidRPr="000109F2">
        <w:rPr>
          <w:sz w:val="28"/>
          <w:szCs w:val="28"/>
        </w:rPr>
        <w:t xml:space="preserve"> </w:t>
      </w:r>
    </w:p>
    <w:p w:rsidR="005658EF" w:rsidRPr="000109F2" w:rsidRDefault="005658EF" w:rsidP="005658EF">
      <w:pPr>
        <w:rPr>
          <w:sz w:val="28"/>
          <w:szCs w:val="28"/>
        </w:rPr>
      </w:pPr>
    </w:p>
    <w:p w:rsidR="005658EF" w:rsidRPr="000109F2" w:rsidRDefault="005658EF" w:rsidP="005658EF">
      <w:pPr>
        <w:rPr>
          <w:sz w:val="28"/>
          <w:szCs w:val="28"/>
        </w:rPr>
      </w:pPr>
    </w:p>
    <w:p w:rsidR="005658EF" w:rsidRDefault="005658EF" w:rsidP="005658EF">
      <w:pPr>
        <w:spacing w:after="200" w:line="276" w:lineRule="auto"/>
        <w:rPr>
          <w:sz w:val="28"/>
          <w:szCs w:val="28"/>
        </w:rPr>
      </w:pPr>
      <w:r>
        <w:rPr>
          <w:sz w:val="28"/>
          <w:szCs w:val="28"/>
        </w:rPr>
        <w:br w:type="page"/>
      </w:r>
    </w:p>
    <w:p w:rsidR="005658EF" w:rsidRPr="000109F2" w:rsidRDefault="005658EF" w:rsidP="005658EF">
      <w:pPr>
        <w:ind w:left="4536"/>
        <w:jc w:val="both"/>
        <w:rPr>
          <w:sz w:val="28"/>
          <w:szCs w:val="28"/>
        </w:rPr>
      </w:pPr>
      <w:r w:rsidRPr="000109F2">
        <w:rPr>
          <w:sz w:val="28"/>
          <w:szCs w:val="28"/>
        </w:rPr>
        <w:lastRenderedPageBreak/>
        <w:t xml:space="preserve">  Додаток 2</w:t>
      </w:r>
    </w:p>
    <w:p w:rsidR="005658EF" w:rsidRPr="000109F2" w:rsidRDefault="005658EF" w:rsidP="005658EF">
      <w:pPr>
        <w:pStyle w:val="15"/>
        <w:rPr>
          <w:bCs w:val="0"/>
        </w:rPr>
      </w:pPr>
      <w:r w:rsidRPr="000109F2">
        <w:t xml:space="preserve">                                                            до Програми фінансового забезпечення </w:t>
      </w:r>
    </w:p>
    <w:p w:rsidR="005658EF" w:rsidRPr="000109F2" w:rsidRDefault="005658EF" w:rsidP="005658EF">
      <w:pPr>
        <w:pStyle w:val="15"/>
        <w:rPr>
          <w:bCs w:val="0"/>
        </w:rPr>
      </w:pPr>
      <w:r w:rsidRPr="000109F2">
        <w:t xml:space="preserve">                                                 представницьких витрат та інших </w:t>
      </w:r>
    </w:p>
    <w:p w:rsidR="005658EF" w:rsidRPr="000109F2" w:rsidRDefault="005658EF" w:rsidP="005658EF">
      <w:pPr>
        <w:pStyle w:val="15"/>
        <w:rPr>
          <w:bCs w:val="0"/>
        </w:rPr>
      </w:pPr>
      <w:r w:rsidRPr="000109F2">
        <w:t xml:space="preserve">                                                видатків пов’язаних з діяльністю </w:t>
      </w:r>
    </w:p>
    <w:p w:rsidR="005658EF" w:rsidRPr="000109F2" w:rsidRDefault="005658EF" w:rsidP="005658EF">
      <w:pPr>
        <w:pStyle w:val="15"/>
        <w:rPr>
          <w:bCs w:val="0"/>
        </w:rPr>
      </w:pPr>
      <w:r w:rsidRPr="000109F2">
        <w:t xml:space="preserve">                                                     </w:t>
      </w:r>
      <w:proofErr w:type="spellStart"/>
      <w:r w:rsidRPr="000109F2">
        <w:t>Вербської</w:t>
      </w:r>
      <w:proofErr w:type="spellEnd"/>
      <w:r w:rsidRPr="000109F2">
        <w:t xml:space="preserve"> сільської ради на 2023 рік </w:t>
      </w:r>
    </w:p>
    <w:p w:rsidR="005658EF" w:rsidRPr="000109F2" w:rsidRDefault="005658EF" w:rsidP="005658EF">
      <w:pPr>
        <w:pStyle w:val="15"/>
        <w:rPr>
          <w:bCs w:val="0"/>
        </w:rPr>
      </w:pPr>
    </w:p>
    <w:p w:rsidR="005658EF" w:rsidRPr="000109F2" w:rsidRDefault="005658EF" w:rsidP="005658EF">
      <w:pPr>
        <w:pStyle w:val="15"/>
        <w:rPr>
          <w:bCs w:val="0"/>
        </w:rPr>
      </w:pPr>
    </w:p>
    <w:p w:rsidR="005658EF" w:rsidRPr="000109F2" w:rsidRDefault="005658EF" w:rsidP="005658EF">
      <w:pPr>
        <w:pStyle w:val="15"/>
        <w:rPr>
          <w:bCs w:val="0"/>
        </w:rPr>
      </w:pPr>
    </w:p>
    <w:p w:rsidR="005658EF" w:rsidRPr="000109F2" w:rsidRDefault="005658EF" w:rsidP="005658EF">
      <w:pPr>
        <w:tabs>
          <w:tab w:val="left" w:pos="2278"/>
        </w:tabs>
        <w:ind w:firstLine="708"/>
        <w:jc w:val="center"/>
        <w:rPr>
          <w:b/>
          <w:bCs/>
          <w:sz w:val="28"/>
          <w:szCs w:val="28"/>
        </w:rPr>
      </w:pPr>
      <w:r w:rsidRPr="000109F2">
        <w:rPr>
          <w:b/>
          <w:bCs/>
          <w:sz w:val="28"/>
          <w:szCs w:val="28"/>
        </w:rPr>
        <w:t>Фінансове забезпечення</w:t>
      </w:r>
    </w:p>
    <w:p w:rsidR="005658EF" w:rsidRPr="000109F2" w:rsidRDefault="005658EF" w:rsidP="005658EF">
      <w:pPr>
        <w:pStyle w:val="15"/>
        <w:rPr>
          <w:b w:val="0"/>
          <w:bCs w:val="0"/>
        </w:rPr>
      </w:pPr>
      <w:r w:rsidRPr="000109F2">
        <w:t xml:space="preserve">Програми фінансового забезпечення представницьких витрат </w:t>
      </w:r>
    </w:p>
    <w:p w:rsidR="005658EF" w:rsidRPr="000109F2" w:rsidRDefault="005658EF" w:rsidP="005658EF">
      <w:pPr>
        <w:pStyle w:val="15"/>
        <w:rPr>
          <w:b w:val="0"/>
          <w:bCs w:val="0"/>
        </w:rPr>
      </w:pPr>
      <w:r w:rsidRPr="000109F2">
        <w:t xml:space="preserve">та інших видатків пов’язаних з діяльністю </w:t>
      </w:r>
      <w:proofErr w:type="spellStart"/>
      <w:r w:rsidRPr="000109F2">
        <w:t>Вербської</w:t>
      </w:r>
      <w:proofErr w:type="spellEnd"/>
      <w:r w:rsidRPr="000109F2">
        <w:t xml:space="preserve"> сільської ради </w:t>
      </w:r>
    </w:p>
    <w:p w:rsidR="005658EF" w:rsidRPr="000109F2" w:rsidRDefault="005658EF" w:rsidP="005658EF">
      <w:pPr>
        <w:pStyle w:val="15"/>
        <w:rPr>
          <w:b w:val="0"/>
          <w:bCs w:val="0"/>
        </w:rPr>
      </w:pPr>
      <w:r w:rsidRPr="000109F2">
        <w:t xml:space="preserve">на 2023 рік </w:t>
      </w:r>
    </w:p>
    <w:p w:rsidR="005658EF" w:rsidRPr="000109F2" w:rsidRDefault="005658EF" w:rsidP="005658EF">
      <w:pPr>
        <w:pStyle w:val="15"/>
        <w:rPr>
          <w:b w:val="0"/>
          <w:bCs w:val="0"/>
        </w:rPr>
      </w:pPr>
    </w:p>
    <w:tbl>
      <w:tblPr>
        <w:tblStyle w:val="a7"/>
        <w:tblW w:w="0" w:type="auto"/>
        <w:tblInd w:w="-318" w:type="dxa"/>
        <w:tblLayout w:type="fixed"/>
        <w:tblLook w:val="04A0" w:firstRow="1" w:lastRow="0" w:firstColumn="1" w:lastColumn="0" w:noHBand="0" w:noVBand="1"/>
      </w:tblPr>
      <w:tblGrid>
        <w:gridCol w:w="6096"/>
        <w:gridCol w:w="1134"/>
        <w:gridCol w:w="1276"/>
        <w:gridCol w:w="1701"/>
      </w:tblGrid>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jc w:val="center"/>
              <w:rPr>
                <w:sz w:val="28"/>
                <w:szCs w:val="28"/>
              </w:rPr>
            </w:pPr>
            <w:proofErr w:type="spellStart"/>
            <w:r w:rsidRPr="000109F2">
              <w:rPr>
                <w:sz w:val="28"/>
                <w:szCs w:val="28"/>
              </w:rPr>
              <w:t>Зміст</w:t>
            </w:r>
            <w:proofErr w:type="spellEnd"/>
            <w:r w:rsidRPr="000109F2">
              <w:rPr>
                <w:sz w:val="28"/>
                <w:szCs w:val="28"/>
              </w:rPr>
              <w:t xml:space="preserve"> </w:t>
            </w:r>
            <w:proofErr w:type="spellStart"/>
            <w:r w:rsidRPr="000109F2">
              <w:rPr>
                <w:sz w:val="28"/>
                <w:szCs w:val="28"/>
              </w:rPr>
              <w:t>заходів</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658EF" w:rsidRPr="000109F2" w:rsidRDefault="005658EF" w:rsidP="003D41DF">
            <w:pPr>
              <w:ind w:hanging="99"/>
              <w:jc w:val="center"/>
              <w:rPr>
                <w:sz w:val="28"/>
                <w:szCs w:val="28"/>
              </w:rPr>
            </w:pPr>
            <w:proofErr w:type="spellStart"/>
            <w:r w:rsidRPr="000109F2">
              <w:rPr>
                <w:sz w:val="28"/>
                <w:szCs w:val="28"/>
              </w:rPr>
              <w:t>Обсяги</w:t>
            </w:r>
            <w:proofErr w:type="spellEnd"/>
            <w:r w:rsidRPr="000109F2">
              <w:rPr>
                <w:sz w:val="28"/>
                <w:szCs w:val="28"/>
              </w:rPr>
              <w:t xml:space="preserve"> </w:t>
            </w:r>
            <w:proofErr w:type="spellStart"/>
            <w:r w:rsidRPr="000109F2">
              <w:rPr>
                <w:sz w:val="28"/>
                <w:szCs w:val="28"/>
              </w:rPr>
              <w:t>фінансування</w:t>
            </w:r>
            <w:proofErr w:type="spellEnd"/>
            <w:r w:rsidRPr="000109F2">
              <w:rPr>
                <w:sz w:val="28"/>
                <w:szCs w:val="28"/>
              </w:rPr>
              <w:t xml:space="preserve">, </w:t>
            </w:r>
            <w:proofErr w:type="spellStart"/>
            <w:r w:rsidRPr="000109F2">
              <w:rPr>
                <w:sz w:val="28"/>
                <w:szCs w:val="28"/>
              </w:rPr>
              <w:t>грн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jc w:val="center"/>
              <w:rPr>
                <w:sz w:val="28"/>
                <w:szCs w:val="28"/>
              </w:rPr>
            </w:pPr>
            <w:proofErr w:type="spellStart"/>
            <w:r w:rsidRPr="000109F2">
              <w:rPr>
                <w:sz w:val="28"/>
                <w:szCs w:val="28"/>
              </w:rPr>
              <w:t>Джерело</w:t>
            </w:r>
            <w:proofErr w:type="spellEnd"/>
          </w:p>
          <w:p w:rsidR="005658EF" w:rsidRPr="000109F2" w:rsidRDefault="005658EF" w:rsidP="003D41DF">
            <w:pPr>
              <w:jc w:val="center"/>
              <w:rPr>
                <w:sz w:val="28"/>
                <w:szCs w:val="28"/>
              </w:rPr>
            </w:pPr>
            <w:proofErr w:type="spellStart"/>
            <w:r w:rsidRPr="000109F2">
              <w:rPr>
                <w:sz w:val="28"/>
                <w:szCs w:val="28"/>
              </w:rPr>
              <w:t>фінансування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658EF" w:rsidRPr="000109F2" w:rsidRDefault="005658EF" w:rsidP="003D41DF">
            <w:pPr>
              <w:ind w:hanging="99"/>
              <w:jc w:val="center"/>
              <w:rPr>
                <w:sz w:val="28"/>
                <w:szCs w:val="28"/>
              </w:rPr>
            </w:pPr>
            <w:proofErr w:type="spellStart"/>
            <w:r w:rsidRPr="000109F2">
              <w:rPr>
                <w:sz w:val="28"/>
                <w:szCs w:val="28"/>
              </w:rPr>
              <w:t>Відповідальні</w:t>
            </w:r>
            <w:proofErr w:type="spellEnd"/>
            <w:r w:rsidRPr="000109F2">
              <w:rPr>
                <w:sz w:val="28"/>
                <w:szCs w:val="28"/>
              </w:rPr>
              <w:t xml:space="preserve"> </w:t>
            </w:r>
            <w:proofErr w:type="spellStart"/>
            <w:r w:rsidRPr="000109F2">
              <w:rPr>
                <w:sz w:val="28"/>
                <w:szCs w:val="28"/>
              </w:rPr>
              <w:t>виконавці</w:t>
            </w:r>
            <w:proofErr w:type="spellEnd"/>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5658EF" w:rsidRDefault="005658EF" w:rsidP="003D41DF">
            <w:pPr>
              <w:pStyle w:val="af1"/>
              <w:tabs>
                <w:tab w:val="left" w:pos="2664"/>
                <w:tab w:val="left" w:pos="4022"/>
              </w:tabs>
              <w:rPr>
                <w:lang w:val="uk-UA" w:bidi="uk-UA"/>
              </w:rPr>
            </w:pPr>
            <w:r w:rsidRPr="005658EF">
              <w:rPr>
                <w:lang w:val="uk-UA"/>
              </w:rPr>
              <w:t xml:space="preserve">Проведення на території Вербської сільської ради заходів загальнодержавного, обласного, районного, місцевого та міжнародного значення, пов’язаних із прийомом народних депутатів України, керівництва обласної, районної ради та обласної державної адміністрації, делегацій від інших громад, іноземних делегацій, з метою: пропагування історичних досягнень та соціально-економічного розвитку громади(історичної спадщини, краєзнавства, наукового та соціально-економічного потенціалу); поширення інформації щодо позитивного досвіду роботи органу місцевого самоврядування, діяльності територіальної громади. </w:t>
            </w:r>
            <w:r w:rsidRPr="005658EF">
              <w:rPr>
                <w:i/>
                <w:iCs/>
                <w:lang w:val="uk-UA"/>
              </w:rPr>
              <w:t>(витрати на проведення офіційного прийому представників, транспортне забезпечення, буфетне обслуговування, придбання поліграфічної продукції, роздаткового матеріалу із символікою громади та регіону (ручки, блокноти, брошури, інше)</w:t>
            </w:r>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210 00</w:t>
            </w:r>
          </w:p>
          <w:p w:rsidR="005658EF" w:rsidRPr="000109F2" w:rsidRDefault="005658EF" w:rsidP="003D41DF">
            <w:pPr>
              <w:tabs>
                <w:tab w:val="left" w:pos="1573"/>
              </w:tabs>
              <w:rPr>
                <w:sz w:val="28"/>
                <w:szCs w:val="28"/>
              </w:rPr>
            </w:pPr>
            <w:r w:rsidRPr="000109F2">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t>територіальної</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
          <w:p w:rsidR="005658EF" w:rsidRPr="000109F2" w:rsidRDefault="005658EF" w:rsidP="003D41DF">
            <w:pPr>
              <w:pStyle w:val="af1"/>
              <w:spacing w:line="276" w:lineRule="auto"/>
              <w:ind w:left="140"/>
              <w:jc w:val="both"/>
            </w:pPr>
            <w:proofErr w:type="spellStart"/>
            <w:r w:rsidRPr="000109F2">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5658EF" w:rsidRDefault="005658EF" w:rsidP="003D41DF">
            <w:pPr>
              <w:pStyle w:val="af1"/>
              <w:tabs>
                <w:tab w:val="left" w:pos="1891"/>
                <w:tab w:val="left" w:pos="3576"/>
              </w:tabs>
              <w:jc w:val="both"/>
              <w:rPr>
                <w:lang w:val="uk-UA"/>
              </w:rPr>
            </w:pPr>
            <w:r w:rsidRPr="005658EF">
              <w:rPr>
                <w:lang w:val="uk-UA"/>
              </w:rPr>
              <w:t>Проведення та матеріально-технічне забезпечення:семінарів, конференцій, круглих столів, щодо покращення взаємодії органів місцевого самоврядування, депутатів та громад у вирішенні питань соціально-економічного розвитку територій; засідань постійних депутатських комісій, сесій сільської ради.</w:t>
            </w:r>
          </w:p>
          <w:p w:rsidR="005658EF" w:rsidRPr="000109F2" w:rsidRDefault="005658EF" w:rsidP="003D41DF">
            <w:pPr>
              <w:pStyle w:val="af1"/>
              <w:tabs>
                <w:tab w:val="left" w:pos="1291"/>
                <w:tab w:val="left" w:pos="2962"/>
                <w:tab w:val="left" w:pos="3835"/>
              </w:tabs>
              <w:jc w:val="both"/>
              <w:rPr>
                <w:lang w:bidi="uk-UA"/>
              </w:rPr>
            </w:pPr>
            <w:r w:rsidRPr="000109F2">
              <w:rPr>
                <w:i/>
                <w:iCs/>
              </w:rPr>
              <w:t xml:space="preserve">( </w:t>
            </w:r>
            <w:proofErr w:type="spellStart"/>
            <w:r w:rsidRPr="000109F2">
              <w:rPr>
                <w:i/>
                <w:iCs/>
              </w:rPr>
              <w:t>придбання</w:t>
            </w:r>
            <w:proofErr w:type="spellEnd"/>
            <w:r w:rsidRPr="000109F2">
              <w:rPr>
                <w:i/>
                <w:iCs/>
              </w:rPr>
              <w:t xml:space="preserve"> </w:t>
            </w:r>
            <w:proofErr w:type="spellStart"/>
            <w:r w:rsidRPr="000109F2">
              <w:rPr>
                <w:i/>
                <w:iCs/>
              </w:rPr>
              <w:t>роздаткового</w:t>
            </w:r>
            <w:proofErr w:type="spellEnd"/>
            <w:r w:rsidRPr="000109F2">
              <w:rPr>
                <w:i/>
                <w:iCs/>
              </w:rPr>
              <w:t xml:space="preserve"> </w:t>
            </w:r>
            <w:proofErr w:type="spellStart"/>
            <w:r w:rsidRPr="000109F2">
              <w:rPr>
                <w:i/>
                <w:iCs/>
              </w:rPr>
              <w:t>матеріалу</w:t>
            </w:r>
            <w:proofErr w:type="spellEnd"/>
            <w:r w:rsidRPr="000109F2">
              <w:rPr>
                <w:i/>
                <w:iCs/>
              </w:rPr>
              <w:t xml:space="preserve"> </w:t>
            </w:r>
            <w:proofErr w:type="spellStart"/>
            <w:r w:rsidRPr="000109F2">
              <w:rPr>
                <w:i/>
                <w:iCs/>
              </w:rPr>
              <w:t>із</w:t>
            </w:r>
            <w:proofErr w:type="spellEnd"/>
            <w:r w:rsidRPr="000109F2">
              <w:rPr>
                <w:i/>
                <w:iCs/>
              </w:rPr>
              <w:t xml:space="preserve"> </w:t>
            </w:r>
            <w:proofErr w:type="spellStart"/>
            <w:r w:rsidRPr="000109F2">
              <w:rPr>
                <w:i/>
                <w:iCs/>
              </w:rPr>
              <w:t>символікою</w:t>
            </w:r>
            <w:proofErr w:type="spellEnd"/>
            <w:r w:rsidRPr="000109F2">
              <w:rPr>
                <w:i/>
                <w:iCs/>
              </w:rPr>
              <w:t xml:space="preserve"> </w:t>
            </w:r>
            <w:proofErr w:type="spellStart"/>
            <w:r w:rsidRPr="000109F2">
              <w:rPr>
                <w:i/>
                <w:iCs/>
              </w:rPr>
              <w:t>громади</w:t>
            </w:r>
            <w:proofErr w:type="spellEnd"/>
            <w:r w:rsidRPr="000109F2">
              <w:rPr>
                <w:i/>
                <w:iCs/>
              </w:rPr>
              <w:t xml:space="preserve"> (ручки, </w:t>
            </w:r>
            <w:proofErr w:type="spellStart"/>
            <w:r w:rsidRPr="000109F2">
              <w:rPr>
                <w:i/>
                <w:iCs/>
              </w:rPr>
              <w:t>блокноти</w:t>
            </w:r>
            <w:proofErr w:type="spellEnd"/>
            <w:r w:rsidRPr="000109F2">
              <w:rPr>
                <w:i/>
                <w:iCs/>
              </w:rPr>
              <w:t xml:space="preserve">, </w:t>
            </w:r>
            <w:proofErr w:type="spellStart"/>
            <w:r w:rsidRPr="000109F2">
              <w:rPr>
                <w:i/>
                <w:iCs/>
              </w:rPr>
              <w:t>брошури</w:t>
            </w:r>
            <w:proofErr w:type="spellEnd"/>
            <w:r w:rsidRPr="000109F2">
              <w:rPr>
                <w:i/>
                <w:iCs/>
              </w:rPr>
              <w:t xml:space="preserve">, та </w:t>
            </w:r>
            <w:proofErr w:type="spellStart"/>
            <w:r w:rsidRPr="000109F2">
              <w:rPr>
                <w:i/>
                <w:iCs/>
              </w:rPr>
              <w:t>ін</w:t>
            </w:r>
            <w:proofErr w:type="spellEnd"/>
            <w:r w:rsidRPr="000109F2">
              <w:rPr>
                <w:i/>
                <w:iCs/>
              </w:rPr>
              <w:t xml:space="preserve">..), </w:t>
            </w:r>
            <w:proofErr w:type="spellStart"/>
            <w:r w:rsidRPr="000109F2">
              <w:rPr>
                <w:i/>
                <w:iCs/>
              </w:rPr>
              <w:t>придбання</w:t>
            </w:r>
            <w:proofErr w:type="spellEnd"/>
            <w:r w:rsidRPr="000109F2">
              <w:rPr>
                <w:i/>
                <w:iCs/>
              </w:rPr>
              <w:t xml:space="preserve"> чаю, </w:t>
            </w:r>
            <w:proofErr w:type="spellStart"/>
            <w:r w:rsidRPr="000109F2">
              <w:rPr>
                <w:i/>
                <w:iCs/>
              </w:rPr>
              <w:t>кави</w:t>
            </w:r>
            <w:proofErr w:type="spellEnd"/>
            <w:r w:rsidRPr="000109F2">
              <w:rPr>
                <w:i/>
                <w:iCs/>
              </w:rPr>
              <w:t xml:space="preserve">, </w:t>
            </w:r>
            <w:proofErr w:type="spellStart"/>
            <w:r w:rsidRPr="000109F2">
              <w:rPr>
                <w:i/>
                <w:iCs/>
              </w:rPr>
              <w:t>цукру</w:t>
            </w:r>
            <w:proofErr w:type="spellEnd"/>
            <w:r w:rsidRPr="000109F2">
              <w:rPr>
                <w:i/>
                <w:iCs/>
              </w:rPr>
              <w:t xml:space="preserve">, </w:t>
            </w:r>
            <w:proofErr w:type="spellStart"/>
            <w:r w:rsidRPr="000109F2">
              <w:rPr>
                <w:i/>
                <w:iCs/>
              </w:rPr>
              <w:t>солодощів,одноразового</w:t>
            </w:r>
            <w:proofErr w:type="spellEnd"/>
            <w:r w:rsidRPr="000109F2">
              <w:rPr>
                <w:i/>
                <w:iCs/>
              </w:rPr>
              <w:t xml:space="preserve"> посуду, води),</w:t>
            </w:r>
            <w:proofErr w:type="spellStart"/>
            <w:r w:rsidRPr="000109F2">
              <w:rPr>
                <w:i/>
                <w:iCs/>
              </w:rPr>
              <w:t>витрати</w:t>
            </w:r>
            <w:proofErr w:type="spellEnd"/>
            <w:r w:rsidRPr="000109F2">
              <w:rPr>
                <w:i/>
                <w:iCs/>
              </w:rPr>
              <w:t xml:space="preserve"> </w:t>
            </w:r>
            <w:proofErr w:type="spellStart"/>
            <w:r w:rsidRPr="000109F2">
              <w:rPr>
                <w:i/>
                <w:iCs/>
              </w:rPr>
              <w:t>набуфетне</w:t>
            </w:r>
            <w:proofErr w:type="spellEnd"/>
            <w:r w:rsidRPr="000109F2">
              <w:rPr>
                <w:i/>
                <w:iCs/>
              </w:rPr>
              <w:t xml:space="preserve"> </w:t>
            </w:r>
            <w:proofErr w:type="spellStart"/>
            <w:r w:rsidRPr="000109F2">
              <w:rPr>
                <w:i/>
                <w:iCs/>
              </w:rPr>
              <w:t>обслуговування</w:t>
            </w:r>
            <w:proofErr w:type="spellEnd"/>
            <w:r w:rsidRPr="000109F2">
              <w:rPr>
                <w:i/>
                <w:iCs/>
              </w:rPr>
              <w:t>.</w:t>
            </w:r>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60 000</w:t>
            </w:r>
          </w:p>
        </w:tc>
        <w:tc>
          <w:tcPr>
            <w:tcW w:w="1276"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p>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t>територіальної</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pStyle w:val="af1"/>
              <w:spacing w:line="276" w:lineRule="auto"/>
              <w:jc w:val="both"/>
            </w:pPr>
          </w:p>
          <w:p w:rsidR="005658EF" w:rsidRPr="000109F2" w:rsidRDefault="005658EF" w:rsidP="003D41DF">
            <w:pPr>
              <w:pStyle w:val="af1"/>
              <w:spacing w:line="276" w:lineRule="auto"/>
              <w:ind w:left="140"/>
              <w:jc w:val="both"/>
            </w:pPr>
            <w:proofErr w:type="spellStart"/>
            <w:r w:rsidRPr="000109F2">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5658EF" w:rsidRDefault="005658EF" w:rsidP="003D41DF">
            <w:pPr>
              <w:pStyle w:val="af1"/>
              <w:tabs>
                <w:tab w:val="left" w:pos="2117"/>
              </w:tabs>
              <w:spacing w:line="276" w:lineRule="auto"/>
              <w:jc w:val="both"/>
              <w:rPr>
                <w:lang w:val="uk-UA" w:bidi="uk-UA"/>
              </w:rPr>
            </w:pPr>
            <w:r w:rsidRPr="005658EF">
              <w:rPr>
                <w:lang w:val="uk-UA"/>
              </w:rPr>
              <w:t xml:space="preserve">Створення позитивного іміджу громади, інформування про роботу сільської ради та виконавчого комітету </w:t>
            </w:r>
            <w:r w:rsidRPr="005658EF">
              <w:rPr>
                <w:i/>
                <w:iCs/>
                <w:lang w:val="uk-UA"/>
              </w:rPr>
              <w:t>(замовлення та розміщення відповідної інформації</w:t>
            </w:r>
            <w:r w:rsidRPr="005658EF">
              <w:rPr>
                <w:i/>
                <w:iCs/>
                <w:lang w:val="uk-UA"/>
              </w:rPr>
              <w:tab/>
              <w:t>в засобах масової інформації, на теле- та радіомовленні</w:t>
            </w:r>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50 000</w:t>
            </w:r>
          </w:p>
        </w:tc>
        <w:tc>
          <w:tcPr>
            <w:tcW w:w="127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lastRenderedPageBreak/>
              <w:t>територ</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pStyle w:val="af1"/>
              <w:ind w:left="140"/>
              <w:jc w:val="both"/>
            </w:pPr>
            <w:proofErr w:type="spellStart"/>
            <w:r w:rsidRPr="000109F2">
              <w:lastRenderedPageBreak/>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lastRenderedPageBreak/>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5658EF" w:rsidRDefault="005658EF" w:rsidP="003D41DF">
            <w:pPr>
              <w:pStyle w:val="af1"/>
              <w:tabs>
                <w:tab w:val="left" w:pos="2990"/>
              </w:tabs>
              <w:spacing w:line="276" w:lineRule="auto"/>
              <w:jc w:val="both"/>
              <w:rPr>
                <w:lang w:val="uk-UA" w:bidi="uk-UA"/>
              </w:rPr>
            </w:pPr>
            <w:r w:rsidRPr="005658EF">
              <w:rPr>
                <w:lang w:val="uk-UA"/>
              </w:rPr>
              <w:lastRenderedPageBreak/>
              <w:t xml:space="preserve">Привітання, вшанування почесних жителів громади, трудових колективів, представників підприємств установ та організацій, органів влади, працівників органів місцевого самоврядування з нагоди пам’ятних дат, ювілеїв, державних та професійних свят, за досягнення високих показників у роботі </w:t>
            </w:r>
            <w:r w:rsidRPr="005658EF">
              <w:rPr>
                <w:i/>
                <w:iCs/>
                <w:lang w:val="uk-UA"/>
              </w:rPr>
              <w:t>(придбання квітів, рамок, цінних подарунків, поліграфічної продукції, друк листівок, грамот)</w:t>
            </w:r>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50 000</w:t>
            </w:r>
          </w:p>
        </w:tc>
        <w:tc>
          <w:tcPr>
            <w:tcW w:w="127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t>територіальної</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pStyle w:val="af1"/>
              <w:spacing w:line="276" w:lineRule="auto"/>
              <w:ind w:left="140"/>
              <w:jc w:val="both"/>
            </w:pPr>
            <w:proofErr w:type="spellStart"/>
            <w:r w:rsidRPr="000109F2">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5658EF" w:rsidRDefault="005658EF" w:rsidP="003D41DF">
            <w:pPr>
              <w:pStyle w:val="af1"/>
              <w:tabs>
                <w:tab w:val="left" w:pos="1646"/>
                <w:tab w:val="left" w:pos="2674"/>
                <w:tab w:val="left" w:pos="4205"/>
              </w:tabs>
              <w:spacing w:line="276" w:lineRule="auto"/>
              <w:jc w:val="both"/>
              <w:rPr>
                <w:lang w:val="uk-UA"/>
              </w:rPr>
            </w:pPr>
            <w:r w:rsidRPr="005658EF">
              <w:rPr>
                <w:lang w:val="uk-UA"/>
              </w:rPr>
              <w:t>Нагородження почесною грамотою</w:t>
            </w:r>
          </w:p>
          <w:p w:rsidR="005658EF" w:rsidRPr="005658EF" w:rsidRDefault="005658EF" w:rsidP="003D41DF">
            <w:pPr>
              <w:pStyle w:val="af1"/>
              <w:tabs>
                <w:tab w:val="left" w:pos="1646"/>
                <w:tab w:val="left" w:pos="2674"/>
                <w:tab w:val="left" w:pos="4205"/>
              </w:tabs>
              <w:spacing w:line="276" w:lineRule="auto"/>
              <w:jc w:val="both"/>
              <w:rPr>
                <w:lang w:val="uk-UA" w:bidi="uk-UA"/>
              </w:rPr>
            </w:pPr>
            <w:r w:rsidRPr="005658EF">
              <w:rPr>
                <w:lang w:val="uk-UA"/>
              </w:rPr>
              <w:t>«За заслуги перед Вербською громадою» та привітання квітами громадян України, громадян інших держав за особливі заслуги перед громадою в сфері промисловості, підприємництва, науки, освіти, охорони здоров’я, культури, фізкультури, мистецтва та спорту, місцевого самоврядування, громадської</w:t>
            </w:r>
            <w:r w:rsidRPr="005658EF">
              <w:rPr>
                <w:lang w:val="uk-UA"/>
              </w:rPr>
              <w:tab/>
              <w:t xml:space="preserve">та благодійницької діяльності </w:t>
            </w:r>
            <w:r w:rsidRPr="005658EF">
              <w:rPr>
                <w:i/>
                <w:iCs/>
                <w:lang w:val="uk-UA"/>
              </w:rPr>
              <w:t>(придбання квітів, виплата одноразової винагороди в розмірі 3-х прожиткових мінімумів)</w:t>
            </w:r>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70 000</w:t>
            </w:r>
          </w:p>
        </w:tc>
        <w:tc>
          <w:tcPr>
            <w:tcW w:w="127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t>територіальної</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pStyle w:val="af1"/>
              <w:spacing w:line="276" w:lineRule="auto"/>
              <w:ind w:left="140"/>
              <w:jc w:val="both"/>
            </w:pPr>
            <w:proofErr w:type="spellStart"/>
            <w:r w:rsidRPr="000109F2">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 xml:space="preserve">Заходи </w:t>
            </w:r>
            <w:proofErr w:type="spellStart"/>
            <w:r w:rsidRPr="000109F2">
              <w:rPr>
                <w:sz w:val="28"/>
                <w:szCs w:val="28"/>
              </w:rPr>
              <w:t>приурочені</w:t>
            </w:r>
            <w:proofErr w:type="spellEnd"/>
            <w:r w:rsidRPr="000109F2">
              <w:rPr>
                <w:sz w:val="28"/>
                <w:szCs w:val="28"/>
              </w:rPr>
              <w:t xml:space="preserve"> до </w:t>
            </w:r>
            <w:proofErr w:type="spellStart"/>
            <w:r w:rsidRPr="000109F2">
              <w:rPr>
                <w:sz w:val="28"/>
                <w:szCs w:val="28"/>
              </w:rPr>
              <w:t>професійних</w:t>
            </w:r>
            <w:proofErr w:type="spellEnd"/>
            <w:r w:rsidRPr="000109F2">
              <w:rPr>
                <w:sz w:val="28"/>
                <w:szCs w:val="28"/>
              </w:rPr>
              <w:t xml:space="preserve"> свят (день медика, </w:t>
            </w:r>
            <w:proofErr w:type="spellStart"/>
            <w:r w:rsidRPr="000109F2">
              <w:rPr>
                <w:sz w:val="28"/>
                <w:szCs w:val="28"/>
              </w:rPr>
              <w:t>вчителя</w:t>
            </w:r>
            <w:proofErr w:type="spellEnd"/>
            <w:r w:rsidRPr="000109F2">
              <w:rPr>
                <w:sz w:val="28"/>
                <w:szCs w:val="28"/>
              </w:rPr>
              <w:t xml:space="preserve">, </w:t>
            </w:r>
            <w:proofErr w:type="spellStart"/>
            <w:r w:rsidRPr="000109F2">
              <w:rPr>
                <w:sz w:val="28"/>
                <w:szCs w:val="28"/>
              </w:rPr>
              <w:t>підприємця</w:t>
            </w:r>
            <w:proofErr w:type="spellEnd"/>
            <w:r w:rsidRPr="000109F2">
              <w:rPr>
                <w:sz w:val="28"/>
                <w:szCs w:val="28"/>
              </w:rPr>
              <w:t xml:space="preserve">, </w:t>
            </w:r>
            <w:proofErr w:type="spellStart"/>
            <w:r w:rsidRPr="000109F2">
              <w:rPr>
                <w:sz w:val="28"/>
                <w:szCs w:val="28"/>
              </w:rPr>
              <w:t>працівника</w:t>
            </w:r>
            <w:proofErr w:type="spellEnd"/>
            <w:r w:rsidRPr="000109F2">
              <w:rPr>
                <w:sz w:val="28"/>
                <w:szCs w:val="28"/>
              </w:rPr>
              <w:t xml:space="preserve"> </w:t>
            </w:r>
            <w:proofErr w:type="spellStart"/>
            <w:r w:rsidRPr="000109F2">
              <w:rPr>
                <w:sz w:val="28"/>
                <w:szCs w:val="28"/>
              </w:rPr>
              <w:t>соціальної</w:t>
            </w:r>
            <w:proofErr w:type="spellEnd"/>
            <w:r w:rsidRPr="000109F2">
              <w:rPr>
                <w:sz w:val="28"/>
                <w:szCs w:val="28"/>
              </w:rPr>
              <w:t xml:space="preserve"> </w:t>
            </w:r>
            <w:proofErr w:type="spellStart"/>
            <w:r w:rsidRPr="000109F2">
              <w:rPr>
                <w:sz w:val="28"/>
                <w:szCs w:val="28"/>
              </w:rPr>
              <w:t>сфери</w:t>
            </w:r>
            <w:proofErr w:type="spellEnd"/>
            <w:r w:rsidRPr="000109F2">
              <w:rPr>
                <w:sz w:val="28"/>
                <w:szCs w:val="28"/>
              </w:rPr>
              <w:t xml:space="preserve">, </w:t>
            </w:r>
            <w:proofErr w:type="spellStart"/>
            <w:r w:rsidRPr="000109F2">
              <w:rPr>
                <w:sz w:val="28"/>
                <w:szCs w:val="28"/>
              </w:rPr>
              <w:t>культури</w:t>
            </w:r>
            <w:proofErr w:type="spellEnd"/>
            <w:r w:rsidRPr="000109F2">
              <w:rPr>
                <w:sz w:val="28"/>
                <w:szCs w:val="28"/>
              </w:rPr>
              <w:t xml:space="preserve">, </w:t>
            </w:r>
            <w:proofErr w:type="spellStart"/>
            <w:r w:rsidRPr="000109F2">
              <w:rPr>
                <w:sz w:val="28"/>
                <w:szCs w:val="28"/>
              </w:rPr>
              <w:t>житлово-комунального</w:t>
            </w:r>
            <w:proofErr w:type="spellEnd"/>
            <w:r w:rsidRPr="000109F2">
              <w:rPr>
                <w:sz w:val="28"/>
                <w:szCs w:val="28"/>
              </w:rPr>
              <w:t xml:space="preserve"> </w:t>
            </w:r>
            <w:proofErr w:type="spellStart"/>
            <w:r w:rsidRPr="000109F2">
              <w:rPr>
                <w:sz w:val="28"/>
                <w:szCs w:val="28"/>
              </w:rPr>
              <w:t>господарства</w:t>
            </w:r>
            <w:proofErr w:type="spellEnd"/>
            <w:r w:rsidRPr="000109F2">
              <w:rPr>
                <w:sz w:val="28"/>
                <w:szCs w:val="28"/>
              </w:rPr>
              <w:t xml:space="preserve">, волонтера, </w:t>
            </w:r>
            <w:proofErr w:type="spellStart"/>
            <w:r w:rsidRPr="000109F2">
              <w:rPr>
                <w:sz w:val="28"/>
                <w:szCs w:val="28"/>
              </w:rPr>
              <w:t>землевпорядника</w:t>
            </w:r>
            <w:proofErr w:type="spellEnd"/>
            <w:r w:rsidRPr="000109F2">
              <w:rPr>
                <w:sz w:val="28"/>
                <w:szCs w:val="28"/>
              </w:rPr>
              <w:t xml:space="preserve">, </w:t>
            </w:r>
            <w:proofErr w:type="spellStart"/>
            <w:r w:rsidRPr="000109F2">
              <w:rPr>
                <w:sz w:val="28"/>
                <w:szCs w:val="28"/>
              </w:rPr>
              <w:t>сільського</w:t>
            </w:r>
            <w:proofErr w:type="spellEnd"/>
            <w:r w:rsidRPr="000109F2">
              <w:rPr>
                <w:sz w:val="28"/>
                <w:szCs w:val="28"/>
              </w:rPr>
              <w:t xml:space="preserve"> </w:t>
            </w:r>
            <w:proofErr w:type="spellStart"/>
            <w:r w:rsidRPr="000109F2">
              <w:rPr>
                <w:sz w:val="28"/>
                <w:szCs w:val="28"/>
              </w:rPr>
              <w:t>господарства</w:t>
            </w:r>
            <w:proofErr w:type="spellEnd"/>
            <w:r w:rsidRPr="000109F2">
              <w:rPr>
                <w:sz w:val="28"/>
                <w:szCs w:val="28"/>
              </w:rPr>
              <w:t xml:space="preserve">, та </w:t>
            </w:r>
            <w:proofErr w:type="spellStart"/>
            <w:r w:rsidRPr="000109F2">
              <w:rPr>
                <w:sz w:val="28"/>
                <w:szCs w:val="28"/>
              </w:rPr>
              <w:t>ін</w:t>
            </w:r>
            <w:proofErr w:type="spellEnd"/>
            <w:r w:rsidRPr="000109F2">
              <w:rPr>
                <w:sz w:val="28"/>
                <w:szCs w:val="28"/>
              </w:rPr>
              <w:t xml:space="preserve">. </w:t>
            </w:r>
            <w:r w:rsidRPr="000109F2">
              <w:rPr>
                <w:i/>
                <w:iCs/>
                <w:sz w:val="28"/>
                <w:szCs w:val="28"/>
              </w:rPr>
              <w:t xml:space="preserve">( </w:t>
            </w:r>
            <w:proofErr w:type="spellStart"/>
            <w:r w:rsidRPr="000109F2">
              <w:rPr>
                <w:i/>
                <w:iCs/>
                <w:sz w:val="28"/>
                <w:szCs w:val="28"/>
              </w:rPr>
              <w:t>друк</w:t>
            </w:r>
            <w:proofErr w:type="spellEnd"/>
            <w:r w:rsidRPr="000109F2">
              <w:rPr>
                <w:i/>
                <w:iCs/>
                <w:sz w:val="28"/>
                <w:szCs w:val="28"/>
              </w:rPr>
              <w:t xml:space="preserve"> грамот, </w:t>
            </w:r>
            <w:proofErr w:type="spellStart"/>
            <w:r w:rsidRPr="000109F2">
              <w:rPr>
                <w:i/>
                <w:iCs/>
                <w:sz w:val="28"/>
                <w:szCs w:val="28"/>
              </w:rPr>
              <w:t>подяк</w:t>
            </w:r>
            <w:proofErr w:type="spellEnd"/>
            <w:r w:rsidRPr="000109F2">
              <w:rPr>
                <w:i/>
                <w:iCs/>
                <w:sz w:val="28"/>
                <w:szCs w:val="28"/>
              </w:rPr>
              <w:t xml:space="preserve">, </w:t>
            </w:r>
            <w:proofErr w:type="spellStart"/>
            <w:r w:rsidRPr="000109F2">
              <w:rPr>
                <w:i/>
                <w:iCs/>
                <w:sz w:val="28"/>
                <w:szCs w:val="28"/>
              </w:rPr>
              <w:t>придбання</w:t>
            </w:r>
            <w:proofErr w:type="spellEnd"/>
            <w:r w:rsidRPr="000109F2">
              <w:rPr>
                <w:i/>
                <w:iCs/>
                <w:sz w:val="28"/>
                <w:szCs w:val="28"/>
              </w:rPr>
              <w:t xml:space="preserve"> </w:t>
            </w:r>
            <w:proofErr w:type="spellStart"/>
            <w:r w:rsidRPr="000109F2">
              <w:rPr>
                <w:i/>
                <w:iCs/>
                <w:sz w:val="28"/>
                <w:szCs w:val="28"/>
              </w:rPr>
              <w:t>квітів</w:t>
            </w:r>
            <w:proofErr w:type="spellEnd"/>
            <w:r w:rsidRPr="000109F2">
              <w:rPr>
                <w:i/>
                <w:iCs/>
                <w:sz w:val="28"/>
                <w:szCs w:val="28"/>
              </w:rPr>
              <w:t xml:space="preserve"> </w:t>
            </w:r>
            <w:proofErr w:type="spellStart"/>
            <w:r w:rsidRPr="000109F2">
              <w:rPr>
                <w:i/>
                <w:iCs/>
                <w:sz w:val="28"/>
                <w:szCs w:val="28"/>
              </w:rPr>
              <w:t>кращим</w:t>
            </w:r>
            <w:proofErr w:type="spellEnd"/>
            <w:r w:rsidRPr="000109F2">
              <w:rPr>
                <w:i/>
                <w:iCs/>
                <w:sz w:val="28"/>
                <w:szCs w:val="28"/>
              </w:rPr>
              <w:t xml:space="preserve"> </w:t>
            </w:r>
            <w:proofErr w:type="spellStart"/>
            <w:r w:rsidRPr="000109F2">
              <w:rPr>
                <w:i/>
                <w:iCs/>
                <w:sz w:val="28"/>
                <w:szCs w:val="28"/>
              </w:rPr>
              <w:t>працівникам</w:t>
            </w:r>
            <w:proofErr w:type="spellEnd"/>
            <w:r w:rsidRPr="000109F2">
              <w:rPr>
                <w:i/>
                <w:iCs/>
                <w:sz w:val="28"/>
                <w:szCs w:val="28"/>
              </w:rPr>
              <w:t xml:space="preserve"> </w:t>
            </w:r>
            <w:proofErr w:type="spellStart"/>
            <w:r w:rsidRPr="000109F2">
              <w:rPr>
                <w:i/>
                <w:iCs/>
                <w:sz w:val="28"/>
                <w:szCs w:val="28"/>
              </w:rPr>
              <w:t>галузей</w:t>
            </w:r>
            <w:proofErr w:type="spellEnd"/>
            <w:r w:rsidRPr="000109F2">
              <w:rPr>
                <w:i/>
                <w:iCs/>
                <w:sz w:val="28"/>
                <w:szCs w:val="28"/>
              </w:rPr>
              <w:t xml:space="preserve">, </w:t>
            </w:r>
            <w:proofErr w:type="spellStart"/>
            <w:r w:rsidRPr="000109F2">
              <w:rPr>
                <w:i/>
                <w:iCs/>
                <w:sz w:val="28"/>
                <w:szCs w:val="28"/>
              </w:rPr>
              <w:t>придбання</w:t>
            </w:r>
            <w:proofErr w:type="spellEnd"/>
            <w:r w:rsidRPr="000109F2">
              <w:rPr>
                <w:i/>
                <w:iCs/>
                <w:sz w:val="28"/>
                <w:szCs w:val="28"/>
              </w:rPr>
              <w:t xml:space="preserve"> чаю, </w:t>
            </w:r>
            <w:proofErr w:type="spellStart"/>
            <w:r w:rsidRPr="000109F2">
              <w:rPr>
                <w:i/>
                <w:iCs/>
                <w:sz w:val="28"/>
                <w:szCs w:val="28"/>
              </w:rPr>
              <w:t>кави</w:t>
            </w:r>
            <w:proofErr w:type="spellEnd"/>
            <w:r w:rsidRPr="000109F2">
              <w:rPr>
                <w:i/>
                <w:iCs/>
                <w:sz w:val="28"/>
                <w:szCs w:val="28"/>
              </w:rPr>
              <w:t xml:space="preserve">, </w:t>
            </w:r>
            <w:proofErr w:type="spellStart"/>
            <w:r w:rsidRPr="000109F2">
              <w:rPr>
                <w:i/>
                <w:iCs/>
                <w:sz w:val="28"/>
                <w:szCs w:val="28"/>
              </w:rPr>
              <w:t>цукру</w:t>
            </w:r>
            <w:proofErr w:type="spellEnd"/>
            <w:r w:rsidRPr="000109F2">
              <w:rPr>
                <w:i/>
                <w:iCs/>
                <w:sz w:val="28"/>
                <w:szCs w:val="28"/>
              </w:rPr>
              <w:t xml:space="preserve">, </w:t>
            </w:r>
            <w:proofErr w:type="spellStart"/>
            <w:r w:rsidRPr="000109F2">
              <w:rPr>
                <w:i/>
                <w:iCs/>
                <w:sz w:val="28"/>
                <w:szCs w:val="28"/>
              </w:rPr>
              <w:t>солодощів</w:t>
            </w:r>
            <w:proofErr w:type="spellEnd"/>
            <w:r w:rsidRPr="000109F2">
              <w:rPr>
                <w:i/>
                <w:iCs/>
                <w:sz w:val="28"/>
                <w:szCs w:val="28"/>
              </w:rPr>
              <w:t>, одноразового посуду, води, рамок)</w:t>
            </w:r>
          </w:p>
        </w:tc>
        <w:tc>
          <w:tcPr>
            <w:tcW w:w="1134"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sz w:val="28"/>
                <w:szCs w:val="28"/>
              </w:rPr>
            </w:pPr>
          </w:p>
          <w:p w:rsidR="005658EF" w:rsidRPr="000109F2" w:rsidRDefault="005658EF" w:rsidP="003D41DF">
            <w:pPr>
              <w:rPr>
                <w:sz w:val="28"/>
                <w:szCs w:val="28"/>
              </w:rPr>
            </w:pPr>
          </w:p>
          <w:p w:rsidR="005658EF" w:rsidRPr="000109F2" w:rsidRDefault="005658EF" w:rsidP="003D41DF">
            <w:pPr>
              <w:rPr>
                <w:sz w:val="28"/>
                <w:szCs w:val="28"/>
              </w:rPr>
            </w:pPr>
          </w:p>
          <w:p w:rsidR="005658EF" w:rsidRPr="000109F2" w:rsidRDefault="005658EF" w:rsidP="003D41DF">
            <w:pPr>
              <w:rPr>
                <w:sz w:val="28"/>
                <w:szCs w:val="28"/>
              </w:rPr>
            </w:pPr>
            <w:r w:rsidRPr="000109F2">
              <w:rPr>
                <w:sz w:val="28"/>
                <w:szCs w:val="28"/>
              </w:rPr>
              <w:t>60 000</w:t>
            </w:r>
          </w:p>
        </w:tc>
        <w:tc>
          <w:tcPr>
            <w:tcW w:w="127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sz w:val="28"/>
                <w:szCs w:val="28"/>
              </w:rPr>
            </w:pPr>
            <w:r w:rsidRPr="000109F2">
              <w:rPr>
                <w:sz w:val="28"/>
                <w:szCs w:val="28"/>
              </w:rPr>
              <w:t xml:space="preserve">Бюджет </w:t>
            </w:r>
            <w:proofErr w:type="spellStart"/>
            <w:r w:rsidRPr="000109F2">
              <w:rPr>
                <w:sz w:val="28"/>
                <w:szCs w:val="28"/>
              </w:rPr>
              <w:t>Вербської</w:t>
            </w:r>
            <w:proofErr w:type="spellEnd"/>
            <w:r w:rsidRPr="000109F2">
              <w:rPr>
                <w:sz w:val="28"/>
                <w:szCs w:val="28"/>
              </w:rPr>
              <w:t xml:space="preserve"> </w:t>
            </w:r>
            <w:proofErr w:type="spellStart"/>
            <w:r w:rsidRPr="000109F2">
              <w:rPr>
                <w:sz w:val="28"/>
                <w:szCs w:val="28"/>
              </w:rPr>
              <w:t>сільської</w:t>
            </w:r>
            <w:proofErr w:type="spellEnd"/>
            <w:r w:rsidRPr="000109F2">
              <w:rPr>
                <w:sz w:val="28"/>
                <w:szCs w:val="28"/>
              </w:rPr>
              <w:t xml:space="preserve"> </w:t>
            </w:r>
            <w:proofErr w:type="spellStart"/>
            <w:r w:rsidRPr="000109F2">
              <w:rPr>
                <w:sz w:val="28"/>
                <w:szCs w:val="28"/>
              </w:rPr>
              <w:t>територіальної</w:t>
            </w:r>
            <w:proofErr w:type="spellEnd"/>
            <w:r w:rsidRPr="000109F2">
              <w:rPr>
                <w:sz w:val="28"/>
                <w:szCs w:val="28"/>
              </w:rPr>
              <w:t xml:space="preserve"> </w:t>
            </w:r>
            <w:proofErr w:type="spellStart"/>
            <w:r w:rsidRPr="000109F2">
              <w:rPr>
                <w:sz w:val="28"/>
                <w:szCs w:val="28"/>
              </w:rPr>
              <w:t>громади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pStyle w:val="af1"/>
              <w:ind w:left="140"/>
              <w:jc w:val="both"/>
            </w:pPr>
            <w:proofErr w:type="spellStart"/>
            <w:r w:rsidRPr="000109F2">
              <w:t>Виконком</w:t>
            </w:r>
            <w:proofErr w:type="spellEnd"/>
            <w:r w:rsidRPr="000109F2">
              <w:t xml:space="preserve"> </w:t>
            </w:r>
            <w:proofErr w:type="spellStart"/>
            <w:r w:rsidRPr="000109F2">
              <w:t>Вербської</w:t>
            </w:r>
            <w:proofErr w:type="spellEnd"/>
            <w:r w:rsidRPr="000109F2">
              <w:t xml:space="preserve"> </w:t>
            </w:r>
            <w:proofErr w:type="spellStart"/>
            <w:r w:rsidRPr="000109F2">
              <w:t>сільської</w:t>
            </w:r>
            <w:proofErr w:type="spellEnd"/>
            <w:r w:rsidRPr="000109F2">
              <w:t xml:space="preserve"> ради</w:t>
            </w:r>
          </w:p>
          <w:p w:rsidR="005658EF" w:rsidRPr="000109F2" w:rsidRDefault="005658EF" w:rsidP="003D41DF">
            <w:pPr>
              <w:tabs>
                <w:tab w:val="left" w:pos="1573"/>
              </w:tabs>
              <w:rPr>
                <w:sz w:val="28"/>
                <w:szCs w:val="28"/>
              </w:rPr>
            </w:pPr>
            <w:r w:rsidRPr="000109F2">
              <w:rPr>
                <w:sz w:val="28"/>
                <w:szCs w:val="28"/>
              </w:rPr>
              <w:t xml:space="preserve">  </w:t>
            </w:r>
            <w:proofErr w:type="spellStart"/>
            <w:r w:rsidRPr="000109F2">
              <w:rPr>
                <w:sz w:val="28"/>
                <w:szCs w:val="28"/>
              </w:rPr>
              <w:t>Вербська</w:t>
            </w:r>
            <w:proofErr w:type="spellEnd"/>
            <w:r w:rsidRPr="000109F2">
              <w:rPr>
                <w:sz w:val="28"/>
                <w:szCs w:val="28"/>
              </w:rPr>
              <w:t xml:space="preserve"> </w:t>
            </w:r>
            <w:proofErr w:type="spellStart"/>
            <w:r w:rsidRPr="000109F2">
              <w:rPr>
                <w:sz w:val="28"/>
                <w:szCs w:val="28"/>
              </w:rPr>
              <w:t>сільська</w:t>
            </w:r>
            <w:proofErr w:type="spellEnd"/>
            <w:r w:rsidRPr="000109F2">
              <w:rPr>
                <w:sz w:val="28"/>
                <w:szCs w:val="28"/>
              </w:rPr>
              <w:t xml:space="preserve"> рада</w:t>
            </w: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b/>
                <w:sz w:val="28"/>
                <w:szCs w:val="28"/>
              </w:rPr>
            </w:pPr>
            <w:proofErr w:type="spellStart"/>
            <w:r w:rsidRPr="000109F2">
              <w:rPr>
                <w:b/>
                <w:sz w:val="28"/>
                <w:szCs w:val="28"/>
              </w:rPr>
              <w:t>Всього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658EF" w:rsidRPr="000109F2" w:rsidRDefault="005658EF" w:rsidP="003D41DF">
            <w:pPr>
              <w:tabs>
                <w:tab w:val="left" w:pos="1573"/>
              </w:tabs>
              <w:rPr>
                <w:b/>
                <w:sz w:val="28"/>
                <w:szCs w:val="28"/>
              </w:rPr>
            </w:pPr>
            <w:r w:rsidRPr="000109F2">
              <w:rPr>
                <w:b/>
                <w:sz w:val="28"/>
                <w:szCs w:val="28"/>
              </w:rPr>
              <w:t>500 000</w:t>
            </w:r>
          </w:p>
        </w:tc>
        <w:tc>
          <w:tcPr>
            <w:tcW w:w="1276"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pStyle w:val="af1"/>
              <w:spacing w:line="276" w:lineRule="auto"/>
              <w:jc w:val="both"/>
              <w:rPr>
                <w:lang w:bidi="uk-UA"/>
              </w:rPr>
            </w:pPr>
          </w:p>
        </w:tc>
      </w:tr>
      <w:tr w:rsidR="005658EF" w:rsidRPr="000109F2" w:rsidTr="003D41DF">
        <w:tc>
          <w:tcPr>
            <w:tcW w:w="6096"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tabs>
                <w:tab w:val="left" w:pos="1573"/>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58EF" w:rsidRPr="000109F2" w:rsidRDefault="005658EF" w:rsidP="003D41DF">
            <w:pPr>
              <w:pStyle w:val="af1"/>
              <w:spacing w:line="276" w:lineRule="auto"/>
              <w:jc w:val="both"/>
              <w:rPr>
                <w:lang w:bidi="uk-UA"/>
              </w:rPr>
            </w:pPr>
          </w:p>
        </w:tc>
      </w:tr>
    </w:tbl>
    <w:p w:rsidR="005658EF" w:rsidRDefault="005658EF" w:rsidP="005658EF">
      <w:pPr>
        <w:pStyle w:val="29"/>
        <w:rPr>
          <w:b/>
          <w:sz w:val="28"/>
          <w:szCs w:val="28"/>
          <w:lang w:bidi="uk-UA"/>
        </w:rPr>
      </w:pPr>
    </w:p>
    <w:p w:rsidR="005658EF" w:rsidRDefault="005658EF" w:rsidP="005658EF">
      <w:pPr>
        <w:pStyle w:val="29"/>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r>
        <w:t xml:space="preserve"> </w:t>
      </w:r>
    </w:p>
    <w:p w:rsidR="005658EF" w:rsidRDefault="005658EF" w:rsidP="005658EF"/>
    <w:p w:rsidR="00EE1B8C" w:rsidRPr="005658EF" w:rsidRDefault="00EE1B8C" w:rsidP="005658EF">
      <w:bookmarkStart w:id="80" w:name="_GoBack"/>
      <w:bookmarkEnd w:id="80"/>
    </w:p>
    <w:sectPr w:rsidR="00EE1B8C" w:rsidRPr="005658EF" w:rsidSect="0013008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4"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8"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9"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3"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3803FC1"/>
    <w:multiLevelType w:val="multilevel"/>
    <w:tmpl w:val="2A50A9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6"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0"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5"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6B14FB"/>
    <w:multiLevelType w:val="hybridMultilevel"/>
    <w:tmpl w:val="685886E6"/>
    <w:lvl w:ilvl="0" w:tplc="1B3C50A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2"/>
  </w:num>
  <w:num w:numId="16">
    <w:abstractNumId w:val="21"/>
  </w:num>
  <w:num w:numId="17">
    <w:abstractNumId w:val="15"/>
  </w:num>
  <w:num w:numId="18">
    <w:abstractNumId w:val="2"/>
  </w:num>
  <w:num w:numId="19">
    <w:abstractNumId w:val="26"/>
  </w:num>
  <w:num w:numId="20">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num>
  <w:num w:numId="22">
    <w:abstractNumId w:val="3"/>
  </w:num>
  <w:num w:numId="23">
    <w:abstractNumId w:val="24"/>
  </w:num>
  <w:num w:numId="24">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9"/>
  </w:num>
  <w:num w:numId="26">
    <w:abstractNumId w:val="4"/>
  </w:num>
  <w:num w:numId="27">
    <w:abstractNumId w:val="25"/>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8C3CB7"/>
    <w:rsid w:val="00933CE6"/>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656A-EFEC-4C1D-BFB0-02A0DDE8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9043</Words>
  <Characters>5155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2023-04-15T13:58:00Z</dcterms:created>
  <dcterms:modified xsi:type="dcterms:W3CDTF">2023-04-15T13:58:00Z</dcterms:modified>
</cp:coreProperties>
</file>