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6DDC" w14:textId="15DDB186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151C16" wp14:editId="140B703E">
            <wp:extent cx="693420" cy="922020"/>
            <wp:effectExtent l="0" t="0" r="0" b="0"/>
            <wp:docPr id="20" name="Рисунок 20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68FA39AE" w14:textId="77777777" w:rsidR="00EC0E79" w:rsidRDefault="00EC0E79" w:rsidP="00EC0E7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6283C138" w14:textId="77777777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73986898" w14:textId="77777777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38F17499" w14:textId="77777777" w:rsidR="00EC0E79" w:rsidRDefault="00EC0E79" w:rsidP="00EC0E7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2212E248" w14:textId="77777777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97FAFAF" w14:textId="77777777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283AA03" w14:textId="77777777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968</w:t>
      </w:r>
    </w:p>
    <w:p w14:paraId="501DFBF9" w14:textId="77777777" w:rsidR="00EC0E79" w:rsidRDefault="00EC0E79" w:rsidP="00EC0E7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C0E79" w14:paraId="3C6F5567" w14:textId="77777777" w:rsidTr="00EC0E79">
        <w:tc>
          <w:tcPr>
            <w:tcW w:w="5070" w:type="dxa"/>
            <w:hideMark/>
          </w:tcPr>
          <w:p w14:paraId="295852DB" w14:textId="77777777" w:rsidR="00EC0E79" w:rsidRDefault="00EC0E79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Бондарчуку Геннадію Петровичу та гр. Бондарчук Галині Ксенофонтівні</w:t>
            </w:r>
          </w:p>
        </w:tc>
      </w:tr>
    </w:tbl>
    <w:p w14:paraId="162C32F4" w14:textId="77777777" w:rsidR="00EC0E79" w:rsidRDefault="00EC0E79" w:rsidP="00EC0E79">
      <w:pPr>
        <w:jc w:val="both"/>
        <w:rPr>
          <w:rFonts w:eastAsia="Calibri"/>
          <w:sz w:val="28"/>
          <w:szCs w:val="28"/>
          <w:lang w:val="uk-UA"/>
        </w:rPr>
      </w:pPr>
    </w:p>
    <w:p w14:paraId="38AB68A6" w14:textId="77777777" w:rsidR="00EC0E79" w:rsidRDefault="00EC0E79" w:rsidP="00EC0E79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заяву гр. Бондарчука Геннадія Петровича та гр. Бондарчук Галини Ксенофонтівни, жителів с. Верба вул. Шкільна, 65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Вербської сільської ради, та керуючись ст.26 п.34 Закону України „Про місцеве самоврядування в Україні”,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22DA7003" w14:textId="77777777" w:rsidR="00EC0E79" w:rsidRDefault="00EC0E79" w:rsidP="00EC0E79">
      <w:pPr>
        <w:jc w:val="center"/>
        <w:outlineLvl w:val="0"/>
        <w:rPr>
          <w:sz w:val="28"/>
          <w:szCs w:val="28"/>
          <w:lang w:val="uk-UA"/>
        </w:rPr>
      </w:pPr>
    </w:p>
    <w:p w14:paraId="3107F669" w14:textId="77777777" w:rsidR="00EC0E79" w:rsidRDefault="00EC0E79" w:rsidP="00EC0E7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984F363" w14:textId="77777777" w:rsidR="00EC0E79" w:rsidRDefault="00EC0E79" w:rsidP="00EC0E79">
      <w:pPr>
        <w:numPr>
          <w:ilvl w:val="0"/>
          <w:numId w:val="28"/>
        </w:numPr>
        <w:tabs>
          <w:tab w:val="num" w:pos="0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Бондарчуку Геннадію Петровичу та гр. Бондарчук Галині Ксенофонтівні, в масиві № 33 (рілля) ділянка №4 площею 2,4420 га (кадастровий номер 5621681200:09:002:0630), в масиві №37 (кормові угіддя) ділянка №8 площею 0,5496 га (кадастровий номер 5621681200:09:002:0009) із земель колективної власності КСП «Україна» на території Вербської сільської ради Дубенського району Рівненської області.</w:t>
      </w:r>
    </w:p>
    <w:p w14:paraId="1C79DD41" w14:textId="77777777" w:rsidR="00EC0E79" w:rsidRDefault="00EC0E79" w:rsidP="00EC0E79">
      <w:pPr>
        <w:numPr>
          <w:ilvl w:val="0"/>
          <w:numId w:val="28"/>
        </w:numPr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Виділити в натурі </w:t>
      </w:r>
      <w:r>
        <w:rPr>
          <w:sz w:val="28"/>
          <w:szCs w:val="28"/>
        </w:rPr>
        <w:t>гр.</w:t>
      </w:r>
      <w:r>
        <w:rPr>
          <w:sz w:val="28"/>
          <w:szCs w:val="28"/>
          <w:lang w:val="uk-UA"/>
        </w:rPr>
        <w:t xml:space="preserve"> Бондарчуку Геннадію Петровичу та гр. Бондарчук Галині Ксенофонтівні земельні ділянки в масиві № 33 (рілля) ділянка №4 площею 2,4420 га </w:t>
      </w:r>
      <w:r>
        <w:rPr>
          <w:sz w:val="28"/>
          <w:szCs w:val="28"/>
          <w:lang w:val="uk-UA"/>
        </w:rPr>
        <w:lastRenderedPageBreak/>
        <w:t>(кадастровий номер 5621681200:09:002:0630), в масиві №37 (кормові угіддя) ділянка №8 площею 0,5496 га (кадастровий номер 5621681200:09:002:0009).</w:t>
      </w:r>
    </w:p>
    <w:p w14:paraId="0A29DA9D" w14:textId="77777777" w:rsidR="00EC0E79" w:rsidRDefault="00EC0E79" w:rsidP="00EC0E79">
      <w:pPr>
        <w:numPr>
          <w:ilvl w:val="0"/>
          <w:numId w:val="28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Бондарчуку Геннадію Петровичу та гр. Бондарчук Галині Ксенофонтівні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>.</w:t>
      </w:r>
    </w:p>
    <w:p w14:paraId="02B45DE7" w14:textId="77777777" w:rsidR="00EC0E79" w:rsidRDefault="00EC0E79" w:rsidP="00EC0E79">
      <w:pPr>
        <w:numPr>
          <w:ilvl w:val="0"/>
          <w:numId w:val="28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5C83287B" w14:textId="77777777" w:rsidR="00EC0E79" w:rsidRDefault="00EC0E79" w:rsidP="00EC0E79">
      <w:pPr>
        <w:jc w:val="both"/>
        <w:rPr>
          <w:rFonts w:eastAsia="Calibri"/>
          <w:sz w:val="28"/>
          <w:szCs w:val="28"/>
          <w:lang w:val="uk-UA"/>
        </w:rPr>
      </w:pPr>
    </w:p>
    <w:p w14:paraId="2EB4CE0E" w14:textId="77777777" w:rsidR="00EC0E79" w:rsidRDefault="00EC0E79" w:rsidP="00EC0E79">
      <w:pPr>
        <w:jc w:val="both"/>
        <w:rPr>
          <w:rFonts w:eastAsia="Calibri"/>
          <w:sz w:val="28"/>
          <w:szCs w:val="28"/>
          <w:lang w:val="uk-UA"/>
        </w:rPr>
      </w:pPr>
    </w:p>
    <w:p w14:paraId="6951B19F" w14:textId="77777777" w:rsidR="00EC0E79" w:rsidRDefault="00EC0E79" w:rsidP="00EC0E79">
      <w:pPr>
        <w:jc w:val="both"/>
        <w:rPr>
          <w:rFonts w:eastAsia="Calibri"/>
          <w:sz w:val="28"/>
          <w:szCs w:val="28"/>
          <w:lang w:val="uk-UA"/>
        </w:rPr>
      </w:pPr>
    </w:p>
    <w:p w14:paraId="7E1805FD" w14:textId="77777777" w:rsidR="00EC0E79" w:rsidRDefault="00EC0E79" w:rsidP="00EC0E79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313B6700" w:rsidR="00F84822" w:rsidRPr="00EC0E79" w:rsidRDefault="00F84822" w:rsidP="00EC0E79"/>
    <w:sectPr w:rsidR="00F84822" w:rsidRPr="00EC0E79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26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31782B"/>
    <w:rsid w:val="00347B88"/>
    <w:rsid w:val="0038601B"/>
    <w:rsid w:val="005B0FC2"/>
    <w:rsid w:val="00662F31"/>
    <w:rsid w:val="00665F09"/>
    <w:rsid w:val="0071730D"/>
    <w:rsid w:val="007963E4"/>
    <w:rsid w:val="00812203"/>
    <w:rsid w:val="009372F7"/>
    <w:rsid w:val="009F7751"/>
    <w:rsid w:val="00AB65C5"/>
    <w:rsid w:val="00BB4F9F"/>
    <w:rsid w:val="00C63FA2"/>
    <w:rsid w:val="00E941EE"/>
    <w:rsid w:val="00EC0E79"/>
    <w:rsid w:val="00F84822"/>
    <w:rsid w:val="00F93F90"/>
    <w:rsid w:val="00F95D58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2023-09-30T11:16:00Z</dcterms:created>
  <dcterms:modified xsi:type="dcterms:W3CDTF">2023-09-30T11:16:00Z</dcterms:modified>
</cp:coreProperties>
</file>