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97" w:rsidRPr="001B66FB" w:rsidRDefault="00A04F97" w:rsidP="00A04F97">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4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A04F97" w:rsidRPr="009C2F49" w:rsidRDefault="00A04F97" w:rsidP="00A04F97">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A04F97" w:rsidRPr="001B66FB" w:rsidRDefault="00A04F97" w:rsidP="00A04F97">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A04F97" w:rsidRPr="001B66FB" w:rsidRDefault="00A04F97" w:rsidP="00A04F97">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A04F97" w:rsidRPr="00CD500E" w:rsidRDefault="00A04F97" w:rsidP="00A04F97">
      <w:pPr>
        <w:pStyle w:val="a3"/>
        <w:jc w:val="center"/>
        <w:rPr>
          <w:rFonts w:ascii="Times New Roman" w:hAnsi="Times New Roman"/>
          <w:noProof/>
          <w:sz w:val="28"/>
          <w:szCs w:val="28"/>
          <w:lang w:val="uk-UA"/>
        </w:rPr>
      </w:pPr>
    </w:p>
    <w:p w:rsidR="00A04F97" w:rsidRPr="00C86431" w:rsidRDefault="00A04F97" w:rsidP="00A04F97">
      <w:pPr>
        <w:pStyle w:val="a3"/>
        <w:rPr>
          <w:rFonts w:ascii="Times New Roman" w:hAnsi="Times New Roman"/>
          <w:noProof/>
          <w:sz w:val="28"/>
          <w:szCs w:val="28"/>
          <w:lang w:val="uk-UA"/>
        </w:rPr>
      </w:pPr>
      <w:r>
        <w:rPr>
          <w:rFonts w:ascii="Times New Roman" w:hAnsi="Times New Roman"/>
          <w:noProof/>
          <w:sz w:val="28"/>
          <w:szCs w:val="28"/>
          <w:lang w:val="uk-UA"/>
        </w:rPr>
        <w:t>08</w:t>
      </w:r>
      <w:r w:rsidRPr="001B66FB">
        <w:rPr>
          <w:rFonts w:ascii="Times New Roman" w:hAnsi="Times New Roman"/>
          <w:noProof/>
          <w:sz w:val="28"/>
          <w:szCs w:val="28"/>
          <w:lang w:val="uk-UA"/>
        </w:rPr>
        <w:t xml:space="preserve"> </w:t>
      </w:r>
      <w:r>
        <w:rPr>
          <w:rFonts w:ascii="Times New Roman" w:hAnsi="Times New Roman"/>
          <w:noProof/>
          <w:sz w:val="28"/>
          <w:szCs w:val="28"/>
          <w:lang w:val="uk-UA"/>
        </w:rPr>
        <w:t>квітня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№1170</w:t>
      </w:r>
    </w:p>
    <w:p w:rsidR="00A04F97" w:rsidRPr="002C336D" w:rsidRDefault="00A04F97" w:rsidP="00A04F97">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7188"/>
      </w:tblGrid>
      <w:tr w:rsidR="00A04F97" w:rsidRPr="00C7620B" w:rsidTr="00266CC4">
        <w:tc>
          <w:tcPr>
            <w:tcW w:w="7188" w:type="dxa"/>
          </w:tcPr>
          <w:tbl>
            <w:tblPr>
              <w:tblW w:w="0" w:type="auto"/>
              <w:tblBorders>
                <w:insideH w:val="single" w:sz="4" w:space="0" w:color="auto"/>
                <w:insideV w:val="single" w:sz="4" w:space="0" w:color="auto"/>
              </w:tblBorders>
              <w:tblLook w:val="04A0"/>
            </w:tblPr>
            <w:tblGrid>
              <w:gridCol w:w="5070"/>
            </w:tblGrid>
            <w:tr w:rsidR="00A04F97" w:rsidRPr="00C7620B" w:rsidTr="00266CC4">
              <w:tc>
                <w:tcPr>
                  <w:tcW w:w="5070" w:type="dxa"/>
                </w:tcPr>
                <w:p w:rsidR="00A04F97" w:rsidRPr="00E36988" w:rsidRDefault="00A04F97" w:rsidP="00266CC4">
                  <w:pPr>
                    <w:pStyle w:val="a3"/>
                    <w:jc w:val="both"/>
                    <w:rPr>
                      <w:b/>
                      <w:sz w:val="28"/>
                      <w:szCs w:val="28"/>
                      <w:lang w:val="uk-UA"/>
                    </w:rPr>
                  </w:pPr>
                  <w:r w:rsidRPr="00627AD1">
                    <w:rPr>
                      <w:rFonts w:ascii="Times New Roman" w:hAnsi="Times New Roman"/>
                      <w:b/>
                      <w:sz w:val="28"/>
                      <w:szCs w:val="28"/>
                      <w:lang w:val="uk-UA"/>
                    </w:rPr>
                    <w:t>Про</w:t>
                  </w:r>
                  <w:r>
                    <w:rPr>
                      <w:b/>
                      <w:sz w:val="28"/>
                      <w:szCs w:val="28"/>
                      <w:lang w:val="uk-UA"/>
                    </w:rPr>
                    <w:t xml:space="preserve"> </w:t>
                  </w:r>
                  <w:r>
                    <w:rPr>
                      <w:rFonts w:ascii="Times New Roman" w:hAnsi="Times New Roman"/>
                      <w:b/>
                      <w:sz w:val="28"/>
                      <w:szCs w:val="28"/>
                      <w:lang w:val="uk-UA"/>
                    </w:rPr>
                    <w:t xml:space="preserve">внесення змін до бюджету Вербської сільської територіальної громади </w:t>
                  </w:r>
                  <w:r>
                    <w:rPr>
                      <w:rFonts w:ascii="Times New Roman" w:hAnsi="Times New Roman"/>
                      <w:b/>
                      <w:sz w:val="28"/>
                      <w:szCs w:val="28"/>
                    </w:rPr>
                    <w:t>на 2024 рік</w:t>
                  </w:r>
                </w:p>
              </w:tc>
            </w:tr>
          </w:tbl>
          <w:p w:rsidR="00A04F97" w:rsidRPr="00DB0FC0" w:rsidRDefault="00A04F97" w:rsidP="00266CC4">
            <w:pPr>
              <w:pStyle w:val="a7"/>
              <w:widowControl w:val="0"/>
              <w:spacing w:before="0" w:beforeAutospacing="0"/>
              <w:rPr>
                <w:sz w:val="16"/>
                <w:szCs w:val="16"/>
                <w:lang w:val="uk-UA"/>
              </w:rPr>
            </w:pPr>
          </w:p>
        </w:tc>
      </w:tr>
    </w:tbl>
    <w:p w:rsidR="00A04F97" w:rsidRDefault="00A04F97" w:rsidP="00A04F97">
      <w:pPr>
        <w:keepNext/>
        <w:widowControl w:val="0"/>
        <w:outlineLvl w:val="2"/>
        <w:rPr>
          <w:b/>
          <w:sz w:val="28"/>
          <w:szCs w:val="28"/>
        </w:rPr>
      </w:pPr>
    </w:p>
    <w:p w:rsidR="00A04F97" w:rsidRPr="000D46D3" w:rsidRDefault="00A04F97" w:rsidP="00A04F97">
      <w:pPr>
        <w:widowControl w:val="0"/>
        <w:ind w:right="5385"/>
        <w:jc w:val="both"/>
        <w:rPr>
          <w:b/>
          <w:sz w:val="28"/>
          <w:lang w:val="uk-UA"/>
        </w:rPr>
      </w:pPr>
      <w:r>
        <w:rPr>
          <w:b/>
          <w:sz w:val="28"/>
        </w:rPr>
        <w:t>(</w:t>
      </w:r>
      <w:r>
        <w:rPr>
          <w:b/>
          <w:sz w:val="28"/>
          <w:u w:val="single"/>
        </w:rPr>
        <w:t>1755100000</w:t>
      </w:r>
      <w:r>
        <w:rPr>
          <w:b/>
          <w:sz w:val="28"/>
        </w:rPr>
        <w:t>)</w:t>
      </w:r>
    </w:p>
    <w:p w:rsidR="00A04F97" w:rsidRDefault="00A04F97" w:rsidP="00A04F97">
      <w:pPr>
        <w:pStyle w:val="a7"/>
        <w:widowControl w:val="0"/>
        <w:spacing w:before="0" w:beforeAutospacing="0"/>
        <w:rPr>
          <w:sz w:val="16"/>
          <w:szCs w:val="16"/>
          <w:lang w:val="uk-UA"/>
        </w:rPr>
      </w:pPr>
      <w:r>
        <w:rPr>
          <w:sz w:val="16"/>
          <w:szCs w:val="16"/>
        </w:rPr>
        <w:t xml:space="preserve">        (код бюджету)</w:t>
      </w:r>
    </w:p>
    <w:p w:rsidR="00A04F97" w:rsidRDefault="00A04F97" w:rsidP="00A04F97">
      <w:pPr>
        <w:spacing w:line="276" w:lineRule="auto"/>
        <w:ind w:firstLine="708"/>
        <w:jc w:val="both"/>
        <w:rPr>
          <w:sz w:val="28"/>
          <w:szCs w:val="28"/>
        </w:rPr>
      </w:pPr>
      <w:r>
        <w:rPr>
          <w:sz w:val="28"/>
          <w:szCs w:val="28"/>
        </w:rPr>
        <w:t xml:space="preserve">Керуючись Бюджетним кодексом України, пунктом 23 статті 26 Законом України «Про місцеве самоврядування в Україні», Законом України «Про Державний бюджет України на 2024 рік», Законом України «Про правовий режим воєнного стану»,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 формування та виконання місцевих бюджетів у період воєнного стану» (зі змінами), «Про внесення змін до Податкового кодексу України та інших законодавчих актів України щодо дії норм на період воєнного стану», «Про внесення змін до розділу </w:t>
      </w:r>
      <w:r>
        <w:rPr>
          <w:noProof/>
          <w:sz w:val="28"/>
          <w:szCs w:val="28"/>
          <w:lang w:val="en-US"/>
        </w:rPr>
        <w:t>V</w:t>
      </w:r>
      <w:r>
        <w:rPr>
          <w:noProof/>
          <w:sz w:val="28"/>
          <w:szCs w:val="28"/>
        </w:rPr>
        <w:t>І</w:t>
      </w:r>
      <w:r>
        <w:rPr>
          <w:sz w:val="28"/>
          <w:szCs w:val="28"/>
        </w:rPr>
        <w:t xml:space="preserve"> «Прикінцеві та перехідні положення» Бюджетного кодексу України, рішенням Тараканівської сільської ради від 16.02.2024  року № 1918 «Про внесення змін до бюджету Тараканівської сільської територіальної громади на 2024 рік», наказом начальника обласної військової адміністрації від 05.03.2024 року № 64 «Про внесення змін до обласного бюджету Рівненської області на 2024 рік», наказом начальника обласної військової адміністрації від 22.03.2024 року № 83 «Про внесення змін до обласного бюджету Рівненської області на 2024 рік», </w:t>
      </w:r>
      <w:r>
        <w:rPr>
          <w:sz w:val="28"/>
          <w:szCs w:val="28"/>
          <w:shd w:val="clear" w:color="auto" w:fill="FFFFFF"/>
        </w:rPr>
        <w:t>іншими чинними нормативно-правовими актами з цих питань,</w:t>
      </w:r>
      <w:r>
        <w:rPr>
          <w:sz w:val="28"/>
          <w:szCs w:val="28"/>
        </w:rPr>
        <w:t xml:space="preserve"> за погодженням з постійними комісіями сільської ради,  сільська рада</w:t>
      </w:r>
    </w:p>
    <w:p w:rsidR="00A04F97" w:rsidRPr="000D46D3" w:rsidRDefault="00A04F97" w:rsidP="00A04F97">
      <w:pPr>
        <w:pStyle w:val="a7"/>
        <w:widowControl w:val="0"/>
        <w:spacing w:before="0" w:beforeAutospacing="0"/>
        <w:rPr>
          <w:sz w:val="28"/>
          <w:szCs w:val="28"/>
        </w:rPr>
      </w:pPr>
    </w:p>
    <w:p w:rsidR="00A04F97" w:rsidRPr="00AE7406" w:rsidRDefault="00A04F97" w:rsidP="00A04F97">
      <w:pPr>
        <w:widowControl w:val="0"/>
        <w:jc w:val="center"/>
        <w:rPr>
          <w:sz w:val="28"/>
          <w:szCs w:val="28"/>
          <w:lang w:val="uk-UA"/>
        </w:rPr>
      </w:pPr>
      <w:r w:rsidRPr="00AE7406">
        <w:rPr>
          <w:sz w:val="28"/>
          <w:szCs w:val="28"/>
          <w:lang w:val="uk-UA"/>
        </w:rPr>
        <w:t>ВИРІШИЛА:</w:t>
      </w:r>
    </w:p>
    <w:p w:rsidR="00A04F97" w:rsidRPr="00A105F4" w:rsidRDefault="00A04F97" w:rsidP="00A04F97">
      <w:pPr>
        <w:spacing w:line="276" w:lineRule="auto"/>
        <w:ind w:firstLine="360"/>
        <w:jc w:val="both"/>
        <w:rPr>
          <w:sz w:val="28"/>
          <w:szCs w:val="28"/>
          <w:lang w:val="uk-UA"/>
        </w:rPr>
      </w:pPr>
      <w:r w:rsidRPr="00A105F4">
        <w:rPr>
          <w:sz w:val="28"/>
          <w:szCs w:val="28"/>
          <w:lang w:val="uk-UA"/>
        </w:rPr>
        <w:t xml:space="preserve">Внести зміни до рішення сесії від 21.12.2023 року № 1120 «Про бюджет Вербської сільської територіальної громади на 2024 рік», від 13.02.2024 року </w:t>
      </w:r>
      <w:r w:rsidRPr="00A105F4">
        <w:rPr>
          <w:sz w:val="28"/>
          <w:szCs w:val="28"/>
          <w:lang w:val="uk-UA"/>
        </w:rPr>
        <w:lastRenderedPageBreak/>
        <w:t>№ 1136 «Про внесення змін до бюджету Вербської сільської територіальної громади на 2024 рік», а саме:</w:t>
      </w:r>
    </w:p>
    <w:p w:rsidR="00A04F97" w:rsidRPr="000D46D3" w:rsidRDefault="00A04F97" w:rsidP="00A04F97">
      <w:pPr>
        <w:spacing w:line="276" w:lineRule="auto"/>
        <w:ind w:firstLine="360"/>
        <w:jc w:val="both"/>
        <w:rPr>
          <w:sz w:val="28"/>
          <w:szCs w:val="28"/>
        </w:rPr>
      </w:pPr>
      <w:r w:rsidRPr="000D46D3">
        <w:rPr>
          <w:sz w:val="28"/>
          <w:szCs w:val="28"/>
        </w:rPr>
        <w:t xml:space="preserve">1. Збільшити доходи загального фонду сільської територіальної громади на суму  1 741 872,00  гривень, в тому числі за рахунок (додаток 1): </w:t>
      </w:r>
    </w:p>
    <w:p w:rsidR="00A04F97" w:rsidRPr="000D46D3" w:rsidRDefault="00A04F97" w:rsidP="00A04F97">
      <w:pPr>
        <w:spacing w:line="276" w:lineRule="auto"/>
        <w:jc w:val="both"/>
        <w:rPr>
          <w:b/>
          <w:i/>
          <w:sz w:val="28"/>
          <w:szCs w:val="28"/>
        </w:rPr>
      </w:pPr>
      <w:r w:rsidRPr="000D46D3">
        <w:rPr>
          <w:b/>
          <w:i/>
          <w:sz w:val="28"/>
          <w:szCs w:val="28"/>
        </w:rPr>
        <w:t>збільшення:</w:t>
      </w:r>
    </w:p>
    <w:p w:rsidR="00A04F97" w:rsidRPr="000D46D3" w:rsidRDefault="00A04F97" w:rsidP="00A04F97">
      <w:pPr>
        <w:spacing w:line="276" w:lineRule="auto"/>
        <w:ind w:firstLine="708"/>
        <w:jc w:val="both"/>
        <w:rPr>
          <w:sz w:val="28"/>
          <w:szCs w:val="28"/>
        </w:rPr>
      </w:pPr>
      <w:r w:rsidRPr="000D46D3">
        <w:rPr>
          <w:sz w:val="28"/>
          <w:szCs w:val="28"/>
        </w:rPr>
        <w:t>іншої субвенції з місцевого бюджету на сум</w:t>
      </w:r>
      <w:r w:rsidRPr="000D46D3">
        <w:rPr>
          <w:b/>
          <w:i/>
          <w:sz w:val="28"/>
          <w:szCs w:val="28"/>
        </w:rPr>
        <w:t xml:space="preserve">у </w:t>
      </w:r>
      <w:r w:rsidRPr="000D46D3">
        <w:rPr>
          <w:sz w:val="28"/>
          <w:szCs w:val="28"/>
        </w:rPr>
        <w:t>1 296 877,00 гривень, в тому числі:</w:t>
      </w:r>
    </w:p>
    <w:p w:rsidR="00A04F97" w:rsidRPr="000D46D3" w:rsidRDefault="00A04F97" w:rsidP="00A04F97">
      <w:pPr>
        <w:spacing w:line="276" w:lineRule="auto"/>
        <w:jc w:val="both"/>
        <w:rPr>
          <w:sz w:val="28"/>
          <w:szCs w:val="28"/>
        </w:rPr>
      </w:pPr>
      <w:r w:rsidRPr="000D46D3">
        <w:rPr>
          <w:sz w:val="28"/>
          <w:szCs w:val="28"/>
        </w:rPr>
        <w:t xml:space="preserve"> з Тараканівського сільського бюджету 1 296 877,00 гривень з них: </w:t>
      </w:r>
    </w:p>
    <w:p w:rsidR="00A04F97" w:rsidRPr="000D46D3" w:rsidRDefault="00A04F97" w:rsidP="00A04F97">
      <w:pPr>
        <w:pStyle w:val="a5"/>
        <w:numPr>
          <w:ilvl w:val="0"/>
          <w:numId w:val="1"/>
        </w:numPr>
        <w:suppressAutoHyphens/>
        <w:spacing w:line="276" w:lineRule="auto"/>
        <w:ind w:left="284" w:hanging="284"/>
        <w:jc w:val="both"/>
        <w:rPr>
          <w:sz w:val="28"/>
          <w:szCs w:val="28"/>
        </w:rPr>
      </w:pPr>
      <w:r w:rsidRPr="000D46D3">
        <w:rPr>
          <w:iCs/>
          <w:sz w:val="28"/>
          <w:szCs w:val="28"/>
        </w:rPr>
        <w:t>на утримання в відділенні стаціонарного догляду для постійного або тимчасового проживання с. Верба одиноких громадян похилого віку Тараканівської сільської ради в сумі 580 230,00 гривень;</w:t>
      </w:r>
    </w:p>
    <w:p w:rsidR="00A04F97" w:rsidRPr="000D46D3" w:rsidRDefault="00A04F97" w:rsidP="00A04F97">
      <w:pPr>
        <w:pStyle w:val="a5"/>
        <w:numPr>
          <w:ilvl w:val="0"/>
          <w:numId w:val="1"/>
        </w:numPr>
        <w:suppressAutoHyphens/>
        <w:spacing w:line="276" w:lineRule="auto"/>
        <w:ind w:left="284" w:hanging="284"/>
        <w:jc w:val="both"/>
        <w:rPr>
          <w:sz w:val="28"/>
          <w:szCs w:val="28"/>
        </w:rPr>
      </w:pPr>
      <w:r w:rsidRPr="000D46D3">
        <w:rPr>
          <w:iCs/>
          <w:sz w:val="28"/>
          <w:szCs w:val="28"/>
        </w:rPr>
        <w:t xml:space="preserve">на оплату праці з нарахуваннями соціальним робітникам та працівникам відділення соціальної допомоги вдома Вербського територіального центру соціального обслуговування (надання соціальних послуг) в сумі 716 647,00 гривні; </w:t>
      </w:r>
    </w:p>
    <w:p w:rsidR="00A04F97" w:rsidRPr="000D46D3" w:rsidRDefault="00A04F97" w:rsidP="00A04F97">
      <w:pPr>
        <w:pStyle w:val="a5"/>
        <w:widowControl w:val="0"/>
        <w:numPr>
          <w:ilvl w:val="0"/>
          <w:numId w:val="1"/>
        </w:numPr>
        <w:suppressAutoHyphens/>
        <w:spacing w:line="276" w:lineRule="auto"/>
        <w:ind w:left="284" w:hanging="284"/>
        <w:jc w:val="both"/>
        <w:rPr>
          <w:sz w:val="28"/>
          <w:szCs w:val="28"/>
        </w:rPr>
      </w:pPr>
      <w:r w:rsidRPr="000D46D3">
        <w:rPr>
          <w:sz w:val="28"/>
          <w:szCs w:val="28"/>
        </w:rPr>
        <w:t>субвенції з місцевого бюджету на виконання окремих заходів з реалізації</w:t>
      </w:r>
    </w:p>
    <w:p w:rsidR="00A04F97" w:rsidRPr="000D46D3" w:rsidRDefault="00A04F97" w:rsidP="00A04F97">
      <w:pPr>
        <w:widowControl w:val="0"/>
        <w:spacing w:line="276" w:lineRule="auto"/>
        <w:ind w:left="284" w:hanging="284"/>
        <w:jc w:val="both"/>
        <w:rPr>
          <w:sz w:val="28"/>
          <w:szCs w:val="28"/>
        </w:rPr>
      </w:pPr>
      <w:r w:rsidRPr="000D46D3">
        <w:rPr>
          <w:sz w:val="28"/>
          <w:szCs w:val="28"/>
        </w:rPr>
        <w:t>соціального проекту «Активні парки – локації здорової України» за рахунок відповідної субвенції з державного бюджету в сумі 90 951,00 гривень;</w:t>
      </w:r>
    </w:p>
    <w:p w:rsidR="00A04F97" w:rsidRPr="000D46D3" w:rsidRDefault="00A04F97" w:rsidP="00A04F97">
      <w:pPr>
        <w:pStyle w:val="a5"/>
        <w:widowControl w:val="0"/>
        <w:numPr>
          <w:ilvl w:val="0"/>
          <w:numId w:val="1"/>
        </w:numPr>
        <w:suppressAutoHyphens/>
        <w:spacing w:line="276" w:lineRule="auto"/>
        <w:ind w:left="284" w:hanging="284"/>
        <w:jc w:val="both"/>
        <w:rPr>
          <w:color w:val="000000" w:themeColor="text1"/>
          <w:sz w:val="28"/>
          <w:szCs w:val="28"/>
        </w:rPr>
      </w:pPr>
      <w:r w:rsidRPr="000D46D3">
        <w:rPr>
          <w:color w:val="000000" w:themeColor="text1"/>
          <w:sz w:val="28"/>
          <w:szCs w:val="28"/>
        </w:rPr>
        <w:t>власних та закріплених доходів на суму 354 044,00 гривень.</w:t>
      </w:r>
    </w:p>
    <w:p w:rsidR="00A04F97" w:rsidRPr="000D46D3" w:rsidRDefault="00A04F97" w:rsidP="00A04F97">
      <w:pPr>
        <w:spacing w:line="276" w:lineRule="auto"/>
        <w:ind w:firstLine="360"/>
        <w:jc w:val="both"/>
        <w:rPr>
          <w:color w:val="000000" w:themeColor="text1"/>
          <w:sz w:val="28"/>
          <w:szCs w:val="28"/>
        </w:rPr>
      </w:pPr>
      <w:r w:rsidRPr="000D46D3">
        <w:rPr>
          <w:color w:val="000000" w:themeColor="text1"/>
          <w:sz w:val="28"/>
          <w:szCs w:val="28"/>
        </w:rPr>
        <w:t xml:space="preserve">2. Збільшити доходи спеціального фонду сільської територіальної громади на суму  207 040,00  гривень, в тому числі за рахунок (додаток 1): </w:t>
      </w:r>
    </w:p>
    <w:p w:rsidR="00A04F97" w:rsidRPr="000D46D3" w:rsidRDefault="00A04F97" w:rsidP="00A04F97">
      <w:pPr>
        <w:spacing w:line="276" w:lineRule="auto"/>
        <w:jc w:val="both"/>
        <w:rPr>
          <w:b/>
          <w:i/>
          <w:color w:val="000000" w:themeColor="text1"/>
          <w:sz w:val="28"/>
          <w:szCs w:val="28"/>
        </w:rPr>
      </w:pPr>
      <w:r w:rsidRPr="000D46D3">
        <w:rPr>
          <w:b/>
          <w:i/>
          <w:color w:val="000000" w:themeColor="text1"/>
          <w:sz w:val="28"/>
          <w:szCs w:val="28"/>
        </w:rPr>
        <w:t>збільшення:</w:t>
      </w:r>
    </w:p>
    <w:p w:rsidR="00A04F97" w:rsidRPr="000D46D3" w:rsidRDefault="00A04F97" w:rsidP="00A04F97">
      <w:pPr>
        <w:pStyle w:val="a5"/>
        <w:spacing w:line="276" w:lineRule="auto"/>
        <w:jc w:val="both"/>
        <w:rPr>
          <w:sz w:val="28"/>
          <w:szCs w:val="28"/>
        </w:rPr>
      </w:pPr>
      <w:r w:rsidRPr="000D46D3">
        <w:rPr>
          <w:sz w:val="28"/>
          <w:szCs w:val="28"/>
        </w:rPr>
        <w:t>субвенції з місцевого бюджету за рахунок залишку коштів освітньої</w:t>
      </w:r>
      <w:r>
        <w:rPr>
          <w:sz w:val="28"/>
          <w:szCs w:val="28"/>
        </w:rPr>
        <w:t xml:space="preserve"> субвенції, що утворився </w:t>
      </w:r>
      <w:r w:rsidRPr="000D46D3">
        <w:rPr>
          <w:sz w:val="28"/>
          <w:szCs w:val="28"/>
        </w:rPr>
        <w:t>на початок бюджетного року (закупівля мультимедійного обладнання (видатки розвитку) на суму 207 040,00 гривень.</w:t>
      </w:r>
    </w:p>
    <w:p w:rsidR="00A04F97" w:rsidRPr="000D46D3" w:rsidRDefault="00A04F97" w:rsidP="00A04F97">
      <w:pPr>
        <w:spacing w:line="276" w:lineRule="auto"/>
        <w:ind w:firstLine="426"/>
        <w:jc w:val="both"/>
        <w:rPr>
          <w:sz w:val="28"/>
          <w:szCs w:val="28"/>
        </w:rPr>
      </w:pPr>
      <w:r w:rsidRPr="000D46D3">
        <w:rPr>
          <w:sz w:val="28"/>
          <w:szCs w:val="28"/>
        </w:rPr>
        <w:t xml:space="preserve">3. Збільшити видатки загального фонду сільської територіальної громади на суму 1 736 828,00 гривень в тому числі за рахунок (додаток 2,3): </w:t>
      </w:r>
    </w:p>
    <w:p w:rsidR="00A04F97" w:rsidRPr="000D46D3" w:rsidRDefault="00A04F97" w:rsidP="00A04F97">
      <w:pPr>
        <w:spacing w:line="276" w:lineRule="auto"/>
        <w:jc w:val="both"/>
        <w:rPr>
          <w:b/>
          <w:i/>
          <w:sz w:val="28"/>
          <w:szCs w:val="28"/>
        </w:rPr>
      </w:pPr>
      <w:r w:rsidRPr="000D46D3">
        <w:rPr>
          <w:b/>
          <w:i/>
          <w:sz w:val="28"/>
          <w:szCs w:val="28"/>
        </w:rPr>
        <w:t>збільшення:</w:t>
      </w:r>
    </w:p>
    <w:p w:rsidR="00A04F97" w:rsidRPr="000D46D3" w:rsidRDefault="00A04F97" w:rsidP="00A04F97">
      <w:pPr>
        <w:spacing w:line="276" w:lineRule="auto"/>
        <w:ind w:firstLine="708"/>
        <w:jc w:val="both"/>
        <w:rPr>
          <w:sz w:val="28"/>
          <w:szCs w:val="28"/>
        </w:rPr>
      </w:pPr>
      <w:r w:rsidRPr="000D46D3">
        <w:rPr>
          <w:sz w:val="28"/>
          <w:szCs w:val="28"/>
        </w:rPr>
        <w:t>іншої субвенції з місцевого бюджету на сум</w:t>
      </w:r>
      <w:r w:rsidRPr="000D46D3">
        <w:rPr>
          <w:b/>
          <w:i/>
          <w:sz w:val="28"/>
          <w:szCs w:val="28"/>
        </w:rPr>
        <w:t xml:space="preserve">у </w:t>
      </w:r>
      <w:r w:rsidRPr="000D46D3">
        <w:rPr>
          <w:sz w:val="28"/>
          <w:szCs w:val="28"/>
        </w:rPr>
        <w:t>1 296 877,00 гривень, в тому числі:</w:t>
      </w:r>
    </w:p>
    <w:p w:rsidR="00A04F97" w:rsidRPr="000D46D3" w:rsidRDefault="00A04F97" w:rsidP="00A04F97">
      <w:pPr>
        <w:spacing w:line="276" w:lineRule="auto"/>
        <w:jc w:val="both"/>
        <w:rPr>
          <w:sz w:val="28"/>
          <w:szCs w:val="28"/>
        </w:rPr>
      </w:pPr>
      <w:r w:rsidRPr="000D46D3">
        <w:rPr>
          <w:sz w:val="28"/>
          <w:szCs w:val="28"/>
        </w:rPr>
        <w:t xml:space="preserve"> з Тараканівського сільського бюджету 1 296 877,00 гривень з них: </w:t>
      </w:r>
    </w:p>
    <w:p w:rsidR="00A04F97" w:rsidRPr="000D46D3" w:rsidRDefault="00A04F97" w:rsidP="00A04F97">
      <w:pPr>
        <w:pStyle w:val="a5"/>
        <w:numPr>
          <w:ilvl w:val="0"/>
          <w:numId w:val="1"/>
        </w:numPr>
        <w:suppressAutoHyphens/>
        <w:spacing w:line="276" w:lineRule="auto"/>
        <w:jc w:val="both"/>
        <w:rPr>
          <w:sz w:val="28"/>
          <w:szCs w:val="28"/>
        </w:rPr>
      </w:pPr>
      <w:r w:rsidRPr="000D46D3">
        <w:rPr>
          <w:iCs/>
          <w:sz w:val="28"/>
          <w:szCs w:val="28"/>
        </w:rPr>
        <w:t>на утримання в відділенні стаціонарного догляду для постійного або тимчасового проживання с. Верба одиноких громадян похилого віку Тараканівської сільської ради в сумі 580 230,00 гривень;</w:t>
      </w:r>
    </w:p>
    <w:p w:rsidR="00A04F97" w:rsidRPr="000D46D3" w:rsidRDefault="00A04F97" w:rsidP="00A04F97">
      <w:pPr>
        <w:pStyle w:val="a5"/>
        <w:numPr>
          <w:ilvl w:val="0"/>
          <w:numId w:val="1"/>
        </w:numPr>
        <w:suppressAutoHyphens/>
        <w:spacing w:line="276" w:lineRule="auto"/>
        <w:jc w:val="both"/>
        <w:rPr>
          <w:sz w:val="28"/>
          <w:szCs w:val="28"/>
        </w:rPr>
      </w:pPr>
      <w:r w:rsidRPr="000D46D3">
        <w:rPr>
          <w:iCs/>
          <w:sz w:val="28"/>
          <w:szCs w:val="28"/>
        </w:rPr>
        <w:t xml:space="preserve">на оплату праці з нарахуваннями соціальним робітникам та працівникам відділення соціальної допомоги вдома Вербського територіального центру соціального обслуговування (надання соціальних послуг) в сумі 716 647,00 гривні; </w:t>
      </w:r>
    </w:p>
    <w:p w:rsidR="00A04F97" w:rsidRPr="000D46D3" w:rsidRDefault="00A04F97" w:rsidP="00A04F97">
      <w:pPr>
        <w:pStyle w:val="a5"/>
        <w:widowControl w:val="0"/>
        <w:spacing w:line="276" w:lineRule="auto"/>
        <w:jc w:val="both"/>
        <w:rPr>
          <w:sz w:val="28"/>
          <w:szCs w:val="28"/>
        </w:rPr>
      </w:pPr>
      <w:r w:rsidRPr="000D46D3">
        <w:rPr>
          <w:sz w:val="28"/>
          <w:szCs w:val="28"/>
        </w:rPr>
        <w:lastRenderedPageBreak/>
        <w:t>субвенції з місцевого бюджету на виконання окремих заходів з реалізації</w:t>
      </w:r>
    </w:p>
    <w:p w:rsidR="00A04F97" w:rsidRPr="000D46D3" w:rsidRDefault="00A04F97" w:rsidP="00A04F97">
      <w:pPr>
        <w:widowControl w:val="0"/>
        <w:spacing w:line="276" w:lineRule="auto"/>
        <w:jc w:val="both"/>
        <w:rPr>
          <w:sz w:val="28"/>
          <w:szCs w:val="28"/>
        </w:rPr>
      </w:pPr>
      <w:r w:rsidRPr="000D46D3">
        <w:rPr>
          <w:sz w:val="28"/>
          <w:szCs w:val="28"/>
        </w:rPr>
        <w:t>соціального проекту «Активні парки – локації здорової України» за рахунок відповідної субвенції з державного бюджету в сумі 90 951,00 гривень;</w:t>
      </w:r>
    </w:p>
    <w:p w:rsidR="00A04F97" w:rsidRPr="000D46D3" w:rsidRDefault="00A04F97" w:rsidP="00A04F97">
      <w:pPr>
        <w:pStyle w:val="a5"/>
        <w:widowControl w:val="0"/>
        <w:numPr>
          <w:ilvl w:val="0"/>
          <w:numId w:val="2"/>
        </w:numPr>
        <w:spacing w:line="276" w:lineRule="auto"/>
        <w:ind w:left="0" w:firstLine="709"/>
        <w:jc w:val="both"/>
        <w:rPr>
          <w:color w:val="000000" w:themeColor="text1"/>
          <w:sz w:val="28"/>
          <w:szCs w:val="28"/>
        </w:rPr>
      </w:pPr>
      <w:r w:rsidRPr="000D46D3">
        <w:rPr>
          <w:color w:val="000000" w:themeColor="text1"/>
          <w:sz w:val="28"/>
          <w:szCs w:val="28"/>
        </w:rPr>
        <w:t xml:space="preserve">власних та закріплених доходів на суму 354 044,00 гривень; </w:t>
      </w:r>
    </w:p>
    <w:p w:rsidR="00A04F97" w:rsidRPr="000D46D3" w:rsidRDefault="00A04F97" w:rsidP="00A04F97">
      <w:pPr>
        <w:pStyle w:val="a5"/>
        <w:widowControl w:val="0"/>
        <w:numPr>
          <w:ilvl w:val="0"/>
          <w:numId w:val="2"/>
        </w:numPr>
        <w:spacing w:line="276" w:lineRule="auto"/>
        <w:ind w:left="0" w:firstLine="709"/>
        <w:jc w:val="both"/>
        <w:rPr>
          <w:color w:val="000000" w:themeColor="text1"/>
          <w:sz w:val="28"/>
          <w:szCs w:val="28"/>
        </w:rPr>
      </w:pPr>
      <w:r w:rsidRPr="000D46D3">
        <w:rPr>
          <w:sz w:val="28"/>
          <w:szCs w:val="28"/>
        </w:rPr>
        <w:t>спрямування вільних залишків бюджетних коштів, що утворився станом на 01.01.2024 року</w:t>
      </w:r>
      <w:r w:rsidRPr="000D46D3">
        <w:rPr>
          <w:color w:val="FF0000"/>
          <w:sz w:val="28"/>
          <w:szCs w:val="28"/>
        </w:rPr>
        <w:t xml:space="preserve"> </w:t>
      </w:r>
      <w:r w:rsidRPr="000D46D3">
        <w:rPr>
          <w:sz w:val="28"/>
          <w:szCs w:val="28"/>
        </w:rPr>
        <w:t>на суму</w:t>
      </w:r>
      <w:r w:rsidRPr="000D46D3">
        <w:rPr>
          <w:color w:val="FF0000"/>
          <w:sz w:val="28"/>
          <w:szCs w:val="28"/>
        </w:rPr>
        <w:t xml:space="preserve"> </w:t>
      </w:r>
      <w:r w:rsidRPr="000D46D3">
        <w:rPr>
          <w:sz w:val="28"/>
          <w:szCs w:val="28"/>
        </w:rPr>
        <w:t>42 966,00</w:t>
      </w:r>
      <w:r w:rsidRPr="000D46D3">
        <w:rPr>
          <w:color w:val="FF0000"/>
          <w:sz w:val="28"/>
          <w:szCs w:val="28"/>
        </w:rPr>
        <w:t xml:space="preserve"> </w:t>
      </w:r>
      <w:r w:rsidRPr="000D46D3">
        <w:rPr>
          <w:sz w:val="28"/>
          <w:szCs w:val="28"/>
        </w:rPr>
        <w:t xml:space="preserve">гривень. </w:t>
      </w:r>
    </w:p>
    <w:p w:rsidR="00A04F97" w:rsidRPr="000D46D3" w:rsidRDefault="00A04F97" w:rsidP="00A04F97">
      <w:pPr>
        <w:widowControl w:val="0"/>
        <w:spacing w:line="276" w:lineRule="auto"/>
        <w:jc w:val="both"/>
        <w:rPr>
          <w:b/>
          <w:i/>
          <w:sz w:val="28"/>
          <w:szCs w:val="28"/>
        </w:rPr>
      </w:pPr>
      <w:r w:rsidRPr="000D46D3">
        <w:rPr>
          <w:b/>
          <w:i/>
          <w:sz w:val="28"/>
          <w:szCs w:val="28"/>
        </w:rPr>
        <w:t xml:space="preserve">зменшення: </w:t>
      </w:r>
    </w:p>
    <w:p w:rsidR="00A04F97" w:rsidRPr="003261D5" w:rsidRDefault="00A04F97" w:rsidP="00A04F97">
      <w:pPr>
        <w:pStyle w:val="a5"/>
        <w:widowControl w:val="0"/>
        <w:numPr>
          <w:ilvl w:val="0"/>
          <w:numId w:val="3"/>
        </w:numPr>
        <w:spacing w:line="276" w:lineRule="auto"/>
        <w:ind w:left="0" w:firstLine="709"/>
        <w:jc w:val="both"/>
        <w:rPr>
          <w:sz w:val="28"/>
          <w:szCs w:val="28"/>
        </w:rPr>
      </w:pPr>
      <w:r w:rsidRPr="003261D5">
        <w:rPr>
          <w:sz w:val="28"/>
          <w:szCs w:val="28"/>
        </w:rPr>
        <w:t>коштів, що передаються із загального фонду бюджету до бюджету</w:t>
      </w:r>
      <w:r>
        <w:rPr>
          <w:sz w:val="28"/>
          <w:szCs w:val="28"/>
        </w:rPr>
        <w:t xml:space="preserve"> </w:t>
      </w:r>
      <w:r w:rsidRPr="003261D5">
        <w:rPr>
          <w:sz w:val="28"/>
          <w:szCs w:val="28"/>
        </w:rPr>
        <w:t xml:space="preserve">розвитку (спеціального фонду) на суму 48 010,00 гривень, з них за рахунок: </w:t>
      </w:r>
    </w:p>
    <w:p w:rsidR="00A04F97" w:rsidRPr="000D46D3" w:rsidRDefault="00A04F97" w:rsidP="00A04F97">
      <w:pPr>
        <w:pStyle w:val="a5"/>
        <w:widowControl w:val="0"/>
        <w:spacing w:line="276" w:lineRule="auto"/>
        <w:jc w:val="both"/>
        <w:rPr>
          <w:sz w:val="28"/>
          <w:szCs w:val="28"/>
        </w:rPr>
      </w:pPr>
      <w:r w:rsidRPr="000D46D3">
        <w:rPr>
          <w:sz w:val="28"/>
          <w:szCs w:val="28"/>
        </w:rPr>
        <w:t>- власних доходів на суму 48 010,00 гривень.</w:t>
      </w:r>
    </w:p>
    <w:p w:rsidR="00A04F97" w:rsidRPr="000D46D3" w:rsidRDefault="00A04F97" w:rsidP="00A04F97">
      <w:pPr>
        <w:spacing w:line="276" w:lineRule="auto"/>
        <w:ind w:firstLine="360"/>
        <w:jc w:val="both"/>
        <w:rPr>
          <w:sz w:val="28"/>
          <w:szCs w:val="28"/>
        </w:rPr>
      </w:pPr>
      <w:r w:rsidRPr="000D46D3">
        <w:rPr>
          <w:sz w:val="28"/>
          <w:szCs w:val="28"/>
        </w:rPr>
        <w:t>4. Збільшити видатки спеціального фонду сільської територіальної громади</w:t>
      </w:r>
      <w:r>
        <w:rPr>
          <w:sz w:val="28"/>
          <w:szCs w:val="28"/>
          <w:lang w:val="uk-UA"/>
        </w:rPr>
        <w:t xml:space="preserve"> </w:t>
      </w:r>
      <w:r w:rsidRPr="000D46D3">
        <w:rPr>
          <w:sz w:val="28"/>
          <w:szCs w:val="28"/>
        </w:rPr>
        <w:t xml:space="preserve">на суму 255 050,00 гривень, в тому числі за рахунок (додаток 2,3):  </w:t>
      </w:r>
    </w:p>
    <w:p w:rsidR="00A04F97" w:rsidRPr="000D46D3" w:rsidRDefault="00A04F97" w:rsidP="00A04F97">
      <w:pPr>
        <w:spacing w:line="276" w:lineRule="auto"/>
        <w:jc w:val="both"/>
        <w:rPr>
          <w:b/>
          <w:i/>
          <w:sz w:val="28"/>
          <w:szCs w:val="28"/>
        </w:rPr>
      </w:pPr>
      <w:r w:rsidRPr="000D46D3">
        <w:rPr>
          <w:b/>
          <w:i/>
          <w:sz w:val="28"/>
          <w:szCs w:val="28"/>
        </w:rPr>
        <w:t>збільшення:</w:t>
      </w:r>
    </w:p>
    <w:p w:rsidR="00A04F97" w:rsidRPr="000D46D3" w:rsidRDefault="00A04F97" w:rsidP="00A04F97">
      <w:pPr>
        <w:pStyle w:val="a5"/>
        <w:numPr>
          <w:ilvl w:val="0"/>
          <w:numId w:val="4"/>
        </w:numPr>
        <w:tabs>
          <w:tab w:val="left" w:pos="0"/>
        </w:tabs>
        <w:spacing w:line="276" w:lineRule="auto"/>
        <w:ind w:left="0" w:firstLine="567"/>
        <w:jc w:val="both"/>
        <w:rPr>
          <w:sz w:val="28"/>
          <w:szCs w:val="28"/>
        </w:rPr>
      </w:pPr>
      <w:r w:rsidRPr="000D46D3">
        <w:rPr>
          <w:sz w:val="28"/>
          <w:szCs w:val="28"/>
        </w:rPr>
        <w:t>субвенції з місцевого бюджету за рахунок залишку коштів освітньої</w:t>
      </w:r>
      <w:r>
        <w:rPr>
          <w:sz w:val="28"/>
          <w:szCs w:val="28"/>
        </w:rPr>
        <w:t xml:space="preserve"> </w:t>
      </w:r>
      <w:r w:rsidRPr="000D46D3">
        <w:rPr>
          <w:sz w:val="28"/>
          <w:szCs w:val="28"/>
        </w:rPr>
        <w:t xml:space="preserve">субвенції, що утворився  на початок бюджетного року (закупівля мультимедійного обладнання (видатки розвитку) на суму 207 040,00 гривень; </w:t>
      </w:r>
    </w:p>
    <w:p w:rsidR="00A04F97" w:rsidRPr="000D46D3" w:rsidRDefault="00A04F97" w:rsidP="00A04F97">
      <w:pPr>
        <w:pStyle w:val="a5"/>
        <w:widowControl w:val="0"/>
        <w:numPr>
          <w:ilvl w:val="0"/>
          <w:numId w:val="4"/>
        </w:numPr>
        <w:tabs>
          <w:tab w:val="left" w:pos="0"/>
        </w:tabs>
        <w:spacing w:line="276" w:lineRule="auto"/>
        <w:ind w:left="0" w:firstLine="567"/>
        <w:jc w:val="both"/>
        <w:rPr>
          <w:sz w:val="28"/>
          <w:szCs w:val="28"/>
        </w:rPr>
      </w:pPr>
      <w:r w:rsidRPr="000D46D3">
        <w:rPr>
          <w:sz w:val="28"/>
          <w:szCs w:val="28"/>
        </w:rPr>
        <w:t>коштів, що передаються із загального фонду бюджету до бюджету</w:t>
      </w:r>
      <w:r>
        <w:rPr>
          <w:sz w:val="28"/>
          <w:szCs w:val="28"/>
        </w:rPr>
        <w:t xml:space="preserve"> </w:t>
      </w:r>
      <w:r w:rsidRPr="000D46D3">
        <w:rPr>
          <w:sz w:val="28"/>
          <w:szCs w:val="28"/>
        </w:rPr>
        <w:t xml:space="preserve">розвитку (спеціального фонду) на суму 48 010,00 гривень, з них за рахунок: </w:t>
      </w:r>
    </w:p>
    <w:p w:rsidR="00A04F97" w:rsidRPr="000D46D3" w:rsidRDefault="00A04F97" w:rsidP="00A04F97">
      <w:pPr>
        <w:pStyle w:val="a5"/>
        <w:widowControl w:val="0"/>
        <w:spacing w:line="276" w:lineRule="auto"/>
        <w:jc w:val="both"/>
        <w:rPr>
          <w:sz w:val="28"/>
          <w:szCs w:val="28"/>
        </w:rPr>
      </w:pPr>
      <w:r w:rsidRPr="000D46D3">
        <w:rPr>
          <w:sz w:val="28"/>
          <w:szCs w:val="28"/>
        </w:rPr>
        <w:t>- власних доходів на суму 48 010,00 гривень.</w:t>
      </w:r>
    </w:p>
    <w:p w:rsidR="00A04F97" w:rsidRPr="000D46D3" w:rsidRDefault="00A04F97" w:rsidP="00A04F97">
      <w:pPr>
        <w:spacing w:line="276" w:lineRule="auto"/>
        <w:ind w:firstLine="708"/>
        <w:jc w:val="both"/>
        <w:rPr>
          <w:sz w:val="28"/>
          <w:szCs w:val="28"/>
          <w:lang w:val="uk-UA"/>
        </w:rPr>
      </w:pPr>
      <w:r w:rsidRPr="000D46D3">
        <w:rPr>
          <w:sz w:val="28"/>
          <w:szCs w:val="28"/>
          <w:lang w:val="uk-UA"/>
        </w:rPr>
        <w:t>5. Внести зміни до  фінансування бюджету сільської територіальної громади на 2024 рік згідно з додатком 2 до цього рішення.</w:t>
      </w:r>
    </w:p>
    <w:p w:rsidR="00A04F97" w:rsidRPr="000D46D3" w:rsidRDefault="00A04F97" w:rsidP="00A04F97">
      <w:pPr>
        <w:spacing w:line="276" w:lineRule="auto"/>
        <w:ind w:firstLine="708"/>
        <w:jc w:val="both"/>
        <w:rPr>
          <w:sz w:val="28"/>
          <w:szCs w:val="28"/>
          <w:lang w:val="uk-UA"/>
        </w:rPr>
      </w:pPr>
      <w:r w:rsidRPr="000D46D3">
        <w:rPr>
          <w:sz w:val="28"/>
          <w:szCs w:val="28"/>
          <w:lang w:val="uk-UA"/>
        </w:rPr>
        <w:t>6. Внести зміни до розподілу видатків сільської територіальної громади згідно функціональної та економічної класифікації,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w:t>
      </w:r>
    </w:p>
    <w:p w:rsidR="00A04F97" w:rsidRPr="000D46D3" w:rsidRDefault="00A04F97" w:rsidP="00A04F97">
      <w:pPr>
        <w:spacing w:line="276" w:lineRule="auto"/>
        <w:ind w:firstLine="708"/>
        <w:jc w:val="both"/>
        <w:rPr>
          <w:sz w:val="28"/>
          <w:szCs w:val="28"/>
        </w:rPr>
      </w:pPr>
      <w:r w:rsidRPr="000D46D3">
        <w:rPr>
          <w:sz w:val="28"/>
          <w:szCs w:val="28"/>
        </w:rPr>
        <w:t>7. Затвердити зміни до міжбюджетних трансфертів на 2024 рік  згідно з додатком 4 до цього рішення.</w:t>
      </w:r>
    </w:p>
    <w:p w:rsidR="00A04F97" w:rsidRPr="000D46D3" w:rsidRDefault="00A04F97" w:rsidP="00A04F97">
      <w:pPr>
        <w:widowControl w:val="0"/>
        <w:spacing w:line="276" w:lineRule="auto"/>
        <w:ind w:firstLine="708"/>
        <w:jc w:val="both"/>
        <w:rPr>
          <w:sz w:val="28"/>
          <w:szCs w:val="28"/>
        </w:rPr>
      </w:pPr>
      <w:r w:rsidRPr="000D46D3">
        <w:rPr>
          <w:sz w:val="28"/>
          <w:szCs w:val="28"/>
        </w:rPr>
        <w:t>8. Затвердити обсяг капітальних вкладень бюджету у розрізі інвестиційних проектів у 2024 році  згідно з додатком 5</w:t>
      </w:r>
      <w:r w:rsidRPr="000D46D3">
        <w:rPr>
          <w:b/>
          <w:sz w:val="28"/>
          <w:szCs w:val="28"/>
        </w:rPr>
        <w:t xml:space="preserve"> </w:t>
      </w:r>
      <w:r w:rsidRPr="000D46D3">
        <w:rPr>
          <w:sz w:val="28"/>
          <w:szCs w:val="28"/>
        </w:rPr>
        <w:t xml:space="preserve">до цього рішення. </w:t>
      </w:r>
    </w:p>
    <w:p w:rsidR="00A04F97" w:rsidRPr="000D46D3" w:rsidRDefault="00A04F97" w:rsidP="00A04F97">
      <w:pPr>
        <w:spacing w:line="276" w:lineRule="auto"/>
        <w:ind w:firstLine="708"/>
        <w:jc w:val="both"/>
        <w:rPr>
          <w:sz w:val="28"/>
          <w:szCs w:val="28"/>
        </w:rPr>
      </w:pPr>
      <w:r w:rsidRPr="000D46D3">
        <w:rPr>
          <w:sz w:val="28"/>
          <w:szCs w:val="28"/>
        </w:rPr>
        <w:t>9. Затвердити зміни до розподілу витрат сільської територіальної громади на реалізацію місцевих/регіональних програм у 2024 році, згідно з додатком 6 до цього рішення.</w:t>
      </w:r>
    </w:p>
    <w:p w:rsidR="00A04F97" w:rsidRPr="000D46D3" w:rsidRDefault="00A04F97" w:rsidP="00A04F97">
      <w:pPr>
        <w:widowControl w:val="0"/>
        <w:spacing w:line="276" w:lineRule="auto"/>
        <w:ind w:firstLine="708"/>
        <w:jc w:val="both"/>
        <w:rPr>
          <w:sz w:val="28"/>
          <w:szCs w:val="28"/>
        </w:rPr>
      </w:pPr>
      <w:r w:rsidRPr="000D46D3">
        <w:rPr>
          <w:sz w:val="28"/>
          <w:szCs w:val="28"/>
        </w:rPr>
        <w:t xml:space="preserve">10. Затвердити обсяг доходів бюджету сільської територіальної громади в сумі  45 090 922,00 гривні, в тому числі: </w:t>
      </w:r>
    </w:p>
    <w:p w:rsidR="00A04F97" w:rsidRPr="003261D5" w:rsidRDefault="00A04F97" w:rsidP="00A04F97">
      <w:pPr>
        <w:pStyle w:val="a5"/>
        <w:widowControl w:val="0"/>
        <w:numPr>
          <w:ilvl w:val="0"/>
          <w:numId w:val="6"/>
        </w:numPr>
        <w:spacing w:line="276" w:lineRule="auto"/>
        <w:ind w:left="0" w:firstLine="284"/>
        <w:jc w:val="both"/>
        <w:rPr>
          <w:sz w:val="28"/>
          <w:szCs w:val="28"/>
        </w:rPr>
      </w:pPr>
      <w:r w:rsidRPr="003261D5">
        <w:rPr>
          <w:sz w:val="28"/>
          <w:szCs w:val="28"/>
        </w:rPr>
        <w:t xml:space="preserve">доходи загального фонду сільської територіальної  громади в сумі </w:t>
      </w:r>
    </w:p>
    <w:p w:rsidR="00A04F97" w:rsidRPr="003261D5" w:rsidRDefault="00A04F97" w:rsidP="00A04F97">
      <w:pPr>
        <w:pStyle w:val="a5"/>
        <w:widowControl w:val="0"/>
        <w:numPr>
          <w:ilvl w:val="0"/>
          <w:numId w:val="5"/>
        </w:numPr>
        <w:spacing w:line="276" w:lineRule="auto"/>
        <w:ind w:left="0" w:firstLine="284"/>
        <w:jc w:val="both"/>
        <w:rPr>
          <w:sz w:val="28"/>
          <w:szCs w:val="28"/>
        </w:rPr>
      </w:pPr>
      <w:r w:rsidRPr="003261D5">
        <w:rPr>
          <w:sz w:val="28"/>
          <w:szCs w:val="28"/>
        </w:rPr>
        <w:t xml:space="preserve">44 407 982,00 гривні; </w:t>
      </w:r>
    </w:p>
    <w:p w:rsidR="00A04F97" w:rsidRPr="003261D5" w:rsidRDefault="00A04F97" w:rsidP="00A04F97">
      <w:pPr>
        <w:pStyle w:val="a5"/>
        <w:widowControl w:val="0"/>
        <w:numPr>
          <w:ilvl w:val="0"/>
          <w:numId w:val="5"/>
        </w:numPr>
        <w:spacing w:line="276" w:lineRule="auto"/>
        <w:ind w:left="0" w:firstLine="284"/>
        <w:jc w:val="both"/>
        <w:rPr>
          <w:sz w:val="28"/>
          <w:szCs w:val="28"/>
        </w:rPr>
      </w:pPr>
      <w:r w:rsidRPr="003261D5">
        <w:rPr>
          <w:sz w:val="28"/>
          <w:szCs w:val="28"/>
        </w:rPr>
        <w:lastRenderedPageBreak/>
        <w:t xml:space="preserve">доходи спеціального фонду сільської територіальної громади в сумі </w:t>
      </w:r>
    </w:p>
    <w:p w:rsidR="00A04F97" w:rsidRPr="000D46D3" w:rsidRDefault="00A04F97" w:rsidP="00A04F97">
      <w:pPr>
        <w:widowControl w:val="0"/>
        <w:spacing w:line="276" w:lineRule="auto"/>
        <w:jc w:val="both"/>
        <w:rPr>
          <w:sz w:val="28"/>
          <w:szCs w:val="28"/>
        </w:rPr>
      </w:pPr>
      <w:r w:rsidRPr="000D46D3">
        <w:rPr>
          <w:sz w:val="28"/>
          <w:szCs w:val="28"/>
        </w:rPr>
        <w:t xml:space="preserve">682 940,00 гривень. </w:t>
      </w:r>
    </w:p>
    <w:p w:rsidR="00A04F97" w:rsidRPr="000D46D3" w:rsidRDefault="00A04F97" w:rsidP="00A04F97">
      <w:pPr>
        <w:spacing w:line="276" w:lineRule="auto"/>
        <w:ind w:firstLine="708"/>
        <w:jc w:val="both"/>
        <w:rPr>
          <w:sz w:val="28"/>
          <w:szCs w:val="28"/>
        </w:rPr>
      </w:pPr>
      <w:r w:rsidRPr="000D46D3">
        <w:rPr>
          <w:sz w:val="28"/>
          <w:szCs w:val="28"/>
        </w:rPr>
        <w:t>11. Затвердити обсяг видатків сільської територіальної громади у сумі 45 818 707,43 гривень в тому числі:</w:t>
      </w:r>
    </w:p>
    <w:p w:rsidR="00A04F97" w:rsidRPr="003261D5" w:rsidRDefault="00A04F97" w:rsidP="00A04F97">
      <w:pPr>
        <w:pStyle w:val="a5"/>
        <w:numPr>
          <w:ilvl w:val="0"/>
          <w:numId w:val="7"/>
        </w:numPr>
        <w:spacing w:line="276" w:lineRule="auto"/>
        <w:ind w:left="0" w:firstLine="284"/>
        <w:jc w:val="both"/>
        <w:rPr>
          <w:sz w:val="28"/>
          <w:szCs w:val="28"/>
        </w:rPr>
      </w:pPr>
      <w:r w:rsidRPr="003261D5">
        <w:rPr>
          <w:sz w:val="28"/>
          <w:szCs w:val="28"/>
        </w:rPr>
        <w:t xml:space="preserve">видатки загального фонду сільського бюджету 45 048 179,43 гривень; </w:t>
      </w:r>
    </w:p>
    <w:p w:rsidR="00A04F97" w:rsidRPr="003261D5" w:rsidRDefault="00A04F97" w:rsidP="00A04F97">
      <w:pPr>
        <w:pStyle w:val="a5"/>
        <w:numPr>
          <w:ilvl w:val="0"/>
          <w:numId w:val="7"/>
        </w:numPr>
        <w:spacing w:line="276" w:lineRule="auto"/>
        <w:ind w:left="0" w:firstLine="284"/>
        <w:jc w:val="both"/>
        <w:rPr>
          <w:sz w:val="28"/>
          <w:szCs w:val="28"/>
        </w:rPr>
      </w:pPr>
      <w:r w:rsidRPr="003261D5">
        <w:rPr>
          <w:sz w:val="28"/>
          <w:szCs w:val="28"/>
        </w:rPr>
        <w:t xml:space="preserve">видатки спеціального фонду сільського бюджету 770 528,00 гривень, в тому числі бюджет розвитку 48 010,00 гривень. </w:t>
      </w:r>
    </w:p>
    <w:p w:rsidR="00A04F97" w:rsidRPr="003261D5" w:rsidRDefault="00A04F97" w:rsidP="00A04F97">
      <w:pPr>
        <w:spacing w:line="276" w:lineRule="auto"/>
        <w:ind w:firstLine="708"/>
        <w:jc w:val="both"/>
        <w:rPr>
          <w:sz w:val="28"/>
          <w:szCs w:val="28"/>
          <w:lang w:val="uk-UA"/>
        </w:rPr>
      </w:pPr>
      <w:r>
        <w:rPr>
          <w:sz w:val="28"/>
          <w:szCs w:val="28"/>
          <w:lang w:val="uk-UA"/>
        </w:rPr>
        <w:t xml:space="preserve">12. Затвердити </w:t>
      </w:r>
      <w:r w:rsidRPr="003261D5">
        <w:rPr>
          <w:sz w:val="28"/>
          <w:szCs w:val="28"/>
          <w:lang w:val="uk-UA"/>
        </w:rPr>
        <w:t>дефіцит за загальним фондом сільської територіальної громади в сумі 640 197,43 гривень, джерелом покриття якого є використання вільного залишку бюджетних коштів бюджету сільської територіальної громади, який виник станом на 01.01.2024 року.</w:t>
      </w:r>
    </w:p>
    <w:p w:rsidR="00A04F97" w:rsidRPr="000D46D3" w:rsidRDefault="00A04F97" w:rsidP="00A04F97">
      <w:pPr>
        <w:spacing w:line="276" w:lineRule="auto"/>
        <w:ind w:firstLine="708"/>
        <w:jc w:val="both"/>
        <w:rPr>
          <w:sz w:val="28"/>
          <w:szCs w:val="28"/>
        </w:rPr>
      </w:pPr>
      <w:r w:rsidRPr="000D46D3">
        <w:rPr>
          <w:sz w:val="28"/>
          <w:szCs w:val="28"/>
        </w:rPr>
        <w:t xml:space="preserve">13. Установити дефіцит за спеціальним фондом  сільської територіальної громади в сумі 87 588,00 гривень джерелом покриття, якого визначити: </w:t>
      </w:r>
    </w:p>
    <w:p w:rsidR="00A04F97" w:rsidRPr="000D46D3" w:rsidRDefault="00A04F97" w:rsidP="00A04F97">
      <w:pPr>
        <w:spacing w:line="276" w:lineRule="auto"/>
        <w:jc w:val="both"/>
        <w:rPr>
          <w:sz w:val="28"/>
          <w:szCs w:val="28"/>
        </w:rPr>
      </w:pPr>
      <w:r w:rsidRPr="000D46D3">
        <w:rPr>
          <w:sz w:val="28"/>
          <w:szCs w:val="28"/>
        </w:rPr>
        <w:t xml:space="preserve">- залишки коштів спеціального фонду субвенції з місцевого бюджету на здійснення переданих видатків у сфері освіти за рахунок коштів освітньої субвенції (закупівля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(видатки розвитку), що утворився станом на 01.01.2024 року в сумі 39 578,00 гривень; </w:t>
      </w:r>
    </w:p>
    <w:p w:rsidR="00A04F97" w:rsidRPr="000D46D3" w:rsidRDefault="00A04F97" w:rsidP="00A04F97">
      <w:pPr>
        <w:spacing w:line="276" w:lineRule="auto"/>
        <w:jc w:val="both"/>
        <w:rPr>
          <w:sz w:val="28"/>
          <w:szCs w:val="28"/>
        </w:rPr>
      </w:pPr>
      <w:r w:rsidRPr="000D46D3">
        <w:rPr>
          <w:sz w:val="28"/>
          <w:szCs w:val="28"/>
        </w:rPr>
        <w:t>- надходження коштів із загального фонду бюджету до бюджету розвитку (спеціального фонду) в сумі 48 010,00 гривень.</w:t>
      </w:r>
    </w:p>
    <w:p w:rsidR="00A04F97" w:rsidRPr="000D46D3" w:rsidRDefault="00A04F97" w:rsidP="00A04F97">
      <w:pPr>
        <w:spacing w:line="276" w:lineRule="auto"/>
        <w:ind w:right="158" w:firstLine="708"/>
        <w:jc w:val="both"/>
        <w:rPr>
          <w:sz w:val="28"/>
          <w:szCs w:val="28"/>
        </w:rPr>
      </w:pPr>
      <w:r w:rsidRPr="000D46D3">
        <w:rPr>
          <w:sz w:val="28"/>
          <w:szCs w:val="28"/>
        </w:rPr>
        <w:t xml:space="preserve">14. Додатки 1- 6 до цього рішення є його невід’ємною частиною. </w:t>
      </w:r>
    </w:p>
    <w:p w:rsidR="00A04F97" w:rsidRPr="000D46D3" w:rsidRDefault="00A04F97" w:rsidP="00A04F97">
      <w:pPr>
        <w:widowControl w:val="0"/>
        <w:spacing w:line="276" w:lineRule="auto"/>
        <w:ind w:right="158" w:firstLine="708"/>
        <w:jc w:val="both"/>
        <w:rPr>
          <w:sz w:val="28"/>
          <w:szCs w:val="28"/>
        </w:rPr>
      </w:pPr>
      <w:r w:rsidRPr="000D46D3">
        <w:rPr>
          <w:sz w:val="28"/>
          <w:szCs w:val="28"/>
        </w:rPr>
        <w:t>15.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A04F97" w:rsidRPr="000D46D3" w:rsidRDefault="00A04F97" w:rsidP="00A04F97">
      <w:pPr>
        <w:widowControl w:val="0"/>
        <w:spacing w:line="276" w:lineRule="auto"/>
        <w:ind w:left="-15" w:right="158" w:firstLine="723"/>
        <w:jc w:val="both"/>
        <w:rPr>
          <w:sz w:val="28"/>
          <w:szCs w:val="28"/>
        </w:rPr>
      </w:pPr>
    </w:p>
    <w:p w:rsidR="00A04F97" w:rsidRPr="00091F32" w:rsidRDefault="00A04F97" w:rsidP="00A04F97">
      <w:pPr>
        <w:pStyle w:val="a3"/>
        <w:ind w:firstLine="567"/>
        <w:jc w:val="both"/>
        <w:rPr>
          <w:rFonts w:ascii="Times New Roman" w:hAnsi="Times New Roman"/>
          <w:sz w:val="28"/>
          <w:szCs w:val="28"/>
        </w:rPr>
      </w:pPr>
    </w:p>
    <w:p w:rsidR="00A04F97" w:rsidRPr="00DB0FC0" w:rsidRDefault="00A04F97" w:rsidP="00A04F97">
      <w:pPr>
        <w:pStyle w:val="a3"/>
        <w:ind w:firstLine="567"/>
        <w:jc w:val="both"/>
        <w:rPr>
          <w:rFonts w:ascii="Times New Roman" w:hAnsi="Times New Roman"/>
          <w:sz w:val="28"/>
          <w:szCs w:val="28"/>
          <w:lang w:val="uk-UA"/>
        </w:rPr>
      </w:pPr>
    </w:p>
    <w:p w:rsidR="00A04F97" w:rsidRDefault="00A04F97" w:rsidP="00A04F97">
      <w:pPr>
        <w:ind w:firstLine="567"/>
        <w:rPr>
          <w:b/>
          <w:sz w:val="28"/>
          <w:szCs w:val="28"/>
          <w:lang w:val="uk-UA"/>
        </w:rPr>
      </w:pPr>
      <w:r w:rsidRPr="00DB0FC0">
        <w:rPr>
          <w:b/>
          <w:sz w:val="28"/>
          <w:szCs w:val="28"/>
          <w:lang w:val="uk-UA"/>
        </w:rPr>
        <w:t xml:space="preserve">Сільський голова </w:t>
      </w:r>
      <w:r w:rsidRPr="00DB0FC0">
        <w:rPr>
          <w:b/>
          <w:sz w:val="28"/>
          <w:szCs w:val="28"/>
          <w:lang w:val="uk-UA"/>
        </w:rPr>
        <w:tab/>
      </w:r>
      <w:r w:rsidRPr="00DB0FC0">
        <w:rPr>
          <w:b/>
          <w:sz w:val="28"/>
          <w:szCs w:val="28"/>
          <w:lang w:val="uk-UA"/>
        </w:rPr>
        <w:tab/>
      </w:r>
      <w:r>
        <w:rPr>
          <w:b/>
          <w:sz w:val="28"/>
          <w:szCs w:val="28"/>
          <w:lang w:val="uk-UA"/>
        </w:rPr>
        <w:tab/>
      </w:r>
      <w:r w:rsidRPr="00DB0FC0">
        <w:rPr>
          <w:b/>
          <w:sz w:val="28"/>
          <w:szCs w:val="28"/>
          <w:lang w:val="uk-UA"/>
        </w:rPr>
        <w:tab/>
      </w:r>
      <w:r w:rsidRPr="00DB0FC0">
        <w:rPr>
          <w:b/>
          <w:sz w:val="28"/>
          <w:szCs w:val="28"/>
          <w:lang w:val="uk-UA"/>
        </w:rPr>
        <w:tab/>
        <w:t xml:space="preserve">Каміла КОТВІНСЬКА </w:t>
      </w:r>
    </w:p>
    <w:p w:rsidR="00A04F97" w:rsidRDefault="00A04F97" w:rsidP="00A04F97">
      <w:pPr>
        <w:ind w:firstLine="567"/>
        <w:rPr>
          <w:b/>
          <w:sz w:val="28"/>
          <w:szCs w:val="28"/>
          <w:lang w:val="uk-UA"/>
        </w:rPr>
      </w:pPr>
    </w:p>
    <w:p w:rsidR="00A04F97" w:rsidRDefault="00A04F97" w:rsidP="00A04F97">
      <w:pPr>
        <w:ind w:firstLine="567"/>
        <w:rPr>
          <w:b/>
          <w:sz w:val="28"/>
          <w:szCs w:val="28"/>
          <w:lang w:val="uk-UA"/>
        </w:rPr>
      </w:pPr>
      <w:r w:rsidRPr="00DB0FC0">
        <w:rPr>
          <w:b/>
          <w:sz w:val="28"/>
          <w:szCs w:val="28"/>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A5D"/>
    <w:multiLevelType w:val="hybridMultilevel"/>
    <w:tmpl w:val="321A963C"/>
    <w:lvl w:ilvl="0" w:tplc="CD1A0DA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A638B0"/>
    <w:multiLevelType w:val="hybridMultilevel"/>
    <w:tmpl w:val="6DA6F83E"/>
    <w:lvl w:ilvl="0" w:tplc="61CA2150">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277320A6"/>
    <w:multiLevelType w:val="hybridMultilevel"/>
    <w:tmpl w:val="675EF3DE"/>
    <w:lvl w:ilvl="0" w:tplc="CD1A0DA2">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9804009"/>
    <w:multiLevelType w:val="hybridMultilevel"/>
    <w:tmpl w:val="91225370"/>
    <w:lvl w:ilvl="0" w:tplc="CD1A0DA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DF30D53"/>
    <w:multiLevelType w:val="hybridMultilevel"/>
    <w:tmpl w:val="A06CEAAE"/>
    <w:lvl w:ilvl="0" w:tplc="CD1A0DA2">
      <w:start w:val="1"/>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FF4FAB"/>
    <w:multiLevelType w:val="hybridMultilevel"/>
    <w:tmpl w:val="306271D4"/>
    <w:lvl w:ilvl="0" w:tplc="CD1A0DA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B2924D3"/>
    <w:multiLevelType w:val="hybridMultilevel"/>
    <w:tmpl w:val="E27EC09A"/>
    <w:lvl w:ilvl="0" w:tplc="CD1A0DA2">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4F97"/>
    <w:rsid w:val="00135B15"/>
    <w:rsid w:val="00197256"/>
    <w:rsid w:val="00281A9B"/>
    <w:rsid w:val="00423FA0"/>
    <w:rsid w:val="00A04F97"/>
    <w:rsid w:val="00A6330E"/>
    <w:rsid w:val="00B83FB8"/>
    <w:rsid w:val="00CB731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97"/>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4F9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04F97"/>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A04F97"/>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A04F97"/>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
    <w:uiPriority w:val="99"/>
    <w:unhideWhenUsed/>
    <w:qFormat/>
    <w:rsid w:val="00A04F97"/>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A04F9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4F97"/>
    <w:rPr>
      <w:rFonts w:ascii="Tahoma" w:hAnsi="Tahoma" w:cs="Tahoma"/>
      <w:sz w:val="16"/>
      <w:szCs w:val="16"/>
    </w:rPr>
  </w:style>
  <w:style w:type="character" w:customStyle="1" w:styleId="a9">
    <w:name w:val="Текст выноски Знак"/>
    <w:basedOn w:val="a0"/>
    <w:link w:val="a8"/>
    <w:uiPriority w:val="99"/>
    <w:semiHidden/>
    <w:rsid w:val="00A04F9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2024-10-22T09:05:00Z</dcterms:created>
  <dcterms:modified xsi:type="dcterms:W3CDTF">2024-10-22T09:05:00Z</dcterms:modified>
</cp:coreProperties>
</file>