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F5" w:rsidRPr="001B66FB" w:rsidRDefault="00D46BF5" w:rsidP="00D46B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6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46BF5" w:rsidRPr="009C2F49" w:rsidRDefault="00D46BF5" w:rsidP="00D46B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46BF5" w:rsidRPr="001B66FB" w:rsidRDefault="00D46BF5" w:rsidP="00D46BF5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46BF5" w:rsidRPr="001B66FB" w:rsidRDefault="00D46BF5" w:rsidP="00D46B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46BF5" w:rsidRPr="00CD500E" w:rsidRDefault="00D46BF5" w:rsidP="00D46B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46BF5" w:rsidRPr="00C86431" w:rsidRDefault="00D46BF5" w:rsidP="00D46BF5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№1181</w:t>
      </w:r>
    </w:p>
    <w:p w:rsidR="00D46BF5" w:rsidRPr="00462895" w:rsidRDefault="00D46BF5" w:rsidP="00D46BF5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46BF5" w:rsidRPr="00B24372" w:rsidTr="00266CC4">
        <w:tc>
          <w:tcPr>
            <w:tcW w:w="5070" w:type="dxa"/>
          </w:tcPr>
          <w:p w:rsidR="00D46BF5" w:rsidRPr="00B24372" w:rsidRDefault="00D46BF5" w:rsidP="00266C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Паламарчуку Анатолію Анатолійовичу гр. </w:t>
            </w:r>
            <w:proofErr w:type="spellStart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Олех</w:t>
            </w:r>
            <w:proofErr w:type="spellEnd"/>
            <w:r w:rsidRPr="00B243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Олені Іванівні</w:t>
            </w:r>
          </w:p>
        </w:tc>
      </w:tr>
    </w:tbl>
    <w:p w:rsidR="00D46BF5" w:rsidRPr="0093168A" w:rsidRDefault="00D46BF5" w:rsidP="00D46BF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46BF5" w:rsidRPr="00B24372" w:rsidRDefault="00D46BF5" w:rsidP="00D46BF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4372">
        <w:rPr>
          <w:rFonts w:ascii="Times New Roman" w:hAnsi="Times New Roman"/>
          <w:sz w:val="28"/>
          <w:szCs w:val="28"/>
          <w:lang w:val="uk-UA"/>
        </w:rPr>
        <w:t xml:space="preserve">Розглянувши технічну документацію із землеустрою щодо встановлення (відновлення) меж земельної ділянки в натурі (на місцевості) гр. Паламарчука Анатолія Анатолійовича гр.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Олех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Олени Іванівни для будівництва та обслуговування житлового будинку, господарських будівель і споруд (присадибна ділянка) (код згідно КВЦПЗ 02.01)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B24372">
        <w:rPr>
          <w:rFonts w:ascii="Times New Roman" w:hAnsi="Times New Roman"/>
          <w:sz w:val="28"/>
          <w:szCs w:val="28"/>
          <w:lang w:val="uk-UA"/>
        </w:rPr>
        <w:t>в с.</w:t>
      </w:r>
      <w:r w:rsidRPr="00B24372">
        <w:rPr>
          <w:rFonts w:ascii="Times New Roman" w:hAnsi="Times New Roman"/>
          <w:sz w:val="28"/>
          <w:szCs w:val="28"/>
        </w:rPr>
        <w:t> </w:t>
      </w:r>
      <w:r w:rsidRPr="00B24372">
        <w:rPr>
          <w:rFonts w:ascii="Times New Roman" w:hAnsi="Times New Roman"/>
          <w:sz w:val="28"/>
          <w:szCs w:val="28"/>
          <w:lang w:val="uk-UA"/>
        </w:rPr>
        <w:t xml:space="preserve">Верба на території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„Перехідні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24372">
        <w:rPr>
          <w:rFonts w:ascii="Times New Roman" w:hAnsi="Times New Roman"/>
          <w:sz w:val="28"/>
          <w:szCs w:val="28"/>
          <w:lang w:val="uk-UA"/>
        </w:rPr>
        <w:t>положення”</w:t>
      </w:r>
      <w:proofErr w:type="spellEnd"/>
      <w:r w:rsidRPr="00B24372">
        <w:rPr>
          <w:rFonts w:ascii="Times New Roman" w:hAnsi="Times New Roman"/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D46BF5" w:rsidRPr="00C13A11" w:rsidRDefault="00D46BF5" w:rsidP="00D46BF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BF5" w:rsidRDefault="00D46BF5" w:rsidP="00D46BF5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5B674B">
        <w:rPr>
          <w:sz w:val="28"/>
          <w:szCs w:val="28"/>
        </w:rPr>
        <w:t>ВИРІШИЛА:</w:t>
      </w:r>
    </w:p>
    <w:p w:rsidR="00D46BF5" w:rsidRDefault="00D46BF5" w:rsidP="00D46BF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0,0672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гр. Паламарчуку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Анатолію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Анатолійовичу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Іванівні для будівництва та обслуговування житлового будинку, господарських будівель і споруд по вул. …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області. </w:t>
      </w:r>
    </w:p>
    <w:p w:rsidR="00D46BF5" w:rsidRDefault="00D46BF5" w:rsidP="00D46BF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гр. Паламарчуку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Анатолію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Анатолійовичу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Іванівні у спільну сумісну власність земельну ділянку площею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,0672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6BF5" w:rsidRDefault="00D46BF5" w:rsidP="00D46BF5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Гр. Паламарчуку Анатолію Анатолійовичу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Іванівні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46BF5" w:rsidRDefault="00D46BF5" w:rsidP="00D46BF5">
      <w:pPr>
        <w:shd w:val="clear" w:color="auto" w:fill="FFFFFF"/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  <w:bdr w:val="none" w:sz="0" w:space="0" w:color="auto" w:frame="1"/>
          <w:lang w:val="uk-UA" w:eastAsia="ru-RU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D46BF5" w:rsidRDefault="00D46BF5" w:rsidP="00D46BF5">
      <w:pPr>
        <w:shd w:val="clear" w:color="auto" w:fill="FFFFFF"/>
        <w:suppressAutoHyphens w:val="0"/>
        <w:autoSpaceDE/>
        <w:spacing w:line="276" w:lineRule="auto"/>
        <w:ind w:left="284" w:hanging="284"/>
        <w:jc w:val="both"/>
        <w:rPr>
          <w:sz w:val="28"/>
          <w:szCs w:val="28"/>
          <w:bdr w:val="none" w:sz="0" w:space="0" w:color="auto" w:frame="1"/>
          <w:lang w:val="uk-UA" w:eastAsia="ru-RU"/>
        </w:rPr>
      </w:pPr>
    </w:p>
    <w:p w:rsidR="00D46BF5" w:rsidRDefault="00D46BF5" w:rsidP="00D46BF5">
      <w:pPr>
        <w:shd w:val="clear" w:color="auto" w:fill="FFFFFF"/>
        <w:suppressAutoHyphens w:val="0"/>
        <w:autoSpaceDE/>
        <w:spacing w:line="276" w:lineRule="auto"/>
        <w:jc w:val="both"/>
        <w:rPr>
          <w:sz w:val="28"/>
          <w:szCs w:val="28"/>
          <w:bdr w:val="none" w:sz="0" w:space="0" w:color="auto" w:frame="1"/>
          <w:lang w:val="uk-UA" w:eastAsia="ru-RU"/>
        </w:rPr>
      </w:pPr>
    </w:p>
    <w:p w:rsidR="00D46BF5" w:rsidRDefault="00D46BF5" w:rsidP="00D46BF5">
      <w:pPr>
        <w:shd w:val="clear" w:color="auto" w:fill="FFFFFF"/>
        <w:suppressAutoHyphens w:val="0"/>
        <w:autoSpaceDE/>
        <w:spacing w:line="276" w:lineRule="auto"/>
        <w:jc w:val="both"/>
        <w:rPr>
          <w:sz w:val="28"/>
          <w:szCs w:val="28"/>
          <w:bdr w:val="none" w:sz="0" w:space="0" w:color="auto" w:frame="1"/>
          <w:lang w:val="uk-UA" w:eastAsia="ru-RU"/>
        </w:rPr>
      </w:pPr>
    </w:p>
    <w:p w:rsidR="00D46BF5" w:rsidRDefault="00D46BF5" w:rsidP="00D46BF5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:rsidR="00F363D0" w:rsidRPr="00D46BF5" w:rsidRDefault="00F363D0" w:rsidP="00D46BF5">
      <w:pPr>
        <w:suppressAutoHyphens w:val="0"/>
        <w:autoSpaceDE/>
        <w:spacing w:after="200" w:line="276" w:lineRule="auto"/>
        <w:rPr>
          <w:b/>
          <w:sz w:val="28"/>
          <w:szCs w:val="28"/>
          <w:lang w:val="uk-UA"/>
        </w:rPr>
      </w:pPr>
    </w:p>
    <w:sectPr w:rsidR="00F363D0" w:rsidRPr="00D46BF5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F5"/>
    <w:rsid w:val="00135B15"/>
    <w:rsid w:val="00197256"/>
    <w:rsid w:val="00281A9B"/>
    <w:rsid w:val="00423FA0"/>
    <w:rsid w:val="00A6330E"/>
    <w:rsid w:val="00B83FB8"/>
    <w:rsid w:val="00CB7318"/>
    <w:rsid w:val="00D46BF5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B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46BF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6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BF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2024-10-22T09:10:00Z</dcterms:created>
  <dcterms:modified xsi:type="dcterms:W3CDTF">2024-10-22T09:11:00Z</dcterms:modified>
</cp:coreProperties>
</file>