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14" w:rsidRPr="001B66FB" w:rsidRDefault="006B5314" w:rsidP="006B53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B5314" w:rsidRPr="009C2F49" w:rsidRDefault="006B5314" w:rsidP="006B531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B5314" w:rsidRPr="001B66FB" w:rsidRDefault="006B5314" w:rsidP="006B531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B5314" w:rsidRPr="001B66FB" w:rsidRDefault="006B5314" w:rsidP="006B53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B5314" w:rsidRPr="00CD500E" w:rsidRDefault="006B5314" w:rsidP="006B53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B5314" w:rsidRPr="00287718" w:rsidRDefault="006B5314" w:rsidP="006B531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B5314" w:rsidRPr="002C336D" w:rsidRDefault="006B5314" w:rsidP="006B53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6B5314" w:rsidRPr="00935E66" w:rsidTr="00B47F5A">
        <w:tc>
          <w:tcPr>
            <w:tcW w:w="4644" w:type="dxa"/>
          </w:tcPr>
          <w:p w:rsidR="006B5314" w:rsidRPr="00D629F5" w:rsidRDefault="006B5314" w:rsidP="00B47F5A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Про умови оплати праці сільського голови у 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</w:rPr>
              <w:t xml:space="preserve"> році</w:t>
            </w:r>
          </w:p>
        </w:tc>
      </w:tr>
    </w:tbl>
    <w:p w:rsidR="006B5314" w:rsidRDefault="006B5314" w:rsidP="006B531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6B5314" w:rsidRPr="00D629F5" w:rsidRDefault="006B5314" w:rsidP="006B531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5 частини 1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 березня 2006 року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268 «Про упорядкування структури та умов оплати праці працівників апарату органів виконавчої влади, органів прокуратури, судів та інших органів» Вербська сільська рада </w:t>
      </w:r>
    </w:p>
    <w:p w:rsidR="006B5314" w:rsidRDefault="006B5314" w:rsidP="006B5314">
      <w:pPr>
        <w:spacing w:line="276" w:lineRule="auto"/>
        <w:outlineLvl w:val="0"/>
        <w:rPr>
          <w:sz w:val="28"/>
          <w:szCs w:val="28"/>
          <w:lang w:val="uk-UA"/>
        </w:rPr>
      </w:pPr>
    </w:p>
    <w:p w:rsidR="006B5314" w:rsidRPr="00EF1BCF" w:rsidRDefault="006B5314" w:rsidP="006B5314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6B5314" w:rsidRDefault="006B5314" w:rsidP="006B5314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Виплачувати сільському голові: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 щомісячну премію в розмірі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</w:rPr>
        <w:t xml:space="preserve"> відсотків посадового окладу з урахуванням надбавки за ранг</w:t>
      </w:r>
      <w:r>
        <w:rPr>
          <w:rFonts w:ascii="Times New Roman" w:hAnsi="Times New Roman"/>
          <w:sz w:val="28"/>
          <w:szCs w:val="28"/>
          <w:lang w:val="uk-UA"/>
        </w:rPr>
        <w:t xml:space="preserve"> та вислугу років;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щорічні матеріальну допомогу на оздоровлення при наданні щорічної відпустки у розмірі середньомісячної заробітної плати та допомогу для вирішення соціально-побутових питань у розмірі середньомісячної заробітної плати, премію до професійного свята (Дня місцевого самоврядування) у розмірі середньомісячної заробітної плати в межах видатків, затверджених на оплату праці;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>надбавку за виконання особливо важливої роботи в розмірі 50 відсотків посадового окладу з урахуванням надбавки за ранг</w:t>
      </w:r>
      <w:r>
        <w:rPr>
          <w:rFonts w:ascii="Times New Roman" w:hAnsi="Times New Roman"/>
          <w:sz w:val="28"/>
          <w:szCs w:val="28"/>
          <w:lang w:val="uk-UA"/>
        </w:rPr>
        <w:t xml:space="preserve"> та вислугу років;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надбавку за знання та використання в роботі іноземної мови в розмірі 10 відсотків посадового окладу.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Надати право сільському голові встановлювати надбавки, доплати та преміювати працівників апарату сільської ради відповідно до їх особистого вкладу в загальні результати роботи, а також до державних</w:t>
      </w:r>
      <w:r>
        <w:rPr>
          <w:rFonts w:ascii="Times New Roman" w:hAnsi="Times New Roman"/>
          <w:sz w:val="28"/>
          <w:szCs w:val="28"/>
          <w:lang w:val="uk-UA"/>
        </w:rPr>
        <w:t xml:space="preserve"> і професійних </w:t>
      </w:r>
      <w:r>
        <w:rPr>
          <w:rFonts w:ascii="Times New Roman" w:hAnsi="Times New Roman"/>
          <w:sz w:val="28"/>
          <w:szCs w:val="28"/>
        </w:rPr>
        <w:t>свят, ювілейних дат у розмірі не менше 10% посадового окладу з урахуванням надбавки за ранг та вислугу років.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Умови оплати праці сільського голови, визначені цим рішенням, застосовуються з 01 січня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6B5314" w:rsidRDefault="006B5314" w:rsidP="006B5314">
      <w:pPr>
        <w:pStyle w:val="a3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Контроль за виконанням цього рішення покласти на голову постійної комісії з питань фінансів, бюджету, планування соціально-економічного розвитку, інвестицій та міжнародного співробітництва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(Аркадій СЕМЕНЮК).</w:t>
      </w:r>
    </w:p>
    <w:p w:rsidR="006B5314" w:rsidRPr="00C57C90" w:rsidRDefault="006B5314" w:rsidP="006B531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</w:rPr>
      </w:pPr>
    </w:p>
    <w:p w:rsidR="006B5314" w:rsidRDefault="006B5314" w:rsidP="006B531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B5314" w:rsidRPr="007918A4" w:rsidRDefault="006B5314" w:rsidP="006B531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B5314" w:rsidRPr="00284B3C" w:rsidRDefault="006B5314" w:rsidP="006B531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Default="006B5314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5D3D"/>
    <w:multiLevelType w:val="hybridMultilevel"/>
    <w:tmpl w:val="31087C84"/>
    <w:lvl w:ilvl="0" w:tplc="978A135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B01CB"/>
    <w:rsid w:val="004C7AD5"/>
    <w:rsid w:val="00600AED"/>
    <w:rsid w:val="006900FF"/>
    <w:rsid w:val="006B5314"/>
    <w:rsid w:val="006E62CE"/>
    <w:rsid w:val="007A6412"/>
    <w:rsid w:val="00852972"/>
    <w:rsid w:val="00870904"/>
    <w:rsid w:val="009B465E"/>
    <w:rsid w:val="00A56249"/>
    <w:rsid w:val="00AD6D17"/>
    <w:rsid w:val="00C55CD1"/>
    <w:rsid w:val="00CC588F"/>
    <w:rsid w:val="00DA4C0C"/>
    <w:rsid w:val="00E90FD6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1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53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B531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5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31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2026-03-13T19:02:00Z</dcterms:created>
  <dcterms:modified xsi:type="dcterms:W3CDTF">2026-03-13T19:02:00Z</dcterms:modified>
</cp:coreProperties>
</file>