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F0" w:rsidRPr="001B66FB" w:rsidRDefault="00F82EF0" w:rsidP="00F82E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82EF0" w:rsidRPr="009C2F49" w:rsidRDefault="00F82EF0" w:rsidP="00F82EF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82EF0" w:rsidRPr="001B66FB" w:rsidRDefault="00F82EF0" w:rsidP="00F82EF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82EF0" w:rsidRPr="001B66FB" w:rsidRDefault="00F82EF0" w:rsidP="00F82E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82EF0" w:rsidRPr="00CD500E" w:rsidRDefault="00F82EF0" w:rsidP="00F82E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82EF0" w:rsidRPr="00C86431" w:rsidRDefault="00F82EF0" w:rsidP="00F82EF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1202</w:t>
      </w:r>
    </w:p>
    <w:p w:rsidR="00F82EF0" w:rsidRPr="002C336D" w:rsidRDefault="00F82EF0" w:rsidP="00F82EF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82EF0" w:rsidRPr="00F82EF0" w:rsidTr="00860A93">
        <w:tc>
          <w:tcPr>
            <w:tcW w:w="5070" w:type="dxa"/>
          </w:tcPr>
          <w:p w:rsidR="00F82EF0" w:rsidRPr="00736477" w:rsidRDefault="00F82EF0" w:rsidP="00860A93">
            <w:pPr>
              <w:tabs>
                <w:tab w:val="left" w:pos="219"/>
              </w:tabs>
              <w:jc w:val="both"/>
              <w:rPr>
                <w:i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згоди на поділ земельної ділянки та розробку технічної документації із землеустрою щодо поділу та об’єднання земельної ділянки комунальної власності на території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F82EF0" w:rsidRDefault="00F82EF0" w:rsidP="00F82EF0">
      <w:pPr>
        <w:rPr>
          <w:sz w:val="28"/>
          <w:szCs w:val="28"/>
          <w:lang w:val="uk-UA" w:eastAsia="uk-UA"/>
        </w:rPr>
      </w:pPr>
    </w:p>
    <w:p w:rsidR="00F82EF0" w:rsidRDefault="00F82EF0" w:rsidP="00F82EF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186 Земельного кодексу України,статей 19, 56 Закону України «Про землеустрій», статей 12, 83 Земельного кодексу України та пунктом 34 статті 26 Закону України «Про місцеве самоврядування в Україні», Вербська сільська рада</w:t>
      </w:r>
    </w:p>
    <w:p w:rsidR="00F82EF0" w:rsidRPr="00DE0C52" w:rsidRDefault="00F82EF0" w:rsidP="00F82EF0">
      <w:pPr>
        <w:rPr>
          <w:sz w:val="28"/>
          <w:szCs w:val="28"/>
          <w:lang w:val="uk-UA" w:eastAsia="uk-UA"/>
        </w:rPr>
      </w:pPr>
    </w:p>
    <w:p w:rsidR="00F82EF0" w:rsidRDefault="00F82EF0" w:rsidP="00F82EF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82EF0" w:rsidRPr="00D87940" w:rsidRDefault="00F82EF0" w:rsidP="00F82EF0">
      <w:pPr>
        <w:pStyle w:val="a5"/>
        <w:numPr>
          <w:ilvl w:val="0"/>
          <w:numId w:val="1"/>
        </w:num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D87940">
        <w:rPr>
          <w:sz w:val="28"/>
          <w:szCs w:val="28"/>
        </w:rPr>
        <w:t>Надати згоду на поділ земельної ділянки комуналь</w:t>
      </w:r>
      <w:r>
        <w:rPr>
          <w:sz w:val="28"/>
          <w:szCs w:val="28"/>
        </w:rPr>
        <w:t xml:space="preserve">ної власності загальною площею </w:t>
      </w:r>
      <w:r w:rsidRPr="00D87940">
        <w:rPr>
          <w:sz w:val="28"/>
          <w:szCs w:val="28"/>
        </w:rPr>
        <w:t>20,9718 га,</w:t>
      </w:r>
      <w:r>
        <w:rPr>
          <w:sz w:val="28"/>
          <w:szCs w:val="28"/>
        </w:rPr>
        <w:t xml:space="preserve"> </w:t>
      </w:r>
      <w:r w:rsidRPr="00D87940">
        <w:rPr>
          <w:sz w:val="28"/>
          <w:szCs w:val="28"/>
        </w:rPr>
        <w:t>кадастрови</w:t>
      </w:r>
      <w:r>
        <w:rPr>
          <w:sz w:val="28"/>
          <w:szCs w:val="28"/>
        </w:rPr>
        <w:t xml:space="preserve">й номер 5621688500:11:016:0004 </w:t>
      </w:r>
      <w:r w:rsidRPr="00D87940">
        <w:rPr>
          <w:sz w:val="28"/>
          <w:szCs w:val="28"/>
        </w:rPr>
        <w:t>на тери</w:t>
      </w:r>
      <w:r>
        <w:rPr>
          <w:sz w:val="28"/>
          <w:szCs w:val="28"/>
        </w:rPr>
        <w:t xml:space="preserve">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</w:t>
      </w:r>
      <w:r w:rsidRPr="00D87940">
        <w:rPr>
          <w:sz w:val="28"/>
          <w:szCs w:val="28"/>
        </w:rPr>
        <w:t>із земель запасу (земельні ділянки кожної категорії земель,</w:t>
      </w:r>
      <w:r>
        <w:rPr>
          <w:sz w:val="28"/>
          <w:szCs w:val="28"/>
        </w:rPr>
        <w:t xml:space="preserve"> </w:t>
      </w:r>
      <w:r w:rsidRPr="00D87940">
        <w:rPr>
          <w:sz w:val="28"/>
          <w:szCs w:val="28"/>
        </w:rPr>
        <w:t>які не надані у власність або користування громадянам чи юридичним особам) на земельні</w:t>
      </w:r>
      <w:r>
        <w:rPr>
          <w:sz w:val="28"/>
          <w:szCs w:val="28"/>
        </w:rPr>
        <w:t xml:space="preserve"> ділянки</w:t>
      </w:r>
      <w:r w:rsidRPr="00D87940">
        <w:rPr>
          <w:sz w:val="28"/>
          <w:szCs w:val="28"/>
        </w:rPr>
        <w:t>:</w:t>
      </w:r>
    </w:p>
    <w:p w:rsidR="00F82EF0" w:rsidRPr="0054283E" w:rsidRDefault="00F82EF0" w:rsidP="00F82EF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ділянка №1 орієнтовною </w:t>
      </w:r>
      <w:r w:rsidRPr="0054283E">
        <w:rPr>
          <w:sz w:val="28"/>
          <w:szCs w:val="28"/>
          <w:lang w:val="uk-UA"/>
        </w:rPr>
        <w:t>площею 4,</w:t>
      </w:r>
      <w:r>
        <w:rPr>
          <w:sz w:val="28"/>
          <w:szCs w:val="28"/>
          <w:lang w:val="uk-UA"/>
        </w:rPr>
        <w:t>5</w:t>
      </w:r>
      <w:r w:rsidRPr="0054283E">
        <w:rPr>
          <w:sz w:val="28"/>
          <w:szCs w:val="28"/>
          <w:lang w:val="uk-UA"/>
        </w:rPr>
        <w:t xml:space="preserve"> га</w:t>
      </w:r>
    </w:p>
    <w:p w:rsidR="00F82EF0" w:rsidRDefault="00F82EF0" w:rsidP="00F82EF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54283E">
        <w:rPr>
          <w:sz w:val="28"/>
          <w:szCs w:val="28"/>
          <w:lang w:val="uk-UA"/>
        </w:rPr>
        <w:t xml:space="preserve">                  д</w:t>
      </w:r>
      <w:r>
        <w:rPr>
          <w:sz w:val="28"/>
          <w:szCs w:val="28"/>
          <w:lang w:val="uk-UA"/>
        </w:rPr>
        <w:t>ілянка №2 орієнтовною площею 1,9</w:t>
      </w:r>
      <w:r w:rsidRPr="0054283E">
        <w:rPr>
          <w:sz w:val="28"/>
          <w:szCs w:val="28"/>
          <w:lang w:val="uk-UA"/>
        </w:rPr>
        <w:t xml:space="preserve"> га</w:t>
      </w:r>
    </w:p>
    <w:p w:rsidR="00F82EF0" w:rsidRPr="0054283E" w:rsidRDefault="00F82EF0" w:rsidP="00F82EF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54283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ілянка №3 орієнтовною площею 14,5718</w:t>
      </w:r>
      <w:r w:rsidRPr="0054283E">
        <w:rPr>
          <w:sz w:val="28"/>
          <w:szCs w:val="28"/>
          <w:lang w:val="uk-UA"/>
        </w:rPr>
        <w:t xml:space="preserve"> га</w:t>
      </w:r>
    </w:p>
    <w:p w:rsidR="00F82EF0" w:rsidRDefault="00F82EF0" w:rsidP="00F82EF0">
      <w:pPr>
        <w:tabs>
          <w:tab w:val="left" w:pos="3227"/>
        </w:tabs>
        <w:spacing w:line="276" w:lineRule="auto"/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Вербському</w:t>
      </w:r>
      <w:proofErr w:type="spellEnd"/>
      <w:r>
        <w:rPr>
          <w:sz w:val="28"/>
          <w:szCs w:val="28"/>
          <w:lang w:val="uk-UA"/>
        </w:rPr>
        <w:t xml:space="preserve"> сільському голові Камілі КОТВІНСЬКІЙ укласти договір із землевпорядною організацією на виконання робіт щодо поділу земельної ділянки зазначеної у п.1 цього рішення. </w:t>
      </w:r>
    </w:p>
    <w:p w:rsidR="00F82EF0" w:rsidRDefault="00F82EF0" w:rsidP="00F82EF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Розроблену у відповідності до чинного законодавства технічну документацію із землеустрою щодо поділу земельної ділянки подати на затвердження сесії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F82EF0" w:rsidRDefault="00F82EF0" w:rsidP="00F82EF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F363D0" w:rsidRDefault="00F82EF0" w:rsidP="00F82EF0">
      <w:proofErr w:type="spellStart"/>
      <w:r>
        <w:rPr>
          <w:rFonts w:eastAsia="Calibri"/>
          <w:b/>
          <w:sz w:val="28"/>
          <w:szCs w:val="28"/>
        </w:rPr>
        <w:lastRenderedPageBreak/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4883"/>
    <w:multiLevelType w:val="hybridMultilevel"/>
    <w:tmpl w:val="813C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2EF0"/>
    <w:rsid w:val="00135B15"/>
    <w:rsid w:val="00197256"/>
    <w:rsid w:val="00281A9B"/>
    <w:rsid w:val="00423FA0"/>
    <w:rsid w:val="009F6A18"/>
    <w:rsid w:val="00A6330E"/>
    <w:rsid w:val="00B83FB8"/>
    <w:rsid w:val="00DB68F2"/>
    <w:rsid w:val="00F363D0"/>
    <w:rsid w:val="00F8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2E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82EF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82EF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82E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82E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EF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2024-10-24T06:48:00Z</dcterms:created>
  <dcterms:modified xsi:type="dcterms:W3CDTF">2024-10-24T06:48:00Z</dcterms:modified>
</cp:coreProperties>
</file>