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D9" w:rsidRPr="001B66FB" w:rsidRDefault="00F329D9" w:rsidP="00F329D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29D9" w:rsidRPr="009C2F49" w:rsidRDefault="00F329D9" w:rsidP="00F329D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329D9" w:rsidRPr="001B66FB" w:rsidRDefault="00F329D9" w:rsidP="00F329D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329D9" w:rsidRPr="001B66FB" w:rsidRDefault="00F329D9" w:rsidP="00F329D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29D9" w:rsidRPr="00CD500E" w:rsidRDefault="00F329D9" w:rsidP="00F329D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329D9" w:rsidRPr="00AF0B77" w:rsidRDefault="00F329D9" w:rsidP="00F329D9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  <w:r w:rsidRPr="00F52D08">
        <w:rPr>
          <w:rFonts w:ascii="Times New Roman" w:hAnsi="Times New Roman"/>
          <w:noProof/>
          <w:sz w:val="28"/>
          <w:szCs w:val="28"/>
        </w:rPr>
        <w:t>12</w:t>
      </w:r>
      <w:r w:rsidRPr="00AF0B77">
        <w:rPr>
          <w:rFonts w:ascii="Times New Roman" w:hAnsi="Times New Roman"/>
          <w:noProof/>
          <w:sz w:val="28"/>
          <w:szCs w:val="28"/>
        </w:rPr>
        <w:t>05</w:t>
      </w:r>
    </w:p>
    <w:p w:rsidR="00F329D9" w:rsidRPr="002C336D" w:rsidRDefault="00F329D9" w:rsidP="00F329D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F329D9" w:rsidRPr="00C7620B" w:rsidTr="00787F26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F329D9" w:rsidRPr="00C7620B" w:rsidTr="00787F26">
              <w:tc>
                <w:tcPr>
                  <w:tcW w:w="5070" w:type="dxa"/>
                </w:tcPr>
                <w:p w:rsidR="00F329D9" w:rsidRPr="00E36988" w:rsidRDefault="00F329D9" w:rsidP="00787F26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внесення змін до бюджету Вербської сільської територіальної громади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2024 рік</w:t>
                  </w:r>
                </w:p>
              </w:tc>
            </w:tr>
          </w:tbl>
          <w:p w:rsidR="00F329D9" w:rsidRPr="00DB0FC0" w:rsidRDefault="00F329D9" w:rsidP="00787F26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F329D9" w:rsidRDefault="00F329D9" w:rsidP="00F329D9">
      <w:pPr>
        <w:keepNext/>
        <w:widowControl w:val="0"/>
        <w:outlineLvl w:val="2"/>
        <w:rPr>
          <w:b/>
          <w:sz w:val="28"/>
          <w:szCs w:val="28"/>
        </w:rPr>
      </w:pPr>
    </w:p>
    <w:p w:rsidR="00F329D9" w:rsidRPr="00AF0B77" w:rsidRDefault="00F329D9" w:rsidP="00F329D9">
      <w:pPr>
        <w:widowControl w:val="0"/>
        <w:ind w:right="5385"/>
        <w:jc w:val="both"/>
        <w:rPr>
          <w:b/>
          <w:sz w:val="28"/>
          <w:lang w:val="uk-UA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F329D9" w:rsidRDefault="00F329D9" w:rsidP="00F329D9">
      <w:pPr>
        <w:pStyle w:val="a7"/>
        <w:widowControl w:val="0"/>
        <w:spacing w:before="0" w:beforeAutospacing="0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(код бюджету)</w:t>
      </w:r>
    </w:p>
    <w:p w:rsidR="00F329D9" w:rsidRPr="00C66E8E" w:rsidRDefault="00F329D9" w:rsidP="00F329D9">
      <w:pPr>
        <w:spacing w:line="276" w:lineRule="auto"/>
        <w:ind w:firstLine="708"/>
        <w:jc w:val="both"/>
        <w:rPr>
          <w:sz w:val="28"/>
          <w:szCs w:val="28"/>
        </w:rPr>
      </w:pPr>
      <w:r w:rsidRPr="00C66E8E">
        <w:rPr>
          <w:sz w:val="28"/>
          <w:szCs w:val="28"/>
        </w:rPr>
        <w:t xml:space="preserve">Керуючись Бюджетним кодексом України, пунктом 23 статті 26 Законом України «Про місцеве самоврядування в Україні», Законом України «Про Державний бюджет України на 2024 </w:t>
      </w:r>
      <w:proofErr w:type="gramStart"/>
      <w:r w:rsidRPr="00C66E8E">
        <w:rPr>
          <w:sz w:val="28"/>
          <w:szCs w:val="28"/>
        </w:rPr>
        <w:t>р</w:t>
      </w:r>
      <w:proofErr w:type="gramEnd"/>
      <w:r w:rsidRPr="00C66E8E">
        <w:rPr>
          <w:sz w:val="28"/>
          <w:szCs w:val="28"/>
        </w:rPr>
        <w:t>ік»,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</w:t>
      </w:r>
      <w:proofErr w:type="gramStart"/>
      <w:r w:rsidRPr="00C66E8E">
        <w:rPr>
          <w:sz w:val="28"/>
          <w:szCs w:val="28"/>
        </w:rPr>
        <w:t>стр</w:t>
      </w:r>
      <w:proofErr w:type="gramEnd"/>
      <w:r w:rsidRPr="00C66E8E">
        <w:rPr>
          <w:sz w:val="28"/>
          <w:szCs w:val="28"/>
        </w:rPr>
        <w:t>ів України від 11 березня 2022 року № 252 «Деякі питання формування та виконання місцевих бюджетів у період воєнног</w:t>
      </w:r>
      <w:r>
        <w:rPr>
          <w:sz w:val="28"/>
          <w:szCs w:val="28"/>
        </w:rPr>
        <w:t xml:space="preserve">о стану» </w:t>
      </w:r>
      <w:r w:rsidRPr="00C66E8E">
        <w:rPr>
          <w:sz w:val="28"/>
          <w:szCs w:val="28"/>
        </w:rPr>
        <w:t xml:space="preserve">(зі змінами),  «Про внесення змін до Податкового кодексу України та інших законодавчих актів України щодо дії норм на період воєнного стану», «Про внесення змін до розділу </w:t>
      </w:r>
      <w:r w:rsidRPr="00C66E8E">
        <w:rPr>
          <w:noProof/>
          <w:sz w:val="28"/>
          <w:szCs w:val="28"/>
          <w:lang w:val="en-US"/>
        </w:rPr>
        <w:t>V</w:t>
      </w:r>
      <w:r w:rsidRPr="00C66E8E">
        <w:rPr>
          <w:noProof/>
          <w:sz w:val="28"/>
          <w:szCs w:val="28"/>
        </w:rPr>
        <w:t>І</w:t>
      </w:r>
      <w:r w:rsidRPr="00C66E8E">
        <w:rPr>
          <w:sz w:val="28"/>
          <w:szCs w:val="28"/>
        </w:rPr>
        <w:t xml:space="preserve"> «Прикінцеві та перехідні положення» Бюджетного кодексу України, </w:t>
      </w:r>
      <w:r>
        <w:rPr>
          <w:sz w:val="28"/>
          <w:szCs w:val="28"/>
        </w:rPr>
        <w:t xml:space="preserve">наказом начальника обласної військової адміністрації від 24 квітня 2024 року № 129 «Про внесення змін до обласного бюджету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 на 2024 рік»</w:t>
      </w:r>
      <w:r w:rsidRPr="00C66E8E">
        <w:rPr>
          <w:sz w:val="28"/>
          <w:szCs w:val="28"/>
        </w:rPr>
        <w:t xml:space="preserve">, </w:t>
      </w:r>
      <w:r w:rsidRPr="00C66E8E"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 w:rsidRPr="00C66E8E">
        <w:rPr>
          <w:sz w:val="28"/>
          <w:szCs w:val="28"/>
        </w:rPr>
        <w:t xml:space="preserve"> за погодженням з постійними комісіями сільської ради,  сільська рада</w:t>
      </w:r>
    </w:p>
    <w:p w:rsidR="00F329D9" w:rsidRPr="00C66E8E" w:rsidRDefault="00F329D9" w:rsidP="00F329D9">
      <w:pPr>
        <w:widowControl w:val="0"/>
        <w:spacing w:line="276" w:lineRule="auto"/>
        <w:jc w:val="both"/>
        <w:rPr>
          <w:sz w:val="28"/>
          <w:szCs w:val="28"/>
        </w:rPr>
      </w:pPr>
    </w:p>
    <w:p w:rsidR="00F329D9" w:rsidRPr="00AF0B77" w:rsidRDefault="00F329D9" w:rsidP="00F329D9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AF0B77">
        <w:rPr>
          <w:sz w:val="28"/>
          <w:szCs w:val="28"/>
        </w:rPr>
        <w:t>:</w:t>
      </w:r>
    </w:p>
    <w:p w:rsidR="00F329D9" w:rsidRPr="00C66E8E" w:rsidRDefault="00F329D9" w:rsidP="00F329D9">
      <w:pPr>
        <w:spacing w:line="276" w:lineRule="auto"/>
        <w:ind w:firstLine="708"/>
        <w:jc w:val="both"/>
        <w:rPr>
          <w:sz w:val="28"/>
          <w:szCs w:val="28"/>
        </w:rPr>
      </w:pPr>
      <w:r w:rsidRPr="00C66E8E">
        <w:rPr>
          <w:sz w:val="28"/>
          <w:szCs w:val="28"/>
        </w:rPr>
        <w:t xml:space="preserve">Внести зміни до </w:t>
      </w:r>
      <w:proofErr w:type="gramStart"/>
      <w:r w:rsidRPr="00C66E8E">
        <w:rPr>
          <w:sz w:val="28"/>
          <w:szCs w:val="28"/>
        </w:rPr>
        <w:t>р</w:t>
      </w:r>
      <w:proofErr w:type="gramEnd"/>
      <w:r w:rsidRPr="00C66E8E">
        <w:rPr>
          <w:sz w:val="28"/>
          <w:szCs w:val="28"/>
        </w:rPr>
        <w:t>ішення сесії від 21</w:t>
      </w:r>
      <w:r>
        <w:rPr>
          <w:sz w:val="28"/>
          <w:szCs w:val="28"/>
        </w:rPr>
        <w:t xml:space="preserve"> грудня </w:t>
      </w:r>
      <w:r w:rsidRPr="00C66E8E">
        <w:rPr>
          <w:sz w:val="28"/>
          <w:szCs w:val="28"/>
        </w:rPr>
        <w:t>2023 року № 1120 «Про бюджет Вербської сільської територіальної громади на 2024 рік»</w:t>
      </w:r>
      <w:r>
        <w:rPr>
          <w:sz w:val="28"/>
          <w:szCs w:val="28"/>
        </w:rPr>
        <w:t xml:space="preserve"> зі змінами</w:t>
      </w:r>
      <w:r w:rsidRPr="00C66E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внесеними рішеннями Вербської сільської ради «Про внесення змін до бюджету Вербської сільської територіальної громади на 2024 рік»  </w:t>
      </w:r>
      <w:r w:rsidRPr="00C66E8E">
        <w:rPr>
          <w:sz w:val="28"/>
          <w:szCs w:val="28"/>
        </w:rPr>
        <w:t>від 13</w:t>
      </w:r>
      <w:r>
        <w:rPr>
          <w:sz w:val="28"/>
          <w:szCs w:val="28"/>
        </w:rPr>
        <w:t xml:space="preserve"> лютого </w:t>
      </w:r>
      <w:r w:rsidRPr="00C66E8E">
        <w:rPr>
          <w:sz w:val="28"/>
          <w:szCs w:val="28"/>
        </w:rPr>
        <w:t xml:space="preserve">2024 року № 1136, </w:t>
      </w:r>
      <w:r>
        <w:rPr>
          <w:sz w:val="28"/>
          <w:szCs w:val="28"/>
        </w:rPr>
        <w:t xml:space="preserve"> від 08 квітня 2024 року  № 1170</w:t>
      </w:r>
      <w:r w:rsidRPr="00C66E8E">
        <w:rPr>
          <w:sz w:val="28"/>
          <w:szCs w:val="28"/>
        </w:rPr>
        <w:t>,</w:t>
      </w:r>
      <w:r>
        <w:rPr>
          <w:sz w:val="28"/>
          <w:szCs w:val="28"/>
        </w:rPr>
        <w:t xml:space="preserve"> від 23 квітня 2024 року № 1200, </w:t>
      </w:r>
      <w:r w:rsidRPr="00C66E8E">
        <w:rPr>
          <w:sz w:val="28"/>
          <w:szCs w:val="28"/>
        </w:rPr>
        <w:t>а саме:</w:t>
      </w:r>
    </w:p>
    <w:p w:rsidR="00F329D9" w:rsidRDefault="00F329D9" w:rsidP="00F329D9">
      <w:pPr>
        <w:spacing w:line="276" w:lineRule="auto"/>
        <w:ind w:firstLine="708"/>
        <w:jc w:val="both"/>
        <w:rPr>
          <w:sz w:val="28"/>
          <w:szCs w:val="28"/>
        </w:rPr>
      </w:pPr>
      <w:r w:rsidRPr="006516FF">
        <w:rPr>
          <w:sz w:val="28"/>
          <w:szCs w:val="28"/>
        </w:rPr>
        <w:lastRenderedPageBreak/>
        <w:t xml:space="preserve">1. Збільшити доходи загального фонду сільської територіальної </w:t>
      </w:r>
      <w:proofErr w:type="gramStart"/>
      <w:r w:rsidRPr="006516FF">
        <w:rPr>
          <w:sz w:val="28"/>
          <w:szCs w:val="28"/>
        </w:rPr>
        <w:t>громади на</w:t>
      </w:r>
      <w:proofErr w:type="gramEnd"/>
      <w:r w:rsidRPr="006516FF">
        <w:rPr>
          <w:sz w:val="28"/>
          <w:szCs w:val="28"/>
        </w:rPr>
        <w:t xml:space="preserve"> суму  </w:t>
      </w:r>
      <w:r>
        <w:rPr>
          <w:sz w:val="28"/>
          <w:szCs w:val="28"/>
        </w:rPr>
        <w:t>117 780</w:t>
      </w:r>
      <w:r w:rsidRPr="006516FF">
        <w:rPr>
          <w:sz w:val="28"/>
          <w:szCs w:val="28"/>
        </w:rPr>
        <w:t xml:space="preserve">,00  гривень, в тому числі за рахунок (додаток 1): </w:t>
      </w:r>
    </w:p>
    <w:p w:rsidR="00F329D9" w:rsidRDefault="00F329D9" w:rsidP="00F329D9">
      <w:pPr>
        <w:spacing w:line="276" w:lineRule="auto"/>
        <w:jc w:val="both"/>
        <w:rPr>
          <w:b/>
          <w:i/>
          <w:sz w:val="28"/>
          <w:szCs w:val="28"/>
        </w:rPr>
      </w:pPr>
      <w:r w:rsidRPr="002C6AFC">
        <w:rPr>
          <w:b/>
          <w:i/>
          <w:sz w:val="28"/>
          <w:szCs w:val="28"/>
        </w:rPr>
        <w:t>збільшення:</w:t>
      </w:r>
    </w:p>
    <w:p w:rsidR="00F329D9" w:rsidRPr="00AF0B77" w:rsidRDefault="00F329D9" w:rsidP="00F329D9">
      <w:pPr>
        <w:pStyle w:val="a5"/>
        <w:widowControl w:val="0"/>
        <w:numPr>
          <w:ilvl w:val="0"/>
          <w:numId w:val="1"/>
        </w:numPr>
        <w:suppressAutoHyphens/>
        <w:spacing w:line="276" w:lineRule="auto"/>
        <w:ind w:left="0" w:firstLine="142"/>
        <w:jc w:val="both"/>
        <w:rPr>
          <w:sz w:val="28"/>
          <w:szCs w:val="28"/>
        </w:rPr>
      </w:pPr>
      <w:r w:rsidRPr="00AF0B77">
        <w:rPr>
          <w:sz w:val="28"/>
          <w:szCs w:val="28"/>
        </w:rPr>
        <w:t>субвенції з місцевого бюджету на надання державної підтримки особам з</w:t>
      </w:r>
      <w:r>
        <w:rPr>
          <w:sz w:val="28"/>
          <w:szCs w:val="28"/>
        </w:rPr>
        <w:t xml:space="preserve"> </w:t>
      </w:r>
      <w:r w:rsidRPr="00AF0B77">
        <w:rPr>
          <w:sz w:val="28"/>
          <w:szCs w:val="28"/>
        </w:rPr>
        <w:t xml:space="preserve">особливими освітніми потребами за рахунок відповідної субвенції з державного бюджету в сумі  65 800,00 гривні в тому числі: </w:t>
      </w:r>
    </w:p>
    <w:p w:rsidR="00F329D9" w:rsidRPr="004D17D6" w:rsidRDefault="00F329D9" w:rsidP="00F329D9">
      <w:pPr>
        <w:widowControl w:val="0"/>
        <w:spacing w:line="276" w:lineRule="auto"/>
        <w:ind w:firstLine="142"/>
        <w:jc w:val="both"/>
        <w:rPr>
          <w:i/>
          <w:sz w:val="28"/>
          <w:szCs w:val="28"/>
        </w:rPr>
      </w:pPr>
      <w:r w:rsidRPr="004D17D6">
        <w:rPr>
          <w:i/>
          <w:sz w:val="28"/>
          <w:szCs w:val="28"/>
        </w:rPr>
        <w:t xml:space="preserve">- на оплату праці з нарахуваннями в сумі </w:t>
      </w:r>
      <w:r>
        <w:rPr>
          <w:i/>
          <w:sz w:val="28"/>
          <w:szCs w:val="28"/>
        </w:rPr>
        <w:t>65 800</w:t>
      </w:r>
      <w:r w:rsidRPr="004D17D6">
        <w:rPr>
          <w:i/>
          <w:sz w:val="28"/>
          <w:szCs w:val="28"/>
        </w:rPr>
        <w:t>,00 гривень;</w:t>
      </w:r>
    </w:p>
    <w:p w:rsidR="00F329D9" w:rsidRPr="004D17D6" w:rsidRDefault="00F329D9" w:rsidP="00F329D9">
      <w:pPr>
        <w:widowControl w:val="0"/>
        <w:spacing w:line="276" w:lineRule="auto"/>
        <w:ind w:firstLine="14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D17D6">
        <w:rPr>
          <w:sz w:val="28"/>
          <w:szCs w:val="28"/>
        </w:rPr>
        <w:t xml:space="preserve">субвенції з місцевого бюджету за рахунок залишку коштів субвенції на надання державної </w:t>
      </w:r>
      <w:proofErr w:type="gramStart"/>
      <w:r w:rsidRPr="004D17D6">
        <w:rPr>
          <w:sz w:val="28"/>
          <w:szCs w:val="28"/>
        </w:rPr>
        <w:t>п</w:t>
      </w:r>
      <w:proofErr w:type="gramEnd"/>
      <w:r w:rsidRPr="004D17D6">
        <w:rPr>
          <w:sz w:val="28"/>
          <w:szCs w:val="28"/>
        </w:rPr>
        <w:t xml:space="preserve">ідтримки особам з особливими освітніми потребами, що утворився на початок бюджетного періоду в сумі </w:t>
      </w:r>
      <w:r>
        <w:rPr>
          <w:sz w:val="28"/>
          <w:szCs w:val="28"/>
        </w:rPr>
        <w:t>1 980</w:t>
      </w:r>
      <w:r w:rsidRPr="004D17D6">
        <w:rPr>
          <w:sz w:val="28"/>
          <w:szCs w:val="28"/>
        </w:rPr>
        <w:t xml:space="preserve">,00 гривень в тому числі: </w:t>
      </w:r>
    </w:p>
    <w:p w:rsidR="00F329D9" w:rsidRDefault="00F329D9" w:rsidP="00F329D9">
      <w:pPr>
        <w:spacing w:line="276" w:lineRule="auto"/>
        <w:ind w:firstLine="142"/>
        <w:jc w:val="both"/>
        <w:rPr>
          <w:i/>
          <w:sz w:val="28"/>
          <w:szCs w:val="28"/>
        </w:rPr>
      </w:pPr>
      <w:r w:rsidRPr="004D17D6">
        <w:rPr>
          <w:i/>
          <w:sz w:val="28"/>
          <w:szCs w:val="28"/>
        </w:rPr>
        <w:t>- на оплату праці з нарахуваннями в сумі 1 980,00 гривень;</w:t>
      </w:r>
      <w:r>
        <w:rPr>
          <w:i/>
          <w:sz w:val="28"/>
          <w:szCs w:val="28"/>
        </w:rPr>
        <w:t xml:space="preserve"> </w:t>
      </w:r>
    </w:p>
    <w:p w:rsidR="00F329D9" w:rsidRPr="00023B26" w:rsidRDefault="00F329D9" w:rsidP="00F329D9">
      <w:pPr>
        <w:pStyle w:val="a5"/>
        <w:numPr>
          <w:ilvl w:val="0"/>
          <w:numId w:val="1"/>
        </w:numPr>
        <w:suppressAutoHyphens/>
        <w:spacing w:line="276" w:lineRule="auto"/>
        <w:ind w:left="0" w:firstLine="142"/>
        <w:jc w:val="both"/>
        <w:rPr>
          <w:color w:val="000000" w:themeColor="text1"/>
          <w:sz w:val="28"/>
          <w:szCs w:val="28"/>
        </w:rPr>
      </w:pPr>
      <w:r w:rsidRPr="00023B26">
        <w:rPr>
          <w:color w:val="000000" w:themeColor="text1"/>
          <w:sz w:val="28"/>
          <w:szCs w:val="28"/>
        </w:rPr>
        <w:t xml:space="preserve">власних та закріплених доходів на суму </w:t>
      </w:r>
      <w:r>
        <w:rPr>
          <w:color w:val="000000" w:themeColor="text1"/>
          <w:sz w:val="28"/>
          <w:szCs w:val="28"/>
        </w:rPr>
        <w:t>50 000</w:t>
      </w:r>
      <w:r w:rsidRPr="00023B26">
        <w:rPr>
          <w:color w:val="000000" w:themeColor="text1"/>
          <w:sz w:val="28"/>
          <w:szCs w:val="28"/>
        </w:rPr>
        <w:t>,00 гривень.</w:t>
      </w:r>
    </w:p>
    <w:p w:rsidR="00F329D9" w:rsidRPr="00D90C29" w:rsidRDefault="00F329D9" w:rsidP="00F329D9">
      <w:pPr>
        <w:spacing w:line="276" w:lineRule="auto"/>
        <w:ind w:firstLine="142"/>
        <w:jc w:val="both"/>
        <w:rPr>
          <w:sz w:val="28"/>
          <w:szCs w:val="28"/>
        </w:rPr>
      </w:pPr>
      <w:r w:rsidRPr="00D90C29">
        <w:rPr>
          <w:sz w:val="28"/>
          <w:szCs w:val="28"/>
        </w:rPr>
        <w:t xml:space="preserve">2. Здійснити перерозподіл доходів загального фонду бюджету сільської територіальної громади за кодами класифікації доходів </w:t>
      </w:r>
      <w:proofErr w:type="gramStart"/>
      <w:r w:rsidRPr="00D90C29">
        <w:rPr>
          <w:sz w:val="28"/>
          <w:szCs w:val="28"/>
        </w:rPr>
        <w:t>в</w:t>
      </w:r>
      <w:proofErr w:type="gramEnd"/>
      <w:r w:rsidRPr="00D90C29">
        <w:rPr>
          <w:sz w:val="28"/>
          <w:szCs w:val="28"/>
        </w:rPr>
        <w:t xml:space="preserve"> межах їх загального обсягу (додаток 1).</w:t>
      </w:r>
    </w:p>
    <w:p w:rsidR="00F329D9" w:rsidRPr="007A1E7A" w:rsidRDefault="00F329D9" w:rsidP="00F329D9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1E7A">
        <w:rPr>
          <w:sz w:val="28"/>
          <w:szCs w:val="28"/>
        </w:rPr>
        <w:t xml:space="preserve">. Збільшити видатки загального фонду сільської територіальної </w:t>
      </w:r>
      <w:proofErr w:type="gramStart"/>
      <w:r w:rsidRPr="007A1E7A">
        <w:rPr>
          <w:sz w:val="28"/>
          <w:szCs w:val="28"/>
        </w:rPr>
        <w:t>громади на</w:t>
      </w:r>
      <w:proofErr w:type="gramEnd"/>
      <w:r w:rsidRPr="007A1E7A">
        <w:rPr>
          <w:sz w:val="28"/>
          <w:szCs w:val="28"/>
        </w:rPr>
        <w:t xml:space="preserve"> суму 117 </w:t>
      </w:r>
      <w:r>
        <w:rPr>
          <w:sz w:val="28"/>
          <w:szCs w:val="28"/>
        </w:rPr>
        <w:t>780</w:t>
      </w:r>
      <w:r w:rsidRPr="007A1E7A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 </w:t>
      </w:r>
      <w:r w:rsidRPr="007A1E7A">
        <w:rPr>
          <w:sz w:val="28"/>
          <w:szCs w:val="28"/>
        </w:rPr>
        <w:t>гривень</w:t>
      </w:r>
      <w:r>
        <w:rPr>
          <w:sz w:val="28"/>
          <w:szCs w:val="28"/>
        </w:rPr>
        <w:t xml:space="preserve">, </w:t>
      </w:r>
      <w:r w:rsidRPr="007A1E7A">
        <w:rPr>
          <w:sz w:val="28"/>
          <w:szCs w:val="28"/>
        </w:rPr>
        <w:t xml:space="preserve"> в тому числі за рахунок (додаток </w:t>
      </w:r>
      <w:r>
        <w:rPr>
          <w:sz w:val="28"/>
          <w:szCs w:val="28"/>
        </w:rPr>
        <w:t>2</w:t>
      </w:r>
      <w:r w:rsidRPr="007A1E7A">
        <w:rPr>
          <w:sz w:val="28"/>
          <w:szCs w:val="28"/>
        </w:rPr>
        <w:t xml:space="preserve">): </w:t>
      </w:r>
    </w:p>
    <w:p w:rsidR="00F329D9" w:rsidRPr="002C6AFC" w:rsidRDefault="00F329D9" w:rsidP="00F329D9">
      <w:pPr>
        <w:spacing w:line="276" w:lineRule="auto"/>
        <w:ind w:firstLine="142"/>
        <w:jc w:val="both"/>
        <w:rPr>
          <w:b/>
          <w:i/>
          <w:sz w:val="28"/>
          <w:szCs w:val="28"/>
        </w:rPr>
      </w:pPr>
      <w:r w:rsidRPr="002C6AFC">
        <w:rPr>
          <w:b/>
          <w:i/>
          <w:sz w:val="28"/>
          <w:szCs w:val="28"/>
        </w:rPr>
        <w:t>збільшення:</w:t>
      </w:r>
    </w:p>
    <w:p w:rsidR="00F329D9" w:rsidRPr="00AF0B77" w:rsidRDefault="00F329D9" w:rsidP="00F329D9">
      <w:pPr>
        <w:pStyle w:val="a5"/>
        <w:widowControl w:val="0"/>
        <w:numPr>
          <w:ilvl w:val="0"/>
          <w:numId w:val="1"/>
        </w:numPr>
        <w:suppressAutoHyphens/>
        <w:spacing w:line="276" w:lineRule="auto"/>
        <w:ind w:left="0" w:firstLine="142"/>
        <w:jc w:val="both"/>
        <w:rPr>
          <w:sz w:val="28"/>
          <w:szCs w:val="28"/>
        </w:rPr>
      </w:pPr>
      <w:r w:rsidRPr="00AF0B77">
        <w:rPr>
          <w:sz w:val="28"/>
          <w:szCs w:val="28"/>
        </w:rPr>
        <w:t>субвенції з місцевого бюджету на надання державної підтримки особам з</w:t>
      </w:r>
      <w:r>
        <w:rPr>
          <w:sz w:val="28"/>
          <w:szCs w:val="28"/>
        </w:rPr>
        <w:t xml:space="preserve"> </w:t>
      </w:r>
      <w:r w:rsidRPr="00AF0B77">
        <w:rPr>
          <w:sz w:val="28"/>
          <w:szCs w:val="28"/>
        </w:rPr>
        <w:t xml:space="preserve">особливими освітніми потребами за рахунок відповідної субвенції з державного бюджету в сумі  65 800,00 гривні в тому числі: </w:t>
      </w:r>
    </w:p>
    <w:p w:rsidR="00F329D9" w:rsidRPr="004D17D6" w:rsidRDefault="00F329D9" w:rsidP="00F329D9">
      <w:pPr>
        <w:widowControl w:val="0"/>
        <w:spacing w:line="276" w:lineRule="auto"/>
        <w:ind w:firstLine="142"/>
        <w:jc w:val="both"/>
        <w:rPr>
          <w:i/>
          <w:sz w:val="28"/>
          <w:szCs w:val="28"/>
        </w:rPr>
      </w:pPr>
      <w:r w:rsidRPr="004D17D6">
        <w:rPr>
          <w:i/>
          <w:sz w:val="28"/>
          <w:szCs w:val="28"/>
        </w:rPr>
        <w:t xml:space="preserve">- на оплату праці з нарахуваннями в сумі </w:t>
      </w:r>
      <w:r>
        <w:rPr>
          <w:i/>
          <w:sz w:val="28"/>
          <w:szCs w:val="28"/>
        </w:rPr>
        <w:t>65 800</w:t>
      </w:r>
      <w:r w:rsidRPr="004D17D6">
        <w:rPr>
          <w:i/>
          <w:sz w:val="28"/>
          <w:szCs w:val="28"/>
        </w:rPr>
        <w:t>,00 гривень;</w:t>
      </w:r>
    </w:p>
    <w:p w:rsidR="00F329D9" w:rsidRPr="004D17D6" w:rsidRDefault="00F329D9" w:rsidP="00F329D9">
      <w:pPr>
        <w:widowControl w:val="0"/>
        <w:spacing w:line="276" w:lineRule="auto"/>
        <w:ind w:firstLine="14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D17D6">
        <w:rPr>
          <w:sz w:val="28"/>
          <w:szCs w:val="28"/>
        </w:rPr>
        <w:t xml:space="preserve">субвенції з місцевого бюджету за рахунок залишку коштів субвенції на надання державної </w:t>
      </w:r>
      <w:proofErr w:type="gramStart"/>
      <w:r w:rsidRPr="004D17D6">
        <w:rPr>
          <w:sz w:val="28"/>
          <w:szCs w:val="28"/>
        </w:rPr>
        <w:t>п</w:t>
      </w:r>
      <w:proofErr w:type="gramEnd"/>
      <w:r w:rsidRPr="004D17D6">
        <w:rPr>
          <w:sz w:val="28"/>
          <w:szCs w:val="28"/>
        </w:rPr>
        <w:t xml:space="preserve">ідтримки особам з особливими освітніми потребами, що утворився на початок бюджетного періоду в сумі </w:t>
      </w:r>
      <w:r>
        <w:rPr>
          <w:sz w:val="28"/>
          <w:szCs w:val="28"/>
        </w:rPr>
        <w:t>1 980</w:t>
      </w:r>
      <w:r w:rsidRPr="004D17D6">
        <w:rPr>
          <w:sz w:val="28"/>
          <w:szCs w:val="28"/>
        </w:rPr>
        <w:t xml:space="preserve">,00 гривень в тому числі: </w:t>
      </w:r>
    </w:p>
    <w:p w:rsidR="00F329D9" w:rsidRDefault="00F329D9" w:rsidP="00F329D9">
      <w:pPr>
        <w:spacing w:line="276" w:lineRule="auto"/>
        <w:jc w:val="both"/>
        <w:rPr>
          <w:i/>
          <w:sz w:val="28"/>
          <w:szCs w:val="28"/>
        </w:rPr>
      </w:pPr>
      <w:r w:rsidRPr="004D17D6">
        <w:rPr>
          <w:i/>
          <w:sz w:val="28"/>
          <w:szCs w:val="28"/>
        </w:rPr>
        <w:t>- на оплату праці з нарахуваннями в сумі 1 980,00 гривень;</w:t>
      </w:r>
      <w:r>
        <w:rPr>
          <w:i/>
          <w:sz w:val="28"/>
          <w:szCs w:val="28"/>
        </w:rPr>
        <w:t xml:space="preserve"> </w:t>
      </w:r>
    </w:p>
    <w:p w:rsidR="00F329D9" w:rsidRPr="00023B26" w:rsidRDefault="00F329D9" w:rsidP="00F329D9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 w:rsidRPr="00023B26">
        <w:rPr>
          <w:color w:val="000000" w:themeColor="text1"/>
          <w:sz w:val="28"/>
          <w:szCs w:val="28"/>
        </w:rPr>
        <w:t xml:space="preserve">власних та закріплених доходів на суму </w:t>
      </w:r>
      <w:r>
        <w:rPr>
          <w:color w:val="000000" w:themeColor="text1"/>
          <w:sz w:val="28"/>
          <w:szCs w:val="28"/>
        </w:rPr>
        <w:t>50 000</w:t>
      </w:r>
      <w:r w:rsidRPr="00023B26">
        <w:rPr>
          <w:color w:val="000000" w:themeColor="text1"/>
          <w:sz w:val="28"/>
          <w:szCs w:val="28"/>
        </w:rPr>
        <w:t>,00 гривень.</w:t>
      </w:r>
    </w:p>
    <w:p w:rsidR="00F329D9" w:rsidRPr="00AF0B77" w:rsidRDefault="00F329D9" w:rsidP="00F329D9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AF0B77">
        <w:rPr>
          <w:sz w:val="28"/>
          <w:szCs w:val="28"/>
          <w:lang w:val="uk-UA"/>
        </w:rPr>
        <w:t>4. Здійснити перерозподіл видатків загального фонду бюджету сільської територіальної громади за бюджетними програмами та економічною класифікацією видатків в межах їх загального обсягу згідно додатку 2 до цього рішення.</w:t>
      </w:r>
    </w:p>
    <w:p w:rsidR="00F329D9" w:rsidRDefault="00F329D9" w:rsidP="00F329D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6F8D">
        <w:rPr>
          <w:sz w:val="28"/>
          <w:szCs w:val="28"/>
        </w:rPr>
        <w:t xml:space="preserve">. Затвердити зміни до міжбюджетних трансфертів на 2024 </w:t>
      </w:r>
      <w:proofErr w:type="gramStart"/>
      <w:r w:rsidRPr="00F16F8D">
        <w:rPr>
          <w:sz w:val="28"/>
          <w:szCs w:val="28"/>
        </w:rPr>
        <w:t>р</w:t>
      </w:r>
      <w:proofErr w:type="gramEnd"/>
      <w:r w:rsidRPr="00F16F8D">
        <w:rPr>
          <w:sz w:val="28"/>
          <w:szCs w:val="28"/>
        </w:rPr>
        <w:t xml:space="preserve">ік  згідно з додатком </w:t>
      </w:r>
      <w:r>
        <w:rPr>
          <w:sz w:val="28"/>
          <w:szCs w:val="28"/>
        </w:rPr>
        <w:t>3</w:t>
      </w:r>
      <w:r w:rsidRPr="00F16F8D">
        <w:rPr>
          <w:sz w:val="28"/>
          <w:szCs w:val="28"/>
        </w:rPr>
        <w:t xml:space="preserve"> до цього рішення.</w:t>
      </w:r>
    </w:p>
    <w:p w:rsidR="00F329D9" w:rsidRPr="00C15F63" w:rsidRDefault="00F329D9" w:rsidP="00F329D9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5F63">
        <w:rPr>
          <w:sz w:val="28"/>
          <w:szCs w:val="28"/>
        </w:rPr>
        <w:t xml:space="preserve">. </w:t>
      </w:r>
      <w:r w:rsidRPr="003F6897">
        <w:rPr>
          <w:sz w:val="28"/>
          <w:szCs w:val="28"/>
        </w:rPr>
        <w:t xml:space="preserve">Затвердити доходи загального фонду сільського бюджету </w:t>
      </w:r>
      <w:r>
        <w:rPr>
          <w:sz w:val="28"/>
          <w:szCs w:val="28"/>
        </w:rPr>
        <w:t xml:space="preserve"> 44 642 882</w:t>
      </w:r>
      <w:r w:rsidRPr="003F6897">
        <w:rPr>
          <w:sz w:val="28"/>
          <w:szCs w:val="28"/>
        </w:rPr>
        <w:t>,00 гривень</w:t>
      </w:r>
      <w:r>
        <w:rPr>
          <w:sz w:val="28"/>
          <w:szCs w:val="28"/>
        </w:rPr>
        <w:t xml:space="preserve">. </w:t>
      </w:r>
    </w:p>
    <w:p w:rsidR="00F329D9" w:rsidRPr="003F6897" w:rsidRDefault="00F329D9" w:rsidP="00F329D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F6897">
        <w:rPr>
          <w:sz w:val="28"/>
          <w:szCs w:val="28"/>
        </w:rPr>
        <w:t xml:space="preserve">Затвердити видатки загального фонду сільського бюджету </w:t>
      </w:r>
      <w:r>
        <w:rPr>
          <w:sz w:val="28"/>
          <w:szCs w:val="28"/>
        </w:rPr>
        <w:t>45 283 079,43</w:t>
      </w:r>
      <w:r w:rsidRPr="003F6897">
        <w:rPr>
          <w:sz w:val="28"/>
          <w:szCs w:val="28"/>
        </w:rPr>
        <w:t xml:space="preserve"> гривень. </w:t>
      </w:r>
    </w:p>
    <w:p w:rsidR="00F329D9" w:rsidRPr="00C15F63" w:rsidRDefault="00F329D9" w:rsidP="00F329D9">
      <w:pPr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8</w:t>
      </w:r>
      <w:r w:rsidRPr="00C15F63">
        <w:rPr>
          <w:sz w:val="28"/>
          <w:szCs w:val="28"/>
        </w:rPr>
        <w:t xml:space="preserve">. Додатки 1- </w:t>
      </w:r>
      <w:r>
        <w:rPr>
          <w:sz w:val="28"/>
          <w:szCs w:val="28"/>
        </w:rPr>
        <w:t>3</w:t>
      </w:r>
      <w:r w:rsidRPr="00C15F63">
        <w:rPr>
          <w:sz w:val="28"/>
          <w:szCs w:val="28"/>
        </w:rPr>
        <w:t xml:space="preserve"> до цього </w:t>
      </w:r>
      <w:proofErr w:type="gramStart"/>
      <w:r w:rsidRPr="00C15F63">
        <w:rPr>
          <w:sz w:val="28"/>
          <w:szCs w:val="28"/>
        </w:rPr>
        <w:t>р</w:t>
      </w:r>
      <w:proofErr w:type="gramEnd"/>
      <w:r w:rsidRPr="00C15F63">
        <w:rPr>
          <w:sz w:val="28"/>
          <w:szCs w:val="28"/>
        </w:rPr>
        <w:t xml:space="preserve">ішення є його невід’ємною частиною. </w:t>
      </w:r>
    </w:p>
    <w:p w:rsidR="00F329D9" w:rsidRPr="00C15F63" w:rsidRDefault="00F329D9" w:rsidP="00F329D9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Pr="00C15F63">
        <w:rPr>
          <w:sz w:val="28"/>
          <w:szCs w:val="28"/>
        </w:rPr>
        <w:t xml:space="preserve">. Контроль за виконанням цього </w:t>
      </w:r>
      <w:proofErr w:type="gramStart"/>
      <w:r w:rsidRPr="00C15F63">
        <w:rPr>
          <w:sz w:val="28"/>
          <w:szCs w:val="28"/>
        </w:rPr>
        <w:t>р</w:t>
      </w:r>
      <w:proofErr w:type="gramEnd"/>
      <w:r w:rsidRPr="00C15F63">
        <w:rPr>
          <w:sz w:val="28"/>
          <w:szCs w:val="28"/>
        </w:rPr>
        <w:t>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F363D0" w:rsidRDefault="00F329D9" w:rsidP="00F329D9"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5D4F"/>
    <w:multiLevelType w:val="hybridMultilevel"/>
    <w:tmpl w:val="205A7132"/>
    <w:lvl w:ilvl="0" w:tplc="9C08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F329D9"/>
    <w:rsid w:val="00135B15"/>
    <w:rsid w:val="00197256"/>
    <w:rsid w:val="00281A9B"/>
    <w:rsid w:val="00423FA0"/>
    <w:rsid w:val="00A6330E"/>
    <w:rsid w:val="00B83FB8"/>
    <w:rsid w:val="00DB68F2"/>
    <w:rsid w:val="00F329D9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D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329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329D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329D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329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1"/>
    <w:unhideWhenUsed/>
    <w:qFormat/>
    <w:rsid w:val="00F329D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1"/>
    <w:locked/>
    <w:rsid w:val="00F3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9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9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2024-10-24T06:53:00Z</dcterms:created>
  <dcterms:modified xsi:type="dcterms:W3CDTF">2024-10-24T06:53:00Z</dcterms:modified>
</cp:coreProperties>
</file>