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46" w:rsidRPr="001B66FB" w:rsidRDefault="003D1646" w:rsidP="003D164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D1646" w:rsidRPr="009C2F49" w:rsidRDefault="003D1646" w:rsidP="003D164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D1646" w:rsidRPr="001B66FB" w:rsidRDefault="003D1646" w:rsidP="003D164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D1646" w:rsidRPr="001B66FB" w:rsidRDefault="003D1646" w:rsidP="003D164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D1646" w:rsidRPr="00CD500E" w:rsidRDefault="003D1646" w:rsidP="003D164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D1646" w:rsidRPr="00287718" w:rsidRDefault="003D1646" w:rsidP="003D1646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1216</w:t>
      </w:r>
    </w:p>
    <w:p w:rsidR="003D1646" w:rsidRPr="002C336D" w:rsidRDefault="003D1646" w:rsidP="003D164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188"/>
      </w:tblGrid>
      <w:tr w:rsidR="003D1646" w:rsidRPr="00C7620B" w:rsidTr="00787F26">
        <w:tc>
          <w:tcPr>
            <w:tcW w:w="7188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70"/>
            </w:tblGrid>
            <w:tr w:rsidR="003D1646" w:rsidRPr="00C7620B" w:rsidTr="00787F26">
              <w:tc>
                <w:tcPr>
                  <w:tcW w:w="5070" w:type="dxa"/>
                </w:tcPr>
                <w:p w:rsidR="003D1646" w:rsidRPr="00E36988" w:rsidRDefault="003D1646" w:rsidP="00787F26">
                  <w:pPr>
                    <w:pStyle w:val="a3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627AD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внесення змін до бюджету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сільської територіальної громади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на 2024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3D1646" w:rsidRPr="00DB0FC0" w:rsidRDefault="003D1646" w:rsidP="00787F26">
            <w:pPr>
              <w:pStyle w:val="a7"/>
              <w:widowControl w:val="0"/>
              <w:spacing w:before="0" w:beforeAutospacing="0"/>
              <w:rPr>
                <w:sz w:val="16"/>
                <w:szCs w:val="16"/>
                <w:lang w:val="uk-UA"/>
              </w:rPr>
            </w:pPr>
          </w:p>
        </w:tc>
      </w:tr>
    </w:tbl>
    <w:p w:rsidR="003D1646" w:rsidRDefault="003D1646" w:rsidP="003D1646">
      <w:pPr>
        <w:keepNext/>
        <w:widowControl w:val="0"/>
        <w:outlineLvl w:val="2"/>
        <w:rPr>
          <w:b/>
          <w:sz w:val="28"/>
          <w:szCs w:val="28"/>
        </w:rPr>
      </w:pPr>
    </w:p>
    <w:p w:rsidR="003D1646" w:rsidRPr="00AF0B77" w:rsidRDefault="003D1646" w:rsidP="003D1646">
      <w:pPr>
        <w:widowControl w:val="0"/>
        <w:ind w:right="5385"/>
        <w:jc w:val="both"/>
        <w:rPr>
          <w:b/>
          <w:sz w:val="28"/>
          <w:lang w:val="uk-UA"/>
        </w:rPr>
      </w:pPr>
      <w:r>
        <w:rPr>
          <w:b/>
          <w:sz w:val="28"/>
        </w:rPr>
        <w:t>(</w:t>
      </w:r>
      <w:r>
        <w:rPr>
          <w:b/>
          <w:sz w:val="28"/>
          <w:u w:val="single"/>
        </w:rPr>
        <w:t>1755100000</w:t>
      </w:r>
      <w:r>
        <w:rPr>
          <w:b/>
          <w:sz w:val="28"/>
        </w:rPr>
        <w:t>)</w:t>
      </w:r>
    </w:p>
    <w:p w:rsidR="003D1646" w:rsidRDefault="003D1646" w:rsidP="003D1646">
      <w:pPr>
        <w:pStyle w:val="a7"/>
        <w:widowControl w:val="0"/>
        <w:spacing w:before="0" w:beforeAutospacing="0"/>
        <w:rPr>
          <w:sz w:val="16"/>
          <w:szCs w:val="16"/>
          <w:lang w:val="uk-UA"/>
        </w:rPr>
      </w:pPr>
      <w:r>
        <w:rPr>
          <w:sz w:val="16"/>
          <w:szCs w:val="16"/>
        </w:rPr>
        <w:t xml:space="preserve">        (код бюджету)</w:t>
      </w:r>
    </w:p>
    <w:p w:rsidR="003D1646" w:rsidRDefault="003D1646" w:rsidP="003D1646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 пунктом 23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 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Указом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року № 64/2022 «Про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2022 року № 252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Податкового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норм на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</w:t>
      </w:r>
      <w:proofErr w:type="gramStart"/>
      <w:r>
        <w:rPr>
          <w:sz w:val="28"/>
          <w:szCs w:val="28"/>
        </w:rPr>
        <w:t>нного</w:t>
      </w:r>
      <w:proofErr w:type="spellEnd"/>
      <w:r>
        <w:rPr>
          <w:sz w:val="28"/>
          <w:szCs w:val="28"/>
        </w:rPr>
        <w:t xml:space="preserve"> стану»,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Прикінцеві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перехідні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»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іншими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чинними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нормативно-правовими</w:t>
      </w:r>
      <w:proofErr w:type="spellEnd"/>
      <w:r>
        <w:rPr>
          <w:sz w:val="28"/>
          <w:szCs w:val="28"/>
          <w:shd w:val="clear" w:color="auto" w:fill="FFFFFF"/>
        </w:rPr>
        <w:t xml:space="preserve"> актами </w:t>
      </w:r>
      <w:proofErr w:type="spellStart"/>
      <w:r>
        <w:rPr>
          <w:sz w:val="28"/>
          <w:szCs w:val="28"/>
          <w:shd w:val="clear" w:color="auto" w:fill="FFFFFF"/>
        </w:rPr>
        <w:t>з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  <w:proofErr w:type="gramEnd"/>
    </w:p>
    <w:p w:rsidR="003D1646" w:rsidRPr="00C66E8E" w:rsidRDefault="003D1646" w:rsidP="003D1646">
      <w:pPr>
        <w:widowControl w:val="0"/>
        <w:spacing w:line="276" w:lineRule="auto"/>
        <w:jc w:val="both"/>
        <w:rPr>
          <w:sz w:val="28"/>
          <w:szCs w:val="28"/>
        </w:rPr>
      </w:pPr>
    </w:p>
    <w:p w:rsidR="003D1646" w:rsidRPr="00AF0B77" w:rsidRDefault="003D1646" w:rsidP="003D1646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Pr="00AF0B77">
        <w:rPr>
          <w:sz w:val="28"/>
          <w:szCs w:val="28"/>
        </w:rPr>
        <w:t>:</w:t>
      </w:r>
    </w:p>
    <w:p w:rsidR="003D1646" w:rsidRDefault="003D1646" w:rsidP="003D164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2023 року № 1120 «Про бюджет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внесеними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13 лютого 2024 року № 1136,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08 </w:t>
      </w:r>
      <w:proofErr w:type="spellStart"/>
      <w:r>
        <w:rPr>
          <w:sz w:val="28"/>
          <w:szCs w:val="28"/>
        </w:rPr>
        <w:t>квітня</w:t>
      </w:r>
      <w:proofErr w:type="spellEnd"/>
      <w:r>
        <w:rPr>
          <w:sz w:val="28"/>
          <w:szCs w:val="28"/>
        </w:rPr>
        <w:t xml:space="preserve"> 2024 року  № 1170,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 </w:t>
      </w:r>
      <w:proofErr w:type="spellStart"/>
      <w:r>
        <w:rPr>
          <w:sz w:val="28"/>
          <w:szCs w:val="28"/>
        </w:rPr>
        <w:t>квітня</w:t>
      </w:r>
      <w:proofErr w:type="spellEnd"/>
      <w:r>
        <w:rPr>
          <w:sz w:val="28"/>
          <w:szCs w:val="28"/>
        </w:rPr>
        <w:t xml:space="preserve"> 2024 року  № 1200,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 </w:t>
      </w:r>
      <w:proofErr w:type="spellStart"/>
      <w:r>
        <w:rPr>
          <w:sz w:val="28"/>
          <w:szCs w:val="28"/>
        </w:rPr>
        <w:t>травня</w:t>
      </w:r>
      <w:proofErr w:type="spellEnd"/>
      <w:r>
        <w:rPr>
          <w:sz w:val="28"/>
          <w:szCs w:val="28"/>
        </w:rPr>
        <w:t xml:space="preserve"> 2024 року № 1205, 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3D1646" w:rsidRDefault="003D1646" w:rsidP="003D1646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доходи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суму  382 633,00 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1): </w:t>
      </w:r>
    </w:p>
    <w:p w:rsidR="003D1646" w:rsidRDefault="003D1646" w:rsidP="003D1646">
      <w:pPr>
        <w:spacing w:line="276" w:lineRule="auto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збільшення</w:t>
      </w:r>
      <w:proofErr w:type="spellEnd"/>
      <w:r>
        <w:rPr>
          <w:b/>
          <w:i/>
          <w:sz w:val="28"/>
          <w:szCs w:val="28"/>
        </w:rPr>
        <w:t>:</w:t>
      </w:r>
    </w:p>
    <w:p w:rsidR="003D1646" w:rsidRDefault="003D1646" w:rsidP="003D1646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власних та закріплених доходів на суму 382 633,00 гривень.</w:t>
      </w:r>
    </w:p>
    <w:p w:rsidR="003D1646" w:rsidRDefault="003D1646" w:rsidP="003D1646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за кодами </w:t>
      </w:r>
      <w:proofErr w:type="spellStart"/>
      <w:r>
        <w:rPr>
          <w:sz w:val="28"/>
          <w:szCs w:val="28"/>
        </w:rPr>
        <w:t>класифікації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межах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1).</w:t>
      </w:r>
    </w:p>
    <w:p w:rsidR="003D1646" w:rsidRDefault="003D1646" w:rsidP="003D1646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суму 382 633,00 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2): </w:t>
      </w:r>
    </w:p>
    <w:p w:rsidR="003D1646" w:rsidRDefault="003D1646" w:rsidP="003D1646">
      <w:pPr>
        <w:spacing w:line="276" w:lineRule="auto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збільшення</w:t>
      </w:r>
      <w:proofErr w:type="spellEnd"/>
      <w:r>
        <w:rPr>
          <w:b/>
          <w:i/>
          <w:sz w:val="28"/>
          <w:szCs w:val="28"/>
        </w:rPr>
        <w:t>:</w:t>
      </w:r>
    </w:p>
    <w:p w:rsidR="003D1646" w:rsidRDefault="003D1646" w:rsidP="003D1646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власних та закріплених доходів на суму 382 633,00 гривень.</w:t>
      </w:r>
    </w:p>
    <w:p w:rsidR="003D1646" w:rsidRPr="00B92E06" w:rsidRDefault="003D1646" w:rsidP="003D1646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B92E06">
        <w:rPr>
          <w:sz w:val="28"/>
          <w:szCs w:val="28"/>
          <w:lang w:val="uk-UA"/>
        </w:rPr>
        <w:t>4. Здійснити перерозподіл видатків загального фонду бюджету сільської територіальної громади за бюджетними програмами та економічною класифікацією видатків в межах їх загального обсягу згідно додатку 2 до цього рішення.</w:t>
      </w:r>
    </w:p>
    <w:p w:rsidR="003D1646" w:rsidRPr="00B92E06" w:rsidRDefault="003D1646" w:rsidP="003D1646">
      <w:pPr>
        <w:spacing w:line="276" w:lineRule="auto"/>
        <w:ind w:firstLine="360"/>
        <w:jc w:val="both"/>
        <w:rPr>
          <w:color w:val="FF0000"/>
          <w:sz w:val="28"/>
          <w:szCs w:val="28"/>
          <w:lang w:val="uk-UA"/>
        </w:rPr>
      </w:pPr>
      <w:r w:rsidRPr="00B92E06">
        <w:rPr>
          <w:sz w:val="28"/>
          <w:szCs w:val="28"/>
          <w:lang w:val="uk-UA"/>
        </w:rPr>
        <w:t>5.</w:t>
      </w:r>
      <w:r w:rsidRPr="00B92E06">
        <w:rPr>
          <w:color w:val="FF0000"/>
          <w:sz w:val="28"/>
          <w:szCs w:val="28"/>
          <w:lang w:val="uk-UA"/>
        </w:rPr>
        <w:t xml:space="preserve"> </w:t>
      </w:r>
      <w:r w:rsidRPr="00B92E06">
        <w:rPr>
          <w:sz w:val="28"/>
          <w:szCs w:val="28"/>
          <w:lang w:val="uk-UA"/>
        </w:rPr>
        <w:t>Затвердити зміни до розподілу витрат сільської територіальної громади на реалізацію місцевих/регіональних програм у 2024 році, згідно з додатком 3 до цього рішення</w:t>
      </w:r>
      <w:r w:rsidRPr="00B92E06">
        <w:rPr>
          <w:color w:val="FF0000"/>
          <w:sz w:val="28"/>
          <w:szCs w:val="28"/>
          <w:lang w:val="uk-UA"/>
        </w:rPr>
        <w:t>.</w:t>
      </w:r>
    </w:p>
    <w:p w:rsidR="003D1646" w:rsidRDefault="003D1646" w:rsidP="003D1646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доходи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 45 025 515,00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. </w:t>
      </w:r>
    </w:p>
    <w:p w:rsidR="003D1646" w:rsidRDefault="003D1646" w:rsidP="003D16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45 665 712,43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. </w:t>
      </w:r>
    </w:p>
    <w:p w:rsidR="003D1646" w:rsidRDefault="003D1646" w:rsidP="003D1646">
      <w:pPr>
        <w:spacing w:line="276" w:lineRule="auto"/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proofErr w:type="spellStart"/>
      <w:r>
        <w:rPr>
          <w:sz w:val="28"/>
          <w:szCs w:val="28"/>
        </w:rPr>
        <w:t>Додатки</w:t>
      </w:r>
      <w:proofErr w:type="spellEnd"/>
      <w:r>
        <w:rPr>
          <w:sz w:val="28"/>
          <w:szCs w:val="28"/>
        </w:rPr>
        <w:t xml:space="preserve"> 1- 3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невід’ємною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. </w:t>
      </w:r>
    </w:p>
    <w:p w:rsidR="003D1646" w:rsidRDefault="003D1646" w:rsidP="003D1646">
      <w:pPr>
        <w:widowControl w:val="0"/>
        <w:spacing w:line="276" w:lineRule="auto"/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, бюджету,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Аркадій</w:t>
      </w:r>
      <w:proofErr w:type="spellEnd"/>
      <w:r>
        <w:rPr>
          <w:sz w:val="28"/>
          <w:szCs w:val="28"/>
        </w:rPr>
        <w:t xml:space="preserve"> СЕМЕНЮК).</w:t>
      </w:r>
    </w:p>
    <w:p w:rsidR="003D1646" w:rsidRDefault="003D1646" w:rsidP="003D1646">
      <w:pPr>
        <w:widowControl w:val="0"/>
        <w:spacing w:line="276" w:lineRule="auto"/>
        <w:ind w:right="158"/>
        <w:jc w:val="both"/>
        <w:rPr>
          <w:sz w:val="28"/>
          <w:szCs w:val="28"/>
          <w:lang w:val="uk-UA"/>
        </w:rPr>
      </w:pPr>
    </w:p>
    <w:p w:rsidR="003D1646" w:rsidRPr="00B92E06" w:rsidRDefault="003D1646" w:rsidP="003D1646">
      <w:pPr>
        <w:widowControl w:val="0"/>
        <w:spacing w:line="276" w:lineRule="auto"/>
        <w:ind w:right="158"/>
        <w:jc w:val="both"/>
        <w:rPr>
          <w:sz w:val="28"/>
          <w:szCs w:val="28"/>
          <w:lang w:val="uk-UA"/>
        </w:rPr>
      </w:pPr>
    </w:p>
    <w:p w:rsidR="003D1646" w:rsidRPr="00C15F63" w:rsidRDefault="003D1646" w:rsidP="003D1646">
      <w:pPr>
        <w:widowControl w:val="0"/>
        <w:spacing w:line="276" w:lineRule="auto"/>
        <w:ind w:right="158"/>
        <w:jc w:val="both"/>
        <w:rPr>
          <w:sz w:val="28"/>
          <w:szCs w:val="28"/>
        </w:rPr>
      </w:pPr>
    </w:p>
    <w:p w:rsidR="00F363D0" w:rsidRDefault="003D1646" w:rsidP="003D1646">
      <w:r w:rsidRPr="00DB0FC0">
        <w:rPr>
          <w:b/>
          <w:sz w:val="28"/>
          <w:szCs w:val="28"/>
          <w:lang w:val="uk-UA"/>
        </w:rPr>
        <w:t xml:space="preserve">Сільський голова </w:t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35D4F"/>
    <w:multiLevelType w:val="hybridMultilevel"/>
    <w:tmpl w:val="205A7132"/>
    <w:lvl w:ilvl="0" w:tplc="9C085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1646"/>
    <w:rsid w:val="00135B15"/>
    <w:rsid w:val="00197256"/>
    <w:rsid w:val="00281A9B"/>
    <w:rsid w:val="003D1646"/>
    <w:rsid w:val="00423FA0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16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D1646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3D1646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3D164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nhideWhenUsed/>
    <w:qFormat/>
    <w:rsid w:val="003D1646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locked/>
    <w:rsid w:val="003D1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6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64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2024-10-24T07:10:00Z</dcterms:created>
  <dcterms:modified xsi:type="dcterms:W3CDTF">2024-10-24T07:10:00Z</dcterms:modified>
</cp:coreProperties>
</file>