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95" w:rsidRPr="001B66FB" w:rsidRDefault="00464095" w:rsidP="00464095">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33"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464095" w:rsidRPr="009C2F49" w:rsidRDefault="00464095" w:rsidP="00464095">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464095" w:rsidRPr="001B66FB" w:rsidRDefault="00464095" w:rsidP="00464095">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ХХХХХ</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464095" w:rsidRPr="001B66FB" w:rsidRDefault="00464095" w:rsidP="00464095">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464095" w:rsidRPr="00CD500E" w:rsidRDefault="00464095" w:rsidP="00464095">
      <w:pPr>
        <w:pStyle w:val="a3"/>
        <w:jc w:val="center"/>
        <w:rPr>
          <w:rFonts w:ascii="Times New Roman" w:hAnsi="Times New Roman"/>
          <w:noProof/>
          <w:sz w:val="28"/>
          <w:szCs w:val="28"/>
          <w:lang w:val="uk-UA"/>
        </w:rPr>
      </w:pPr>
    </w:p>
    <w:p w:rsidR="00464095" w:rsidRPr="00C86431" w:rsidRDefault="00464095" w:rsidP="00464095">
      <w:pPr>
        <w:pStyle w:val="a3"/>
        <w:rPr>
          <w:rFonts w:ascii="Times New Roman" w:hAnsi="Times New Roman"/>
          <w:noProof/>
          <w:sz w:val="28"/>
          <w:szCs w:val="28"/>
          <w:lang w:val="uk-UA"/>
        </w:rPr>
      </w:pPr>
      <w:r>
        <w:rPr>
          <w:rFonts w:ascii="Times New Roman" w:hAnsi="Times New Roman"/>
          <w:noProof/>
          <w:sz w:val="28"/>
          <w:szCs w:val="28"/>
          <w:lang w:val="uk-UA"/>
        </w:rPr>
        <w:t>19</w:t>
      </w:r>
      <w:r w:rsidRPr="001B66FB">
        <w:rPr>
          <w:rFonts w:ascii="Times New Roman" w:hAnsi="Times New Roman"/>
          <w:noProof/>
          <w:sz w:val="28"/>
          <w:szCs w:val="28"/>
          <w:lang w:val="uk-UA"/>
        </w:rPr>
        <w:t xml:space="preserve"> </w:t>
      </w:r>
      <w:r>
        <w:rPr>
          <w:rFonts w:ascii="Times New Roman" w:hAnsi="Times New Roman"/>
          <w:noProof/>
          <w:sz w:val="28"/>
          <w:szCs w:val="28"/>
          <w:lang w:val="uk-UA"/>
        </w:rPr>
        <w:t>червня</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t>№ 1224</w:t>
      </w:r>
    </w:p>
    <w:p w:rsidR="00464095" w:rsidRPr="002C336D" w:rsidRDefault="00464095" w:rsidP="00464095">
      <w:pPr>
        <w:pStyle w:val="a3"/>
        <w:ind w:firstLine="284"/>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464095" w:rsidRPr="004C1084" w:rsidTr="00787F26">
        <w:tc>
          <w:tcPr>
            <w:tcW w:w="5070" w:type="dxa"/>
          </w:tcPr>
          <w:p w:rsidR="00464095" w:rsidRPr="001D7A39" w:rsidRDefault="00464095" w:rsidP="00787F26">
            <w:pPr>
              <w:pStyle w:val="a3"/>
              <w:spacing w:line="276" w:lineRule="auto"/>
              <w:jc w:val="both"/>
              <w:rPr>
                <w:b/>
                <w:sz w:val="28"/>
                <w:szCs w:val="28"/>
                <w:lang w:val="uk-UA"/>
              </w:rPr>
            </w:pPr>
            <w:r>
              <w:rPr>
                <w:rFonts w:ascii="Times New Roman" w:hAnsi="Times New Roman"/>
                <w:b/>
                <w:sz w:val="28"/>
                <w:szCs w:val="28"/>
              </w:rPr>
              <w:t xml:space="preserve">Про затвердження Положення про акцизний податок на території Вербської сільської ради на 2025 </w:t>
            </w:r>
            <w:proofErr w:type="gramStart"/>
            <w:r>
              <w:rPr>
                <w:rFonts w:ascii="Times New Roman" w:hAnsi="Times New Roman"/>
                <w:b/>
                <w:sz w:val="28"/>
                <w:szCs w:val="28"/>
              </w:rPr>
              <w:t>р</w:t>
            </w:r>
            <w:proofErr w:type="gramEnd"/>
            <w:r>
              <w:rPr>
                <w:rFonts w:ascii="Times New Roman" w:hAnsi="Times New Roman"/>
                <w:b/>
                <w:sz w:val="28"/>
                <w:szCs w:val="28"/>
              </w:rPr>
              <w:t>ік</w:t>
            </w:r>
          </w:p>
        </w:tc>
      </w:tr>
    </w:tbl>
    <w:p w:rsidR="00464095" w:rsidRPr="00AE0EC7" w:rsidRDefault="00464095" w:rsidP="00464095">
      <w:pPr>
        <w:pStyle w:val="a3"/>
        <w:spacing w:line="276" w:lineRule="auto"/>
        <w:jc w:val="both"/>
        <w:rPr>
          <w:rFonts w:ascii="Times New Roman" w:hAnsi="Times New Roman"/>
          <w:sz w:val="28"/>
          <w:szCs w:val="28"/>
          <w:lang w:val="uk-UA"/>
        </w:rPr>
      </w:pPr>
      <w:r w:rsidRPr="00AE0EC7">
        <w:rPr>
          <w:rFonts w:ascii="Times New Roman" w:hAnsi="Times New Roman"/>
          <w:sz w:val="28"/>
          <w:szCs w:val="28"/>
          <w:lang w:val="uk-UA"/>
        </w:rPr>
        <w:t xml:space="preserve">        </w:t>
      </w:r>
    </w:p>
    <w:p w:rsidR="00464095" w:rsidRDefault="00464095" w:rsidP="00464095">
      <w:pPr>
        <w:spacing w:line="276" w:lineRule="auto"/>
        <w:jc w:val="both"/>
        <w:outlineLvl w:val="0"/>
        <w:rPr>
          <w:sz w:val="28"/>
          <w:szCs w:val="28"/>
          <w:lang w:val="uk-UA"/>
        </w:rPr>
      </w:pPr>
      <w:r w:rsidRPr="00C73D83">
        <w:rPr>
          <w:sz w:val="28"/>
          <w:szCs w:val="28"/>
          <w:lang w:val="uk-UA"/>
        </w:rPr>
        <w:t>Керуючись п.203 ч.1 ст.69 Бюджетного кодексу України, ст.215.3.10 Податкового кодексу України, п.24 ч.1 ст.26 Закону України «Про місцеве самоврядування в Україні», Законом України «Про внесення змін до Податкового кодексу України та деяких законодавчих актів  України щодо податкової реформи» від 28.12.2014р. №71</w:t>
      </w:r>
      <w:r>
        <w:rPr>
          <w:sz w:val="28"/>
          <w:szCs w:val="28"/>
        </w:rPr>
        <w:sym w:font="Symbol" w:char="002D"/>
      </w:r>
      <w:r>
        <w:rPr>
          <w:sz w:val="28"/>
          <w:szCs w:val="28"/>
        </w:rPr>
        <w:t>V</w:t>
      </w:r>
      <w:r w:rsidRPr="00C73D83">
        <w:rPr>
          <w:sz w:val="28"/>
          <w:szCs w:val="28"/>
          <w:lang w:val="uk-UA"/>
        </w:rPr>
        <w:t>ІІІ, Вербська сільська рада</w:t>
      </w:r>
    </w:p>
    <w:p w:rsidR="00464095" w:rsidRPr="00C73D83" w:rsidRDefault="00464095" w:rsidP="00464095">
      <w:pPr>
        <w:spacing w:line="276" w:lineRule="auto"/>
        <w:jc w:val="both"/>
        <w:outlineLvl w:val="0"/>
        <w:rPr>
          <w:sz w:val="28"/>
          <w:szCs w:val="28"/>
          <w:lang w:val="uk-UA"/>
        </w:rPr>
      </w:pPr>
    </w:p>
    <w:p w:rsidR="00464095" w:rsidRPr="00EF1BCF" w:rsidRDefault="00464095" w:rsidP="00464095">
      <w:pPr>
        <w:spacing w:line="276" w:lineRule="auto"/>
        <w:jc w:val="center"/>
        <w:outlineLvl w:val="0"/>
        <w:rPr>
          <w:sz w:val="28"/>
          <w:szCs w:val="28"/>
          <w:lang w:val="uk-UA"/>
        </w:rPr>
      </w:pPr>
      <w:r w:rsidRPr="00EF1BCF">
        <w:rPr>
          <w:sz w:val="28"/>
          <w:szCs w:val="28"/>
          <w:lang w:val="uk-UA"/>
        </w:rPr>
        <w:t>ВИРІШИЛА:</w:t>
      </w:r>
    </w:p>
    <w:p w:rsidR="00464095" w:rsidRDefault="00464095" w:rsidP="00464095">
      <w:pPr>
        <w:pStyle w:val="a7"/>
        <w:numPr>
          <w:ilvl w:val="0"/>
          <w:numId w:val="1"/>
        </w:numPr>
        <w:autoSpaceDN w:val="0"/>
        <w:spacing w:before="0" w:beforeAutospacing="0" w:after="0" w:afterAutospacing="0" w:line="276" w:lineRule="auto"/>
        <w:ind w:left="284" w:hanging="284"/>
        <w:contextualSpacing/>
        <w:jc w:val="both"/>
        <w:rPr>
          <w:sz w:val="28"/>
          <w:szCs w:val="28"/>
          <w:lang w:val="uk-UA"/>
        </w:rPr>
      </w:pPr>
      <w:r>
        <w:rPr>
          <w:sz w:val="28"/>
          <w:szCs w:val="28"/>
          <w:lang w:val="uk-UA"/>
        </w:rPr>
        <w:t xml:space="preserve">Затвердити Положення про акцизний податок для підакцизних товарів, реалізованих відповідно до підпункту 213.1.9 пункту 213.1 статті 213 Податкового  кодексу України </w:t>
      </w:r>
      <w:r>
        <w:rPr>
          <w:sz w:val="28"/>
          <w:szCs w:val="28"/>
        </w:rPr>
        <w:t>на території  Вербської сільської ради на 20</w:t>
      </w:r>
      <w:r>
        <w:rPr>
          <w:sz w:val="28"/>
          <w:szCs w:val="28"/>
          <w:lang w:val="uk-UA"/>
        </w:rPr>
        <w:t xml:space="preserve">25 </w:t>
      </w:r>
      <w:r>
        <w:rPr>
          <w:sz w:val="28"/>
          <w:szCs w:val="28"/>
        </w:rPr>
        <w:t>рік</w:t>
      </w:r>
      <w:r>
        <w:rPr>
          <w:sz w:val="28"/>
          <w:szCs w:val="28"/>
          <w:lang w:val="uk-UA"/>
        </w:rPr>
        <w:t>, що додається.</w:t>
      </w:r>
    </w:p>
    <w:p w:rsidR="00464095" w:rsidRDefault="00464095" w:rsidP="00464095">
      <w:pPr>
        <w:pStyle w:val="a7"/>
        <w:numPr>
          <w:ilvl w:val="0"/>
          <w:numId w:val="1"/>
        </w:numPr>
        <w:autoSpaceDN w:val="0"/>
        <w:spacing w:before="0" w:beforeAutospacing="0" w:after="0" w:afterAutospacing="0" w:line="276" w:lineRule="auto"/>
        <w:ind w:left="284" w:hanging="284"/>
        <w:contextualSpacing/>
        <w:jc w:val="both"/>
        <w:rPr>
          <w:sz w:val="28"/>
          <w:szCs w:val="28"/>
          <w:lang w:val="uk-UA"/>
        </w:rPr>
      </w:pPr>
      <w:r>
        <w:rPr>
          <w:sz w:val="28"/>
          <w:szCs w:val="28"/>
          <w:lang w:val="uk-UA"/>
        </w:rPr>
        <w:t xml:space="preserve">Рішення набирає чинності з дня його офіційного оприлюднення та застосовується з 1 січня 2025 року. </w:t>
      </w:r>
    </w:p>
    <w:p w:rsidR="00464095" w:rsidRDefault="00464095" w:rsidP="00464095">
      <w:pPr>
        <w:pStyle w:val="a7"/>
        <w:numPr>
          <w:ilvl w:val="0"/>
          <w:numId w:val="1"/>
        </w:numPr>
        <w:autoSpaceDN w:val="0"/>
        <w:spacing w:before="0" w:beforeAutospacing="0" w:after="0" w:afterAutospacing="0" w:line="276" w:lineRule="auto"/>
        <w:ind w:left="284" w:hanging="284"/>
        <w:contextualSpacing/>
        <w:jc w:val="both"/>
        <w:rPr>
          <w:sz w:val="28"/>
          <w:szCs w:val="28"/>
          <w:lang w:val="uk-UA"/>
        </w:rPr>
      </w:pPr>
      <w:r>
        <w:rPr>
          <w:sz w:val="28"/>
          <w:szCs w:val="28"/>
          <w:lang w:val="uk-UA"/>
        </w:rPr>
        <w:t xml:space="preserve">Рішення з додатком направити у відділення Дубенської ОДПІ ГУ ДФС в Рівненській області.  </w:t>
      </w:r>
    </w:p>
    <w:p w:rsidR="00464095" w:rsidRPr="00C73D83" w:rsidRDefault="00464095" w:rsidP="00464095">
      <w:pPr>
        <w:pStyle w:val="a5"/>
        <w:numPr>
          <w:ilvl w:val="0"/>
          <w:numId w:val="1"/>
        </w:numPr>
        <w:spacing w:line="276" w:lineRule="auto"/>
        <w:ind w:left="284" w:hanging="284"/>
        <w:jc w:val="both"/>
        <w:rPr>
          <w:sz w:val="28"/>
          <w:szCs w:val="28"/>
        </w:rPr>
      </w:pPr>
      <w:r w:rsidRPr="00C73D83">
        <w:rPr>
          <w:sz w:val="28"/>
          <w:szCs w:val="28"/>
        </w:rPr>
        <w:t>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(голова комісії – Аркадій СЕМЕНЮК).</w:t>
      </w:r>
    </w:p>
    <w:p w:rsidR="00464095" w:rsidRDefault="00464095" w:rsidP="00464095">
      <w:pPr>
        <w:pStyle w:val="a7"/>
        <w:widowControl w:val="0"/>
        <w:spacing w:before="0" w:beforeAutospacing="0"/>
        <w:rPr>
          <w:sz w:val="28"/>
          <w:szCs w:val="28"/>
          <w:lang w:val="uk-UA"/>
        </w:rPr>
      </w:pPr>
    </w:p>
    <w:p w:rsidR="00464095" w:rsidRDefault="00464095" w:rsidP="00464095">
      <w:pPr>
        <w:pStyle w:val="a7"/>
        <w:widowControl w:val="0"/>
        <w:spacing w:before="0" w:beforeAutospacing="0"/>
        <w:rPr>
          <w:sz w:val="28"/>
          <w:szCs w:val="28"/>
          <w:lang w:val="uk-UA"/>
        </w:rPr>
      </w:pPr>
    </w:p>
    <w:p w:rsidR="00464095" w:rsidRDefault="00464095" w:rsidP="00464095">
      <w:pPr>
        <w:pStyle w:val="a7"/>
        <w:widowControl w:val="0"/>
        <w:spacing w:before="0" w:beforeAutospacing="0"/>
        <w:ind w:firstLine="426"/>
        <w:rPr>
          <w:rFonts w:eastAsia="Calibri"/>
          <w:b/>
          <w:sz w:val="28"/>
          <w:szCs w:val="28"/>
          <w:lang w:val="uk-UA"/>
        </w:rPr>
      </w:pPr>
      <w:r w:rsidRPr="0087235F">
        <w:rPr>
          <w:rFonts w:eastAsia="Calibri"/>
          <w:b/>
          <w:sz w:val="28"/>
          <w:szCs w:val="28"/>
          <w:lang w:val="uk-UA"/>
        </w:rPr>
        <w:t>Сільський голова</w:t>
      </w:r>
      <w:r w:rsidRPr="0087235F">
        <w:rPr>
          <w:rFonts w:eastAsia="Calibri"/>
          <w:b/>
          <w:szCs w:val="28"/>
          <w:lang w:val="uk-UA"/>
        </w:rPr>
        <w:tab/>
      </w:r>
      <w:r w:rsidRPr="0087235F">
        <w:rPr>
          <w:rFonts w:eastAsia="Calibri"/>
          <w:b/>
          <w:szCs w:val="28"/>
          <w:lang w:val="uk-UA"/>
        </w:rPr>
        <w:tab/>
      </w:r>
      <w:r w:rsidRPr="0087235F">
        <w:rPr>
          <w:rFonts w:eastAsia="Calibri"/>
          <w:b/>
          <w:szCs w:val="28"/>
          <w:lang w:val="uk-UA"/>
        </w:rPr>
        <w:tab/>
      </w:r>
      <w:r w:rsidRPr="0087235F">
        <w:rPr>
          <w:rFonts w:eastAsia="Calibri"/>
          <w:b/>
          <w:szCs w:val="28"/>
          <w:lang w:val="uk-UA"/>
        </w:rPr>
        <w:tab/>
      </w:r>
      <w:r w:rsidRPr="0087235F">
        <w:rPr>
          <w:rFonts w:eastAsia="Calibri"/>
          <w:b/>
          <w:szCs w:val="28"/>
          <w:lang w:val="uk-UA"/>
        </w:rPr>
        <w:tab/>
      </w:r>
      <w:r w:rsidRPr="0087235F">
        <w:rPr>
          <w:rFonts w:eastAsia="Calibri"/>
          <w:b/>
          <w:sz w:val="28"/>
          <w:szCs w:val="28"/>
          <w:lang w:val="uk-UA"/>
        </w:rPr>
        <w:t>Каміла КОТВІНСЬКА</w:t>
      </w:r>
    </w:p>
    <w:p w:rsidR="00464095" w:rsidRDefault="00464095" w:rsidP="00464095">
      <w:pPr>
        <w:pStyle w:val="a7"/>
        <w:widowControl w:val="0"/>
        <w:spacing w:before="0" w:beforeAutospacing="0"/>
        <w:rPr>
          <w:rFonts w:eastAsia="Calibri"/>
          <w:b/>
          <w:sz w:val="28"/>
          <w:szCs w:val="28"/>
          <w:lang w:val="uk-UA"/>
        </w:rPr>
      </w:pPr>
    </w:p>
    <w:p w:rsidR="00464095" w:rsidRDefault="00464095" w:rsidP="00464095">
      <w:pPr>
        <w:suppressAutoHyphens w:val="0"/>
        <w:autoSpaceDE/>
        <w:spacing w:after="200" w:line="276" w:lineRule="auto"/>
        <w:rPr>
          <w:rFonts w:eastAsia="Calibri"/>
          <w:b/>
          <w:sz w:val="28"/>
          <w:szCs w:val="28"/>
          <w:lang w:val="uk-UA"/>
        </w:rPr>
      </w:pPr>
      <w:r>
        <w:rPr>
          <w:rFonts w:eastAsia="Calibri"/>
          <w:b/>
          <w:sz w:val="28"/>
          <w:szCs w:val="28"/>
          <w:lang w:val="uk-UA"/>
        </w:rPr>
        <w:lastRenderedPageBreak/>
        <w:br w:type="page"/>
      </w:r>
    </w:p>
    <w:p w:rsidR="00464095" w:rsidRPr="009B70B9" w:rsidRDefault="00464095" w:rsidP="00464095">
      <w:pPr>
        <w:ind w:left="4678"/>
        <w:contextualSpacing/>
        <w:rPr>
          <w:sz w:val="28"/>
          <w:szCs w:val="28"/>
          <w:lang w:val="uk-UA"/>
        </w:rPr>
      </w:pPr>
      <w:r>
        <w:rPr>
          <w:sz w:val="28"/>
          <w:szCs w:val="28"/>
          <w:lang w:val="uk-UA"/>
        </w:rPr>
        <w:lastRenderedPageBreak/>
        <w:t xml:space="preserve">Додаток </w:t>
      </w:r>
    </w:p>
    <w:p w:rsidR="00464095" w:rsidRDefault="00464095" w:rsidP="00464095">
      <w:pPr>
        <w:suppressAutoHyphens w:val="0"/>
        <w:autoSpaceDE/>
        <w:spacing w:after="200" w:line="276" w:lineRule="auto"/>
        <w:ind w:left="4678"/>
        <w:rPr>
          <w:sz w:val="28"/>
          <w:szCs w:val="28"/>
          <w:lang w:val="uk-UA"/>
        </w:rPr>
      </w:pPr>
      <w:r w:rsidRPr="009B70B9">
        <w:rPr>
          <w:sz w:val="28"/>
          <w:szCs w:val="28"/>
          <w:lang w:val="uk-UA"/>
        </w:rPr>
        <w:t xml:space="preserve">до рішення </w:t>
      </w:r>
      <w:r>
        <w:rPr>
          <w:sz w:val="28"/>
          <w:szCs w:val="28"/>
          <w:lang w:val="uk-UA"/>
        </w:rPr>
        <w:t xml:space="preserve">сесії Вербської сільської ради </w:t>
      </w:r>
      <w:r w:rsidRPr="009B70B9">
        <w:rPr>
          <w:sz w:val="28"/>
          <w:szCs w:val="28"/>
          <w:lang w:val="uk-UA"/>
        </w:rPr>
        <w:t>від 19 червня 2024 р. №</w:t>
      </w:r>
      <w:r>
        <w:rPr>
          <w:sz w:val="28"/>
          <w:szCs w:val="28"/>
          <w:lang w:val="uk-UA"/>
        </w:rPr>
        <w:t xml:space="preserve"> 1224</w:t>
      </w:r>
    </w:p>
    <w:p w:rsidR="00464095" w:rsidRDefault="00464095" w:rsidP="00464095">
      <w:pPr>
        <w:spacing w:line="276" w:lineRule="auto"/>
        <w:jc w:val="center"/>
        <w:rPr>
          <w:b/>
          <w:sz w:val="28"/>
          <w:szCs w:val="28"/>
          <w:lang w:val="uk-UA"/>
        </w:rPr>
      </w:pPr>
    </w:p>
    <w:p w:rsidR="00464095" w:rsidRDefault="00464095" w:rsidP="00464095">
      <w:pPr>
        <w:spacing w:line="276" w:lineRule="auto"/>
        <w:jc w:val="center"/>
        <w:rPr>
          <w:b/>
          <w:sz w:val="28"/>
          <w:szCs w:val="28"/>
        </w:rPr>
      </w:pPr>
      <w:r>
        <w:rPr>
          <w:b/>
          <w:sz w:val="28"/>
          <w:szCs w:val="28"/>
        </w:rPr>
        <w:t>ПОЛОЖЕННЯ</w:t>
      </w:r>
    </w:p>
    <w:p w:rsidR="00464095" w:rsidRDefault="00464095" w:rsidP="00464095">
      <w:pPr>
        <w:spacing w:line="276" w:lineRule="auto"/>
        <w:jc w:val="center"/>
        <w:rPr>
          <w:b/>
          <w:sz w:val="28"/>
          <w:szCs w:val="28"/>
        </w:rPr>
      </w:pPr>
      <w:r>
        <w:rPr>
          <w:b/>
          <w:sz w:val="28"/>
          <w:szCs w:val="28"/>
        </w:rPr>
        <w:t xml:space="preserve">про акцизний податок для </w:t>
      </w:r>
      <w:proofErr w:type="gramStart"/>
      <w:r>
        <w:rPr>
          <w:b/>
          <w:sz w:val="28"/>
          <w:szCs w:val="28"/>
        </w:rPr>
        <w:t>п</w:t>
      </w:r>
      <w:proofErr w:type="gramEnd"/>
      <w:r>
        <w:rPr>
          <w:b/>
          <w:sz w:val="28"/>
          <w:szCs w:val="28"/>
        </w:rPr>
        <w:t xml:space="preserve">ідакцизних товарів, </w:t>
      </w:r>
    </w:p>
    <w:p w:rsidR="00464095" w:rsidRDefault="00464095" w:rsidP="00464095">
      <w:pPr>
        <w:spacing w:line="276" w:lineRule="auto"/>
        <w:jc w:val="center"/>
        <w:rPr>
          <w:sz w:val="28"/>
          <w:szCs w:val="28"/>
        </w:rPr>
      </w:pPr>
      <w:r>
        <w:rPr>
          <w:b/>
          <w:sz w:val="28"/>
          <w:szCs w:val="28"/>
        </w:rPr>
        <w:t xml:space="preserve">реалізованих відповідно до </w:t>
      </w:r>
      <w:proofErr w:type="gramStart"/>
      <w:r>
        <w:rPr>
          <w:b/>
          <w:sz w:val="28"/>
          <w:szCs w:val="28"/>
        </w:rPr>
        <w:t>п</w:t>
      </w:r>
      <w:proofErr w:type="gramEnd"/>
      <w:r>
        <w:rPr>
          <w:b/>
          <w:sz w:val="28"/>
          <w:szCs w:val="28"/>
        </w:rPr>
        <w:t>ідпункту 213.1.9 пункту 213.1 статті 213 Податкового кодексу України</w:t>
      </w:r>
    </w:p>
    <w:p w:rsidR="00464095" w:rsidRDefault="00464095" w:rsidP="00464095">
      <w:pPr>
        <w:spacing w:line="276" w:lineRule="auto"/>
        <w:jc w:val="center"/>
        <w:rPr>
          <w:b/>
          <w:sz w:val="28"/>
          <w:szCs w:val="28"/>
          <w:lang w:val="uk-UA"/>
        </w:rPr>
      </w:pPr>
    </w:p>
    <w:p w:rsidR="00464095" w:rsidRDefault="00464095" w:rsidP="00464095">
      <w:pPr>
        <w:spacing w:line="276" w:lineRule="auto"/>
        <w:jc w:val="center"/>
        <w:rPr>
          <w:b/>
          <w:sz w:val="28"/>
          <w:szCs w:val="28"/>
        </w:rPr>
      </w:pPr>
      <w:r>
        <w:rPr>
          <w:b/>
          <w:sz w:val="28"/>
          <w:szCs w:val="28"/>
        </w:rPr>
        <w:t>Розділ 1. Загальні положення</w:t>
      </w:r>
    </w:p>
    <w:p w:rsidR="00464095" w:rsidRDefault="00464095" w:rsidP="00464095">
      <w:pPr>
        <w:pStyle w:val="a3"/>
        <w:spacing w:line="276" w:lineRule="auto"/>
        <w:jc w:val="both"/>
        <w:rPr>
          <w:rFonts w:ascii="Times New Roman" w:hAnsi="Times New Roman"/>
          <w:sz w:val="28"/>
          <w:szCs w:val="28"/>
        </w:rPr>
      </w:pPr>
      <w:r>
        <w:rPr>
          <w:rFonts w:ascii="Times New Roman" w:hAnsi="Times New Roman"/>
          <w:sz w:val="28"/>
          <w:szCs w:val="28"/>
        </w:rPr>
        <w:t xml:space="preserve">1.1.  Положення про акцизний податок для </w:t>
      </w:r>
      <w:proofErr w:type="gramStart"/>
      <w:r>
        <w:rPr>
          <w:rFonts w:ascii="Times New Roman" w:hAnsi="Times New Roman"/>
          <w:sz w:val="28"/>
          <w:szCs w:val="28"/>
        </w:rPr>
        <w:t>п</w:t>
      </w:r>
      <w:proofErr w:type="gramEnd"/>
      <w:r>
        <w:rPr>
          <w:rFonts w:ascii="Times New Roman" w:hAnsi="Times New Roman"/>
          <w:sz w:val="28"/>
          <w:szCs w:val="28"/>
        </w:rPr>
        <w:t xml:space="preserve">ідакцизних товарів, </w:t>
      </w:r>
    </w:p>
    <w:p w:rsidR="00464095" w:rsidRDefault="00464095" w:rsidP="00464095">
      <w:pPr>
        <w:pStyle w:val="a3"/>
        <w:spacing w:line="276" w:lineRule="auto"/>
        <w:jc w:val="both"/>
        <w:rPr>
          <w:rFonts w:ascii="Times New Roman" w:hAnsi="Times New Roman"/>
          <w:sz w:val="28"/>
          <w:szCs w:val="28"/>
        </w:rPr>
      </w:pPr>
      <w:r>
        <w:rPr>
          <w:rFonts w:ascii="Times New Roman" w:hAnsi="Times New Roman"/>
          <w:sz w:val="28"/>
          <w:szCs w:val="28"/>
        </w:rPr>
        <w:t xml:space="preserve">реалізованих відповідно до </w:t>
      </w:r>
      <w:proofErr w:type="gramStart"/>
      <w:r>
        <w:rPr>
          <w:rFonts w:ascii="Times New Roman" w:hAnsi="Times New Roman"/>
          <w:sz w:val="28"/>
          <w:szCs w:val="28"/>
        </w:rPr>
        <w:t>п</w:t>
      </w:r>
      <w:proofErr w:type="gramEnd"/>
      <w:r>
        <w:rPr>
          <w:rFonts w:ascii="Times New Roman" w:hAnsi="Times New Roman"/>
          <w:sz w:val="28"/>
          <w:szCs w:val="28"/>
        </w:rPr>
        <w:t>ідпункту 213.1.9 пункту 213.1 статті 213 Податкового кодексу України  (далі  –  Положення) розроблено на підставі розділу VI Податкового кодексу України  від 02.12.2010 № 2755-VI (зі змінами і доповненнями).</w:t>
      </w:r>
    </w:p>
    <w:p w:rsidR="00464095" w:rsidRDefault="00464095" w:rsidP="00464095">
      <w:pPr>
        <w:pStyle w:val="a3"/>
        <w:spacing w:line="276" w:lineRule="auto"/>
        <w:jc w:val="both"/>
        <w:rPr>
          <w:rFonts w:ascii="Times New Roman" w:hAnsi="Times New Roman"/>
          <w:sz w:val="28"/>
          <w:szCs w:val="28"/>
        </w:rPr>
      </w:pPr>
      <w:r>
        <w:rPr>
          <w:rFonts w:ascii="Times New Roman" w:hAnsi="Times New Roman"/>
          <w:sz w:val="28"/>
          <w:szCs w:val="28"/>
        </w:rPr>
        <w:t>1.2. Це Положення є обов’язковим до виконання суб’єктами господарювання роздрібної торгі</w:t>
      </w:r>
      <w:proofErr w:type="gramStart"/>
      <w:r>
        <w:rPr>
          <w:rFonts w:ascii="Times New Roman" w:hAnsi="Times New Roman"/>
          <w:sz w:val="28"/>
          <w:szCs w:val="28"/>
        </w:rPr>
        <w:t>вл</w:t>
      </w:r>
      <w:proofErr w:type="gramEnd"/>
      <w:r>
        <w:rPr>
          <w:rFonts w:ascii="Times New Roman" w:hAnsi="Times New Roman"/>
          <w:sz w:val="28"/>
          <w:szCs w:val="28"/>
        </w:rPr>
        <w:t>і, які здійснюють реалізацію підакцизних товарів.</w:t>
      </w:r>
    </w:p>
    <w:p w:rsidR="00464095" w:rsidRDefault="00464095" w:rsidP="00464095">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 xml:space="preserve">1.3. </w:t>
      </w:r>
      <w:r>
        <w:rPr>
          <w:rFonts w:ascii="Times New Roman" w:hAnsi="Times New Roman"/>
          <w:b/>
          <w:sz w:val="28"/>
          <w:szCs w:val="28"/>
          <w:lang w:eastAsia="uk-UA"/>
        </w:rPr>
        <w:t>Акцизний податок</w:t>
      </w:r>
      <w:r>
        <w:rPr>
          <w:rFonts w:ascii="Times New Roman" w:hAnsi="Times New Roman"/>
          <w:sz w:val="28"/>
          <w:szCs w:val="28"/>
          <w:lang w:eastAsia="uk-UA"/>
        </w:rPr>
        <w:t xml:space="preserve"> – це податок, яким оподатковуються </w:t>
      </w:r>
      <w:proofErr w:type="gramStart"/>
      <w:r>
        <w:rPr>
          <w:rFonts w:ascii="Times New Roman" w:hAnsi="Times New Roman"/>
          <w:sz w:val="28"/>
          <w:szCs w:val="28"/>
          <w:lang w:eastAsia="uk-UA"/>
        </w:rPr>
        <w:t>п</w:t>
      </w:r>
      <w:proofErr w:type="gramEnd"/>
      <w:r>
        <w:rPr>
          <w:rFonts w:ascii="Times New Roman" w:hAnsi="Times New Roman"/>
          <w:sz w:val="28"/>
          <w:szCs w:val="28"/>
          <w:lang w:eastAsia="uk-UA"/>
        </w:rPr>
        <w:t>ідакцизні товари, включений до їх ціни та оплачений покупцями через роздрібну торговельну мережу.</w:t>
      </w:r>
    </w:p>
    <w:p w:rsidR="00464095" w:rsidRDefault="00464095" w:rsidP="00464095">
      <w:pPr>
        <w:pStyle w:val="a3"/>
        <w:spacing w:line="276" w:lineRule="auto"/>
        <w:jc w:val="both"/>
        <w:rPr>
          <w:rFonts w:ascii="Times New Roman" w:hAnsi="Times New Roman"/>
          <w:b/>
          <w:sz w:val="28"/>
          <w:szCs w:val="28"/>
          <w:lang w:eastAsia="uk-UA"/>
        </w:rPr>
      </w:pPr>
      <w:r>
        <w:rPr>
          <w:rFonts w:ascii="Times New Roman" w:hAnsi="Times New Roman"/>
          <w:b/>
          <w:sz w:val="28"/>
          <w:szCs w:val="28"/>
          <w:lang w:eastAsia="uk-UA"/>
        </w:rPr>
        <w:t xml:space="preserve">До </w:t>
      </w:r>
      <w:proofErr w:type="gramStart"/>
      <w:r>
        <w:rPr>
          <w:rFonts w:ascii="Times New Roman" w:hAnsi="Times New Roman"/>
          <w:b/>
          <w:sz w:val="28"/>
          <w:szCs w:val="28"/>
          <w:lang w:eastAsia="uk-UA"/>
        </w:rPr>
        <w:t>п</w:t>
      </w:r>
      <w:proofErr w:type="gramEnd"/>
      <w:r>
        <w:rPr>
          <w:rFonts w:ascii="Times New Roman" w:hAnsi="Times New Roman"/>
          <w:b/>
          <w:sz w:val="28"/>
          <w:szCs w:val="28"/>
          <w:lang w:eastAsia="uk-UA"/>
        </w:rPr>
        <w:t>ідакцизних товарів, що реалізуються у роздрібній торговельній мережі на території  Вербської сільської ради, належать:</w:t>
      </w:r>
    </w:p>
    <w:p w:rsidR="00464095" w:rsidRDefault="00464095" w:rsidP="00464095">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 алкогольні напої, пиво;</w:t>
      </w:r>
    </w:p>
    <w:p w:rsidR="00464095" w:rsidRDefault="00464095" w:rsidP="00464095">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 тютюнові вироби, тютюн і промислові замінники тютюну;</w:t>
      </w:r>
    </w:p>
    <w:p w:rsidR="00464095" w:rsidRDefault="00464095" w:rsidP="00464095">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 пальне.</w:t>
      </w:r>
    </w:p>
    <w:p w:rsidR="00464095" w:rsidRDefault="00464095" w:rsidP="00464095">
      <w:pPr>
        <w:spacing w:line="276" w:lineRule="auto"/>
        <w:jc w:val="center"/>
        <w:rPr>
          <w:b/>
          <w:sz w:val="28"/>
          <w:szCs w:val="28"/>
          <w:lang w:eastAsia="ru-RU"/>
        </w:rPr>
      </w:pPr>
      <w:r>
        <w:rPr>
          <w:b/>
          <w:sz w:val="28"/>
          <w:szCs w:val="28"/>
        </w:rPr>
        <w:t>Розділ 2. Механізм справляння податку</w:t>
      </w:r>
    </w:p>
    <w:p w:rsidR="00464095" w:rsidRDefault="00464095" w:rsidP="00464095">
      <w:pPr>
        <w:spacing w:line="276" w:lineRule="auto"/>
        <w:jc w:val="both"/>
        <w:rPr>
          <w:b/>
          <w:sz w:val="28"/>
          <w:szCs w:val="28"/>
        </w:rPr>
      </w:pPr>
      <w:r>
        <w:rPr>
          <w:b/>
          <w:sz w:val="28"/>
          <w:szCs w:val="28"/>
        </w:rPr>
        <w:t>2.1.</w:t>
      </w:r>
      <w:r>
        <w:rPr>
          <w:sz w:val="28"/>
          <w:szCs w:val="28"/>
        </w:rPr>
        <w:t xml:space="preserve"> </w:t>
      </w:r>
      <w:r>
        <w:rPr>
          <w:b/>
          <w:sz w:val="28"/>
          <w:szCs w:val="28"/>
        </w:rPr>
        <w:t>Платники податку:</w:t>
      </w:r>
    </w:p>
    <w:p w:rsidR="00464095" w:rsidRDefault="00464095" w:rsidP="00464095">
      <w:pPr>
        <w:pStyle w:val="a3"/>
        <w:spacing w:line="276" w:lineRule="auto"/>
        <w:jc w:val="both"/>
        <w:rPr>
          <w:rFonts w:ascii="Times New Roman" w:hAnsi="Times New Roman"/>
          <w:sz w:val="28"/>
          <w:szCs w:val="28"/>
        </w:rPr>
      </w:pPr>
      <w:r>
        <w:rPr>
          <w:rFonts w:ascii="Times New Roman" w:hAnsi="Times New Roman"/>
          <w:sz w:val="28"/>
          <w:szCs w:val="28"/>
        </w:rPr>
        <w:t>2.1.1. Відповідно до пп. 212.1.11 п. 212.1 ст. 212   Податкового кодексу України від 02.12.2010 № 2755-VI (зі змінами і доповненнями) (далі – Кодексу) платником податку є особа - суб’єкт господарювання роздрібної торгі</w:t>
      </w:r>
      <w:proofErr w:type="gramStart"/>
      <w:r>
        <w:rPr>
          <w:rFonts w:ascii="Times New Roman" w:hAnsi="Times New Roman"/>
          <w:sz w:val="28"/>
          <w:szCs w:val="28"/>
        </w:rPr>
        <w:t>вл</w:t>
      </w:r>
      <w:proofErr w:type="gramEnd"/>
      <w:r>
        <w:rPr>
          <w:rFonts w:ascii="Times New Roman" w:hAnsi="Times New Roman"/>
          <w:sz w:val="28"/>
          <w:szCs w:val="28"/>
        </w:rPr>
        <w:t>і, яка здійснює реалізацію підакцизних товарів.</w:t>
      </w:r>
    </w:p>
    <w:p w:rsidR="00464095" w:rsidRDefault="00464095" w:rsidP="00464095">
      <w:pPr>
        <w:pStyle w:val="a3"/>
        <w:spacing w:line="276" w:lineRule="auto"/>
        <w:jc w:val="both"/>
        <w:rPr>
          <w:rFonts w:ascii="Times New Roman" w:hAnsi="Times New Roman"/>
          <w:sz w:val="28"/>
          <w:szCs w:val="28"/>
        </w:rPr>
      </w:pPr>
      <w:r>
        <w:rPr>
          <w:rFonts w:ascii="Times New Roman" w:hAnsi="Times New Roman"/>
          <w:sz w:val="28"/>
          <w:szCs w:val="28"/>
        </w:rPr>
        <w:t>2.1.2. Особи - суб’єкти господарювання роздрібної торгі</w:t>
      </w:r>
      <w:proofErr w:type="gramStart"/>
      <w:r>
        <w:rPr>
          <w:rFonts w:ascii="Times New Roman" w:hAnsi="Times New Roman"/>
          <w:sz w:val="28"/>
          <w:szCs w:val="28"/>
        </w:rPr>
        <w:t>вл</w:t>
      </w:r>
      <w:proofErr w:type="gramEnd"/>
      <w:r>
        <w:rPr>
          <w:rFonts w:ascii="Times New Roman" w:hAnsi="Times New Roman"/>
          <w:sz w:val="28"/>
          <w:szCs w:val="28"/>
        </w:rPr>
        <w:t>і, які здійснюють реалізацію підакцизних товарів, підлягають обов’язковій реєстрації як платники податку контролюючими органами за місцезнаходженням пункту продажу товарів не пізніше граничного терміну подання декларації акцизного податку за місяць, в якому здійснюється господарська діяльність.</w:t>
      </w:r>
    </w:p>
    <w:p w:rsidR="00464095" w:rsidRDefault="00464095" w:rsidP="00464095">
      <w:pPr>
        <w:spacing w:line="276" w:lineRule="auto"/>
        <w:jc w:val="both"/>
        <w:rPr>
          <w:b/>
          <w:sz w:val="28"/>
          <w:szCs w:val="28"/>
        </w:rPr>
      </w:pPr>
      <w:r>
        <w:rPr>
          <w:b/>
          <w:sz w:val="28"/>
          <w:szCs w:val="28"/>
        </w:rPr>
        <w:t>2.2. Об’єкт оподаткування і база оподаткування податком:</w:t>
      </w:r>
    </w:p>
    <w:p w:rsidR="00464095" w:rsidRDefault="00464095" w:rsidP="00464095">
      <w:pPr>
        <w:pStyle w:val="a3"/>
        <w:spacing w:line="276" w:lineRule="auto"/>
        <w:jc w:val="both"/>
        <w:rPr>
          <w:rFonts w:ascii="Times New Roman" w:hAnsi="Times New Roman"/>
          <w:sz w:val="28"/>
          <w:szCs w:val="28"/>
        </w:rPr>
      </w:pPr>
      <w:r>
        <w:rPr>
          <w:rFonts w:ascii="Times New Roman" w:hAnsi="Times New Roman"/>
          <w:sz w:val="28"/>
          <w:szCs w:val="28"/>
        </w:rPr>
        <w:lastRenderedPageBreak/>
        <w:t>2.2.1. Об’єктом оподаткування є операції з реалізації суб’єктами господарювання роздрібної торгі</w:t>
      </w:r>
      <w:proofErr w:type="gramStart"/>
      <w:r>
        <w:rPr>
          <w:rFonts w:ascii="Times New Roman" w:hAnsi="Times New Roman"/>
          <w:sz w:val="28"/>
          <w:szCs w:val="28"/>
        </w:rPr>
        <w:t>вл</w:t>
      </w:r>
      <w:proofErr w:type="gramEnd"/>
      <w:r>
        <w:rPr>
          <w:rFonts w:ascii="Times New Roman" w:hAnsi="Times New Roman"/>
          <w:sz w:val="28"/>
          <w:szCs w:val="28"/>
        </w:rPr>
        <w:t>і підакцизних товарів (виручка від реалізації підакцизних товарів (з податком на додану вартість).</w:t>
      </w:r>
    </w:p>
    <w:p w:rsidR="00464095" w:rsidRDefault="00464095" w:rsidP="00464095">
      <w:pPr>
        <w:pStyle w:val="a3"/>
        <w:spacing w:line="276" w:lineRule="auto"/>
        <w:jc w:val="both"/>
        <w:rPr>
          <w:rFonts w:ascii="Times New Roman" w:hAnsi="Times New Roman"/>
          <w:sz w:val="28"/>
          <w:szCs w:val="28"/>
        </w:rPr>
      </w:pPr>
      <w:r>
        <w:rPr>
          <w:rFonts w:ascii="Times New Roman" w:hAnsi="Times New Roman"/>
          <w:sz w:val="28"/>
          <w:szCs w:val="28"/>
        </w:rPr>
        <w:t xml:space="preserve">2.2.2. Базою оподаткування є  вартість (з податком на додану вартість) </w:t>
      </w:r>
      <w:proofErr w:type="gramStart"/>
      <w:r>
        <w:rPr>
          <w:rFonts w:ascii="Times New Roman" w:hAnsi="Times New Roman"/>
          <w:sz w:val="28"/>
          <w:szCs w:val="28"/>
        </w:rPr>
        <w:t>п</w:t>
      </w:r>
      <w:proofErr w:type="gramEnd"/>
      <w:r>
        <w:rPr>
          <w:rFonts w:ascii="Times New Roman" w:hAnsi="Times New Roman"/>
          <w:sz w:val="28"/>
          <w:szCs w:val="28"/>
        </w:rPr>
        <w:t>ідакцизних товарів, що реалізовані відповідно до пп. 213.1.9 п. 213.1 ст. 213 Кодексу .</w:t>
      </w:r>
    </w:p>
    <w:p w:rsidR="00464095" w:rsidRDefault="00464095" w:rsidP="00464095">
      <w:pPr>
        <w:spacing w:line="276" w:lineRule="auto"/>
        <w:jc w:val="both"/>
        <w:rPr>
          <w:b/>
          <w:sz w:val="28"/>
          <w:szCs w:val="28"/>
        </w:rPr>
      </w:pPr>
      <w:r>
        <w:rPr>
          <w:b/>
          <w:sz w:val="28"/>
          <w:szCs w:val="28"/>
        </w:rPr>
        <w:t>2.3. Ставки податку:</w:t>
      </w:r>
    </w:p>
    <w:p w:rsidR="00464095" w:rsidRDefault="00464095" w:rsidP="00464095">
      <w:pPr>
        <w:spacing w:line="276" w:lineRule="auto"/>
        <w:jc w:val="both"/>
        <w:rPr>
          <w:b/>
          <w:sz w:val="28"/>
          <w:szCs w:val="28"/>
        </w:rPr>
      </w:pPr>
      <w:r>
        <w:rPr>
          <w:sz w:val="28"/>
          <w:szCs w:val="28"/>
        </w:rPr>
        <w:t>2.3.1.Встановити ставку акцизного податку з реалізації суб’єктами господарювання роздрібної торгі</w:t>
      </w:r>
      <w:proofErr w:type="gramStart"/>
      <w:r>
        <w:rPr>
          <w:sz w:val="28"/>
          <w:szCs w:val="28"/>
        </w:rPr>
        <w:t>вл</w:t>
      </w:r>
      <w:proofErr w:type="gramEnd"/>
      <w:r>
        <w:rPr>
          <w:sz w:val="28"/>
          <w:szCs w:val="28"/>
        </w:rPr>
        <w:t xml:space="preserve">і підакцизних товарів, реалізованих відповідно до підпункту 213.1.9 пункту 213.1 статті 213 Податкового кодексу України у відсотках від вартості (з податком на додану вартість), у розмірі </w:t>
      </w:r>
      <w:r>
        <w:rPr>
          <w:b/>
          <w:sz w:val="28"/>
          <w:szCs w:val="28"/>
        </w:rPr>
        <w:t>п’яти відсотків.</w:t>
      </w:r>
    </w:p>
    <w:p w:rsidR="00464095" w:rsidRPr="00791F9C" w:rsidRDefault="00464095" w:rsidP="00464095">
      <w:pPr>
        <w:spacing w:line="276" w:lineRule="auto"/>
        <w:jc w:val="center"/>
        <w:rPr>
          <w:b/>
          <w:sz w:val="28"/>
          <w:szCs w:val="28"/>
        </w:rPr>
      </w:pPr>
      <w:r w:rsidRPr="00791F9C">
        <w:rPr>
          <w:b/>
          <w:sz w:val="28"/>
          <w:szCs w:val="28"/>
        </w:rPr>
        <w:t>Розділ 3. Порядок обчислення та строки сплати податку</w:t>
      </w:r>
    </w:p>
    <w:p w:rsidR="00464095" w:rsidRDefault="00464095" w:rsidP="00464095">
      <w:pPr>
        <w:spacing w:line="276" w:lineRule="auto"/>
        <w:jc w:val="both"/>
        <w:rPr>
          <w:b/>
          <w:sz w:val="28"/>
          <w:szCs w:val="28"/>
        </w:rPr>
      </w:pPr>
      <w:r>
        <w:rPr>
          <w:b/>
          <w:sz w:val="28"/>
          <w:szCs w:val="28"/>
        </w:rPr>
        <w:t>3.1. Податковий період:</w:t>
      </w:r>
    </w:p>
    <w:p w:rsidR="00464095" w:rsidRDefault="00464095" w:rsidP="00464095">
      <w:pPr>
        <w:spacing w:line="276" w:lineRule="auto"/>
        <w:jc w:val="both"/>
        <w:rPr>
          <w:sz w:val="28"/>
          <w:szCs w:val="28"/>
        </w:rPr>
      </w:pPr>
      <w:r>
        <w:rPr>
          <w:sz w:val="28"/>
          <w:szCs w:val="28"/>
        </w:rPr>
        <w:t xml:space="preserve">3.1.1. Базовий податковий (звітний) період дорівнює </w:t>
      </w:r>
      <w:proofErr w:type="gramStart"/>
      <w:r>
        <w:rPr>
          <w:sz w:val="28"/>
          <w:szCs w:val="28"/>
        </w:rPr>
        <w:t>календарному</w:t>
      </w:r>
      <w:proofErr w:type="gramEnd"/>
      <w:r>
        <w:rPr>
          <w:sz w:val="28"/>
          <w:szCs w:val="28"/>
        </w:rPr>
        <w:t xml:space="preserve"> місяцю.</w:t>
      </w:r>
    </w:p>
    <w:p w:rsidR="00464095" w:rsidRDefault="00464095" w:rsidP="00464095">
      <w:pPr>
        <w:spacing w:line="276" w:lineRule="auto"/>
        <w:jc w:val="both"/>
        <w:rPr>
          <w:b/>
          <w:sz w:val="28"/>
          <w:szCs w:val="28"/>
        </w:rPr>
      </w:pPr>
      <w:r>
        <w:rPr>
          <w:b/>
          <w:sz w:val="28"/>
          <w:szCs w:val="28"/>
        </w:rPr>
        <w:t>3.2. Дата виникнення податкового зобов’язання:</w:t>
      </w:r>
    </w:p>
    <w:p w:rsidR="00464095" w:rsidRDefault="00464095" w:rsidP="00464095">
      <w:pPr>
        <w:spacing w:line="276" w:lineRule="auto"/>
        <w:jc w:val="both"/>
        <w:rPr>
          <w:sz w:val="28"/>
          <w:szCs w:val="28"/>
        </w:rPr>
      </w:pPr>
      <w:r>
        <w:rPr>
          <w:sz w:val="28"/>
          <w:szCs w:val="28"/>
        </w:rPr>
        <w:t>3.2.1. Датою виникнення податкових зобов’язань щодо реалізації суб’єктами господарювання роздрібної торгі</w:t>
      </w:r>
      <w:proofErr w:type="gramStart"/>
      <w:r>
        <w:rPr>
          <w:sz w:val="28"/>
          <w:szCs w:val="28"/>
        </w:rPr>
        <w:t>вл</w:t>
      </w:r>
      <w:proofErr w:type="gramEnd"/>
      <w:r>
        <w:rPr>
          <w:sz w:val="28"/>
          <w:szCs w:val="28"/>
        </w:rPr>
        <w:t>і підакцизних товарів є дата здійснення розрахункової операції відповідно до Закону України «Про застосування реєстраторів розрахункових операцій в сфері торгівлі, громадського харчування та послуг», а у разі реалізації товарів фізичними особами - підприємцями, які сплачують єдиний податок, - є дата надходження оплати за проданий товар.</w:t>
      </w:r>
    </w:p>
    <w:p w:rsidR="00464095" w:rsidRDefault="00464095" w:rsidP="00464095">
      <w:pPr>
        <w:tabs>
          <w:tab w:val="left" w:pos="9720"/>
        </w:tabs>
        <w:spacing w:line="276" w:lineRule="auto"/>
        <w:jc w:val="both"/>
        <w:rPr>
          <w:b/>
          <w:sz w:val="28"/>
          <w:szCs w:val="28"/>
        </w:rPr>
      </w:pPr>
      <w:r>
        <w:rPr>
          <w:b/>
          <w:sz w:val="28"/>
          <w:szCs w:val="28"/>
        </w:rPr>
        <w:t>3.3. Порядок і строки сплати податку:</w:t>
      </w:r>
    </w:p>
    <w:p w:rsidR="00464095" w:rsidRDefault="00464095" w:rsidP="00464095">
      <w:pPr>
        <w:pStyle w:val="a3"/>
        <w:spacing w:line="276" w:lineRule="auto"/>
        <w:jc w:val="both"/>
        <w:rPr>
          <w:rFonts w:ascii="Times New Roman" w:hAnsi="Times New Roman"/>
          <w:sz w:val="28"/>
          <w:szCs w:val="28"/>
        </w:rPr>
      </w:pPr>
      <w:r>
        <w:rPr>
          <w:rFonts w:ascii="Times New Roman" w:hAnsi="Times New Roman"/>
          <w:sz w:val="28"/>
          <w:szCs w:val="28"/>
        </w:rPr>
        <w:t xml:space="preserve">3.3.1.  Суми податку перераховуються </w:t>
      </w:r>
      <w:proofErr w:type="gramStart"/>
      <w:r>
        <w:rPr>
          <w:rFonts w:ascii="Times New Roman" w:hAnsi="Times New Roman"/>
          <w:sz w:val="28"/>
          <w:szCs w:val="28"/>
        </w:rPr>
        <w:t>до</w:t>
      </w:r>
      <w:proofErr w:type="gramEnd"/>
      <w:r>
        <w:rPr>
          <w:rFonts w:ascii="Times New Roman" w:hAnsi="Times New Roman"/>
          <w:sz w:val="28"/>
          <w:szCs w:val="28"/>
        </w:rPr>
        <w:t xml:space="preserve"> бюджету суб’єктом </w:t>
      </w:r>
    </w:p>
    <w:p w:rsidR="00464095" w:rsidRDefault="00464095" w:rsidP="00464095">
      <w:pPr>
        <w:pStyle w:val="a3"/>
        <w:spacing w:line="276" w:lineRule="auto"/>
        <w:jc w:val="both"/>
        <w:rPr>
          <w:rFonts w:ascii="Times New Roman" w:hAnsi="Times New Roman"/>
          <w:sz w:val="28"/>
          <w:szCs w:val="28"/>
        </w:rPr>
      </w:pPr>
      <w:r>
        <w:rPr>
          <w:rFonts w:ascii="Times New Roman" w:hAnsi="Times New Roman"/>
          <w:sz w:val="28"/>
          <w:szCs w:val="28"/>
        </w:rPr>
        <w:t>господарювання роздрібної торгі</w:t>
      </w:r>
      <w:proofErr w:type="gramStart"/>
      <w:r>
        <w:rPr>
          <w:rFonts w:ascii="Times New Roman" w:hAnsi="Times New Roman"/>
          <w:sz w:val="28"/>
          <w:szCs w:val="28"/>
        </w:rPr>
        <w:t>вл</w:t>
      </w:r>
      <w:proofErr w:type="gramEnd"/>
      <w:r>
        <w:rPr>
          <w:rFonts w:ascii="Times New Roman" w:hAnsi="Times New Roman"/>
          <w:sz w:val="28"/>
          <w:szCs w:val="28"/>
        </w:rPr>
        <w:t>і, який здійснює реалізацію підакцизних товарів, протягом 10 календарних днів, що настають за останнім днем відповідного граничного строку, передбаченого  пп. 49.18.1 п. 49.18 ст. 49 Кодексу для подання податкової декларації за місячний податковий період.</w:t>
      </w:r>
    </w:p>
    <w:p w:rsidR="00464095" w:rsidRDefault="00464095" w:rsidP="00464095">
      <w:pPr>
        <w:pStyle w:val="a3"/>
        <w:spacing w:line="276" w:lineRule="auto"/>
        <w:jc w:val="both"/>
        <w:rPr>
          <w:rFonts w:ascii="Times New Roman" w:hAnsi="Times New Roman"/>
          <w:sz w:val="28"/>
          <w:szCs w:val="28"/>
        </w:rPr>
      </w:pPr>
      <w:r>
        <w:rPr>
          <w:rFonts w:ascii="Times New Roman" w:hAnsi="Times New Roman"/>
          <w:sz w:val="28"/>
          <w:szCs w:val="28"/>
        </w:rPr>
        <w:t>3.3.2  Особа  -  суб’єкт господарювання роздрібної торгі</w:t>
      </w:r>
      <w:proofErr w:type="gramStart"/>
      <w:r>
        <w:rPr>
          <w:rFonts w:ascii="Times New Roman" w:hAnsi="Times New Roman"/>
          <w:sz w:val="28"/>
          <w:szCs w:val="28"/>
        </w:rPr>
        <w:t>вл</w:t>
      </w:r>
      <w:proofErr w:type="gramEnd"/>
      <w:r>
        <w:rPr>
          <w:rFonts w:ascii="Times New Roman" w:hAnsi="Times New Roman"/>
          <w:sz w:val="28"/>
          <w:szCs w:val="28"/>
        </w:rPr>
        <w:t>і, який здійснює реалізацію підакцизних товарів, сплачує податок за місцем здійснення реалізації таких товарів.</w:t>
      </w:r>
    </w:p>
    <w:p w:rsidR="00464095" w:rsidRDefault="00464095" w:rsidP="00464095">
      <w:pPr>
        <w:pStyle w:val="a3"/>
        <w:spacing w:line="276" w:lineRule="auto"/>
        <w:jc w:val="both"/>
        <w:rPr>
          <w:rFonts w:ascii="Times New Roman" w:hAnsi="Times New Roman"/>
          <w:sz w:val="28"/>
          <w:szCs w:val="28"/>
        </w:rPr>
      </w:pPr>
      <w:r>
        <w:rPr>
          <w:rFonts w:ascii="Times New Roman" w:hAnsi="Times New Roman"/>
          <w:sz w:val="28"/>
          <w:szCs w:val="28"/>
        </w:rPr>
        <w:t>3.3.3 Суб’єкт господарювання роздрібної торгі</w:t>
      </w:r>
      <w:proofErr w:type="gramStart"/>
      <w:r>
        <w:rPr>
          <w:rFonts w:ascii="Times New Roman" w:hAnsi="Times New Roman"/>
          <w:sz w:val="28"/>
          <w:szCs w:val="28"/>
        </w:rPr>
        <w:t>вл</w:t>
      </w:r>
      <w:proofErr w:type="gramEnd"/>
      <w:r>
        <w:rPr>
          <w:rFonts w:ascii="Times New Roman" w:hAnsi="Times New Roman"/>
          <w:sz w:val="28"/>
          <w:szCs w:val="28"/>
        </w:rPr>
        <w:t>і, який здійснює реалізацію підакцизних товарів подає щомісяця не пізніше 20 числа наступного періоду контролюючому органу за місцем реєстрації декларацію акцизного податку за формою, затвердженою у порядку, встановленому ст.46 Кодексу.</w:t>
      </w:r>
    </w:p>
    <w:p w:rsidR="00464095" w:rsidRDefault="00464095" w:rsidP="00464095">
      <w:pPr>
        <w:spacing w:line="276" w:lineRule="auto"/>
        <w:jc w:val="both"/>
        <w:rPr>
          <w:sz w:val="28"/>
          <w:szCs w:val="28"/>
        </w:rPr>
      </w:pPr>
    </w:p>
    <w:p w:rsidR="00464095" w:rsidRDefault="00464095" w:rsidP="00464095">
      <w:pPr>
        <w:spacing w:line="276" w:lineRule="auto"/>
        <w:jc w:val="center"/>
        <w:rPr>
          <w:b/>
          <w:sz w:val="28"/>
          <w:szCs w:val="28"/>
        </w:rPr>
      </w:pPr>
      <w:r>
        <w:rPr>
          <w:b/>
          <w:sz w:val="28"/>
          <w:szCs w:val="28"/>
        </w:rPr>
        <w:t>Розділ 4. Відповідальність та контроль</w:t>
      </w:r>
    </w:p>
    <w:p w:rsidR="00464095" w:rsidRDefault="00464095" w:rsidP="00464095">
      <w:pPr>
        <w:spacing w:line="276" w:lineRule="auto"/>
        <w:jc w:val="both"/>
        <w:rPr>
          <w:b/>
          <w:sz w:val="28"/>
          <w:szCs w:val="28"/>
        </w:rPr>
      </w:pPr>
      <w:r>
        <w:rPr>
          <w:b/>
          <w:sz w:val="28"/>
          <w:szCs w:val="28"/>
        </w:rPr>
        <w:t>4.1. Відповідальність:</w:t>
      </w:r>
    </w:p>
    <w:p w:rsidR="00464095" w:rsidRDefault="00464095" w:rsidP="00464095">
      <w:pPr>
        <w:spacing w:line="276" w:lineRule="auto"/>
        <w:jc w:val="both"/>
        <w:rPr>
          <w:sz w:val="28"/>
          <w:szCs w:val="28"/>
        </w:rPr>
      </w:pPr>
      <w:r>
        <w:rPr>
          <w:sz w:val="28"/>
          <w:szCs w:val="28"/>
        </w:rPr>
        <w:lastRenderedPageBreak/>
        <w:t xml:space="preserve">4.1.1. </w:t>
      </w:r>
      <w:proofErr w:type="gramStart"/>
      <w:r>
        <w:rPr>
          <w:sz w:val="28"/>
          <w:szCs w:val="28"/>
        </w:rPr>
        <w:t>Платники збору, зазначені у п.2.1 цього Положення, несуть відповідальність за неподання у встановлені терміни податкової декларації з акцизного податку, до органу державної податкової служби, за правильність обчислення, повноту і своєчасність сплати податку до бюджету відповідно до Податкового кодексу України, інших законодавчих та нормативних актів.</w:t>
      </w:r>
      <w:proofErr w:type="gramEnd"/>
    </w:p>
    <w:p w:rsidR="00464095" w:rsidRDefault="00464095" w:rsidP="00464095">
      <w:pPr>
        <w:spacing w:line="276" w:lineRule="auto"/>
        <w:jc w:val="both"/>
        <w:rPr>
          <w:b/>
          <w:sz w:val="28"/>
          <w:szCs w:val="28"/>
        </w:rPr>
      </w:pPr>
      <w:r>
        <w:rPr>
          <w:b/>
          <w:sz w:val="28"/>
          <w:szCs w:val="28"/>
        </w:rPr>
        <w:t>4.2. Контроль:</w:t>
      </w:r>
    </w:p>
    <w:p w:rsidR="00464095" w:rsidRDefault="00464095" w:rsidP="00464095">
      <w:pPr>
        <w:spacing w:line="276" w:lineRule="auto"/>
        <w:jc w:val="both"/>
        <w:rPr>
          <w:sz w:val="28"/>
          <w:szCs w:val="28"/>
        </w:rPr>
      </w:pPr>
      <w:r>
        <w:rPr>
          <w:sz w:val="28"/>
          <w:szCs w:val="28"/>
        </w:rPr>
        <w:t xml:space="preserve">4.2.1 Контроль за правильністю обчислення, своєчасністю подання податкової декларації до органу державної податкової служби, повнотою і своєчасністю сплати збору до бюджету здійснює  відділення Дубенської  ОДПІ ГУ ДФС в </w:t>
      </w:r>
      <w:proofErr w:type="gramStart"/>
      <w:r>
        <w:rPr>
          <w:sz w:val="28"/>
          <w:szCs w:val="28"/>
        </w:rPr>
        <w:t>Р</w:t>
      </w:r>
      <w:proofErr w:type="gramEnd"/>
      <w:r>
        <w:rPr>
          <w:sz w:val="28"/>
          <w:szCs w:val="28"/>
        </w:rPr>
        <w:t xml:space="preserve">івненській області. </w:t>
      </w:r>
    </w:p>
    <w:p w:rsidR="00464095" w:rsidRDefault="00464095" w:rsidP="00464095">
      <w:pPr>
        <w:jc w:val="both"/>
        <w:rPr>
          <w:sz w:val="28"/>
          <w:szCs w:val="28"/>
        </w:rPr>
      </w:pPr>
    </w:p>
    <w:p w:rsidR="00464095" w:rsidRDefault="00464095" w:rsidP="00464095">
      <w:pPr>
        <w:jc w:val="both"/>
        <w:rPr>
          <w:sz w:val="28"/>
          <w:szCs w:val="28"/>
          <w:lang w:val="uk-UA"/>
        </w:rPr>
      </w:pPr>
    </w:p>
    <w:p w:rsidR="00464095" w:rsidRPr="00791F9C" w:rsidRDefault="00464095" w:rsidP="00464095">
      <w:pPr>
        <w:jc w:val="both"/>
        <w:rPr>
          <w:sz w:val="28"/>
          <w:szCs w:val="28"/>
          <w:lang w:val="uk-UA"/>
        </w:rPr>
      </w:pPr>
    </w:p>
    <w:p w:rsidR="00F363D0" w:rsidRDefault="00464095" w:rsidP="00464095">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A1C2A"/>
    <w:multiLevelType w:val="hybridMultilevel"/>
    <w:tmpl w:val="87961FCC"/>
    <w:lvl w:ilvl="0" w:tplc="910ACA46">
      <w:start w:val="1"/>
      <w:numFmt w:val="decimal"/>
      <w:lvlText w:val="%1."/>
      <w:lvlJc w:val="left"/>
      <w:pPr>
        <w:ind w:left="82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464095"/>
    <w:rsid w:val="00135B15"/>
    <w:rsid w:val="00197256"/>
    <w:rsid w:val="00281A9B"/>
    <w:rsid w:val="00423FA0"/>
    <w:rsid w:val="00464095"/>
    <w:rsid w:val="00A6330E"/>
    <w:rsid w:val="00B83FB8"/>
    <w:rsid w:val="00DB68F2"/>
    <w:rsid w:val="00F363D0"/>
    <w:rsid w:val="00FD7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095"/>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64095"/>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464095"/>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464095"/>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464095"/>
    <w:rPr>
      <w:rFonts w:ascii="Times New Roman" w:eastAsia="Times New Roman" w:hAnsi="Times New Roman" w:cs="Times New Roman"/>
      <w:sz w:val="24"/>
      <w:szCs w:val="24"/>
      <w:lang w:val="uk-UA"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
    <w:unhideWhenUsed/>
    <w:qFormat/>
    <w:rsid w:val="00464095"/>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locked/>
    <w:rsid w:val="0046409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64095"/>
    <w:rPr>
      <w:rFonts w:ascii="Tahoma" w:hAnsi="Tahoma" w:cs="Tahoma"/>
      <w:sz w:val="16"/>
      <w:szCs w:val="16"/>
    </w:rPr>
  </w:style>
  <w:style w:type="character" w:customStyle="1" w:styleId="a9">
    <w:name w:val="Текст выноски Знак"/>
    <w:basedOn w:val="a0"/>
    <w:link w:val="a8"/>
    <w:uiPriority w:val="99"/>
    <w:semiHidden/>
    <w:rsid w:val="00464095"/>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890</Words>
  <Characters>5077</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2024-10-24T07:13:00Z</dcterms:created>
  <dcterms:modified xsi:type="dcterms:W3CDTF">2024-10-24T07:13:00Z</dcterms:modified>
</cp:coreProperties>
</file>