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23" w:rsidRPr="001B66FB" w:rsidRDefault="007C7223" w:rsidP="007C7223">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7C7223" w:rsidRPr="009C2F49" w:rsidRDefault="007C7223" w:rsidP="007C7223">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7C7223" w:rsidRPr="001B66FB" w:rsidRDefault="007C7223" w:rsidP="007C7223">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7C7223" w:rsidRPr="001B66FB" w:rsidRDefault="007C7223" w:rsidP="007C7223">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7C7223" w:rsidRPr="00CD500E" w:rsidRDefault="007C7223" w:rsidP="007C7223">
      <w:pPr>
        <w:pStyle w:val="a3"/>
        <w:jc w:val="center"/>
        <w:rPr>
          <w:rFonts w:ascii="Times New Roman" w:hAnsi="Times New Roman"/>
          <w:noProof/>
          <w:sz w:val="28"/>
          <w:szCs w:val="28"/>
          <w:lang w:val="uk-UA"/>
        </w:rPr>
      </w:pPr>
    </w:p>
    <w:p w:rsidR="007C7223" w:rsidRPr="00287718" w:rsidRDefault="007C7223" w:rsidP="007C7223">
      <w:pPr>
        <w:pStyle w:val="a3"/>
        <w:rPr>
          <w:rFonts w:ascii="Times New Roman" w:hAnsi="Times New Roman"/>
          <w:noProof/>
          <w:sz w:val="28"/>
          <w:szCs w:val="28"/>
          <w:lang w:val="uk-UA"/>
        </w:rPr>
      </w:pPr>
      <w:r>
        <w:rPr>
          <w:rFonts w:ascii="Times New Roman" w:hAnsi="Times New Roman"/>
          <w:noProof/>
          <w:sz w:val="28"/>
          <w:szCs w:val="28"/>
          <w:lang w:val="uk-UA"/>
        </w:rPr>
        <w:t>03</w:t>
      </w:r>
      <w:r w:rsidRPr="001B66FB">
        <w:rPr>
          <w:rFonts w:ascii="Times New Roman" w:hAnsi="Times New Roman"/>
          <w:noProof/>
          <w:sz w:val="28"/>
          <w:szCs w:val="28"/>
          <w:lang w:val="uk-UA"/>
        </w:rPr>
        <w:t xml:space="preserve"> </w:t>
      </w:r>
      <w:r>
        <w:rPr>
          <w:rFonts w:ascii="Times New Roman" w:hAnsi="Times New Roman"/>
          <w:noProof/>
          <w:sz w:val="28"/>
          <w:szCs w:val="28"/>
          <w:lang w:val="uk-UA"/>
        </w:rPr>
        <w:t>жовтня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1271</w:t>
      </w:r>
    </w:p>
    <w:p w:rsidR="007C7223" w:rsidRPr="002C336D" w:rsidRDefault="007C7223" w:rsidP="007C7223">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7C7223" w:rsidRPr="00FF30E0" w:rsidTr="00CD3BDD">
        <w:tc>
          <w:tcPr>
            <w:tcW w:w="5070" w:type="dxa"/>
          </w:tcPr>
          <w:p w:rsidR="007C7223" w:rsidRPr="00FF30E0" w:rsidRDefault="007C7223" w:rsidP="00CD3BDD">
            <w:pPr>
              <w:tabs>
                <w:tab w:val="left" w:pos="4536"/>
              </w:tabs>
              <w:ind w:right="318"/>
              <w:contextualSpacing/>
              <w:jc w:val="both"/>
              <w:rPr>
                <w:b/>
                <w:sz w:val="28"/>
                <w:szCs w:val="28"/>
              </w:rPr>
            </w:pPr>
            <w:r w:rsidRPr="00FF30E0">
              <w:rPr>
                <w:b/>
                <w:sz w:val="28"/>
                <w:szCs w:val="28"/>
              </w:rPr>
              <w:t>Про затвердження вартості</w:t>
            </w:r>
            <w:r>
              <w:rPr>
                <w:b/>
                <w:sz w:val="28"/>
                <w:szCs w:val="28"/>
                <w:lang w:val="uk-UA"/>
              </w:rPr>
              <w:t xml:space="preserve"> </w:t>
            </w:r>
            <w:r>
              <w:rPr>
                <w:b/>
                <w:sz w:val="28"/>
                <w:szCs w:val="28"/>
              </w:rPr>
              <w:t>гарячого харчування в</w:t>
            </w:r>
            <w:r>
              <w:rPr>
                <w:b/>
                <w:sz w:val="28"/>
                <w:szCs w:val="28"/>
                <w:lang w:val="uk-UA"/>
              </w:rPr>
              <w:t xml:space="preserve"> </w:t>
            </w:r>
            <w:r w:rsidRPr="00FF30E0">
              <w:rPr>
                <w:b/>
                <w:sz w:val="28"/>
                <w:szCs w:val="28"/>
              </w:rPr>
              <w:t>закладах освіти і суми</w:t>
            </w:r>
            <w:r>
              <w:rPr>
                <w:b/>
                <w:sz w:val="28"/>
                <w:szCs w:val="28"/>
                <w:lang w:val="uk-UA"/>
              </w:rPr>
              <w:t xml:space="preserve"> </w:t>
            </w:r>
            <w:r w:rsidRPr="00FF30E0">
              <w:rPr>
                <w:b/>
                <w:sz w:val="28"/>
                <w:szCs w:val="28"/>
              </w:rPr>
              <w:t xml:space="preserve">батьківської плати на 2024-2025 </w:t>
            </w:r>
            <w:r>
              <w:rPr>
                <w:b/>
                <w:sz w:val="28"/>
                <w:szCs w:val="28"/>
                <w:lang w:val="uk-UA"/>
              </w:rPr>
              <w:t xml:space="preserve"> </w:t>
            </w:r>
            <w:r w:rsidRPr="00FF30E0">
              <w:rPr>
                <w:b/>
                <w:sz w:val="28"/>
                <w:szCs w:val="28"/>
              </w:rPr>
              <w:t>навчальний рік</w:t>
            </w:r>
          </w:p>
        </w:tc>
      </w:tr>
    </w:tbl>
    <w:p w:rsidR="007C7223" w:rsidRPr="00AE0EC7" w:rsidRDefault="007C7223" w:rsidP="007C7223">
      <w:pPr>
        <w:pStyle w:val="a3"/>
        <w:spacing w:line="276" w:lineRule="auto"/>
        <w:jc w:val="both"/>
        <w:rPr>
          <w:rFonts w:ascii="Times New Roman" w:hAnsi="Times New Roman"/>
          <w:sz w:val="28"/>
          <w:szCs w:val="28"/>
          <w:lang w:val="uk-UA"/>
        </w:rPr>
      </w:pPr>
      <w:r w:rsidRPr="00AE0EC7">
        <w:rPr>
          <w:rFonts w:ascii="Times New Roman" w:hAnsi="Times New Roman"/>
          <w:sz w:val="28"/>
          <w:szCs w:val="28"/>
          <w:lang w:val="uk-UA"/>
        </w:rPr>
        <w:t xml:space="preserve">        </w:t>
      </w:r>
    </w:p>
    <w:p w:rsidR="007C7223" w:rsidRPr="00FA6B6B" w:rsidRDefault="007C7223" w:rsidP="007C7223">
      <w:pPr>
        <w:spacing w:line="276" w:lineRule="auto"/>
        <w:ind w:firstLine="708"/>
        <w:jc w:val="both"/>
        <w:rPr>
          <w:sz w:val="28"/>
          <w:szCs w:val="28"/>
          <w:lang w:val="uk-UA"/>
        </w:rPr>
      </w:pPr>
      <w:r w:rsidRPr="00FA6B6B">
        <w:rPr>
          <w:sz w:val="28"/>
          <w:szCs w:val="28"/>
          <w:lang w:val="uk-UA"/>
        </w:rPr>
        <w:t xml:space="preserve">Керуючись ст. 26 Закону України «Про місцеве самоврядування в Україні», ст. 56 Закону України «Про освіту», ст. 35 Закону України «Про дошкільну освіту», ст. 20 Закону України «Про повну загальну середню освіту», відповідно до Наказу Міністерства освіти і науки України від 21.11.2002 р. №667 «Про затвердження порядку встановлення плати для батьків за перебування дітей у державних і комунальних дошкільних та інтернат них навчальних закладах» з метою посилення контролю за дотриманням норм харчування і своєчасним внесенням батьківської плати за харчування дітей, Вербська сільська рада       </w:t>
      </w:r>
    </w:p>
    <w:p w:rsidR="007C7223" w:rsidRDefault="007C7223" w:rsidP="007C7223">
      <w:pPr>
        <w:spacing w:line="276" w:lineRule="auto"/>
        <w:jc w:val="both"/>
        <w:outlineLvl w:val="0"/>
        <w:rPr>
          <w:sz w:val="28"/>
          <w:szCs w:val="28"/>
          <w:lang w:val="uk-UA"/>
        </w:rPr>
      </w:pPr>
    </w:p>
    <w:p w:rsidR="007C7223" w:rsidRPr="00EF1BCF" w:rsidRDefault="007C7223" w:rsidP="007C7223">
      <w:pPr>
        <w:spacing w:line="276" w:lineRule="auto"/>
        <w:jc w:val="center"/>
        <w:outlineLvl w:val="0"/>
        <w:rPr>
          <w:sz w:val="28"/>
          <w:szCs w:val="28"/>
          <w:lang w:val="uk-UA"/>
        </w:rPr>
      </w:pPr>
      <w:r w:rsidRPr="00EF1BCF">
        <w:rPr>
          <w:sz w:val="28"/>
          <w:szCs w:val="28"/>
          <w:lang w:val="uk-UA"/>
        </w:rPr>
        <w:t>ВИРІШИЛА:</w:t>
      </w:r>
    </w:p>
    <w:p w:rsidR="007C7223" w:rsidRPr="00FA6B6B" w:rsidRDefault="007C7223" w:rsidP="007C7223">
      <w:pPr>
        <w:tabs>
          <w:tab w:val="left" w:pos="993"/>
        </w:tabs>
        <w:spacing w:line="276" w:lineRule="auto"/>
        <w:ind w:right="-1" w:firstLine="567"/>
        <w:jc w:val="both"/>
        <w:rPr>
          <w:sz w:val="28"/>
          <w:szCs w:val="28"/>
        </w:rPr>
      </w:pPr>
      <w:r w:rsidRPr="00FA6B6B">
        <w:rPr>
          <w:sz w:val="28"/>
          <w:szCs w:val="28"/>
        </w:rPr>
        <w:t>1. Затвердити вартість обіду для закладів дошкільної освіти:</w:t>
      </w:r>
    </w:p>
    <w:p w:rsidR="007C7223" w:rsidRPr="00FA6B6B" w:rsidRDefault="007C7223" w:rsidP="007C7223">
      <w:pPr>
        <w:tabs>
          <w:tab w:val="left" w:pos="993"/>
        </w:tabs>
        <w:spacing w:line="276" w:lineRule="auto"/>
        <w:ind w:right="-1"/>
        <w:jc w:val="both"/>
        <w:rPr>
          <w:sz w:val="28"/>
          <w:szCs w:val="28"/>
        </w:rPr>
      </w:pPr>
      <w:r w:rsidRPr="00FA6B6B">
        <w:rPr>
          <w:sz w:val="28"/>
          <w:szCs w:val="28"/>
        </w:rPr>
        <w:t>1.1. у сумі 68 грн. для вікової категорії 1-4 роки;</w:t>
      </w:r>
    </w:p>
    <w:p w:rsidR="007C7223" w:rsidRPr="00FA6B6B" w:rsidRDefault="007C7223" w:rsidP="007C7223">
      <w:pPr>
        <w:tabs>
          <w:tab w:val="left" w:pos="993"/>
        </w:tabs>
        <w:spacing w:line="276" w:lineRule="auto"/>
        <w:ind w:right="-1"/>
        <w:jc w:val="both"/>
        <w:rPr>
          <w:sz w:val="28"/>
          <w:szCs w:val="28"/>
        </w:rPr>
      </w:pPr>
      <w:r w:rsidRPr="00FA6B6B">
        <w:rPr>
          <w:sz w:val="28"/>
          <w:szCs w:val="28"/>
        </w:rPr>
        <w:t xml:space="preserve">1.2. у сумі 88 грн. для вікової категорії 4-6 роки. </w:t>
      </w:r>
    </w:p>
    <w:p w:rsidR="007C7223" w:rsidRPr="00FA6B6B" w:rsidRDefault="007C7223" w:rsidP="007C7223">
      <w:pPr>
        <w:tabs>
          <w:tab w:val="left" w:pos="567"/>
        </w:tabs>
        <w:spacing w:line="276" w:lineRule="auto"/>
        <w:ind w:right="-1" w:firstLine="567"/>
        <w:jc w:val="both"/>
        <w:rPr>
          <w:sz w:val="28"/>
          <w:szCs w:val="28"/>
        </w:rPr>
      </w:pPr>
      <w:r w:rsidRPr="00FA6B6B">
        <w:rPr>
          <w:sz w:val="28"/>
          <w:szCs w:val="28"/>
        </w:rPr>
        <w:tab/>
        <w:t>2. Затвердити вартість обіду для закладів загальної середньої освіти:</w:t>
      </w:r>
    </w:p>
    <w:p w:rsidR="007C7223" w:rsidRPr="00FA6B6B" w:rsidRDefault="007C7223" w:rsidP="007C7223">
      <w:pPr>
        <w:tabs>
          <w:tab w:val="left" w:pos="993"/>
        </w:tabs>
        <w:spacing w:line="276" w:lineRule="auto"/>
        <w:ind w:right="-1"/>
        <w:jc w:val="both"/>
        <w:rPr>
          <w:sz w:val="28"/>
          <w:szCs w:val="28"/>
        </w:rPr>
      </w:pPr>
      <w:r w:rsidRPr="00FA6B6B">
        <w:rPr>
          <w:sz w:val="28"/>
          <w:szCs w:val="28"/>
        </w:rPr>
        <w:t>2.1. у сумі 36 грн. для вікової категорії 6-11 років;</w:t>
      </w:r>
    </w:p>
    <w:p w:rsidR="007C7223" w:rsidRPr="00FA6B6B" w:rsidRDefault="007C7223" w:rsidP="007C7223">
      <w:pPr>
        <w:tabs>
          <w:tab w:val="left" w:pos="993"/>
        </w:tabs>
        <w:spacing w:line="276" w:lineRule="auto"/>
        <w:ind w:right="-1"/>
        <w:jc w:val="both"/>
        <w:rPr>
          <w:sz w:val="28"/>
          <w:szCs w:val="28"/>
        </w:rPr>
      </w:pPr>
      <w:r w:rsidRPr="00FA6B6B">
        <w:rPr>
          <w:sz w:val="28"/>
          <w:szCs w:val="28"/>
        </w:rPr>
        <w:t>2.2. у сумі 42 грн. для вікової категорії 11-14 роки;</w:t>
      </w:r>
    </w:p>
    <w:p w:rsidR="007C7223" w:rsidRPr="00FA6B6B" w:rsidRDefault="007C7223" w:rsidP="007C7223">
      <w:pPr>
        <w:tabs>
          <w:tab w:val="left" w:pos="993"/>
        </w:tabs>
        <w:spacing w:line="276" w:lineRule="auto"/>
        <w:ind w:right="-1"/>
        <w:jc w:val="both"/>
        <w:rPr>
          <w:sz w:val="28"/>
          <w:szCs w:val="28"/>
        </w:rPr>
      </w:pPr>
      <w:r w:rsidRPr="00FA6B6B">
        <w:rPr>
          <w:sz w:val="28"/>
          <w:szCs w:val="28"/>
        </w:rPr>
        <w:t xml:space="preserve">2.3. у сумі 46 грн. для вікової категорії 14-18 роки. </w:t>
      </w:r>
    </w:p>
    <w:p w:rsidR="007C7223" w:rsidRPr="00FA6B6B" w:rsidRDefault="007C7223" w:rsidP="007C7223">
      <w:pPr>
        <w:tabs>
          <w:tab w:val="left" w:pos="567"/>
        </w:tabs>
        <w:spacing w:line="276" w:lineRule="auto"/>
        <w:jc w:val="both"/>
        <w:rPr>
          <w:sz w:val="28"/>
          <w:szCs w:val="28"/>
        </w:rPr>
      </w:pPr>
      <w:r w:rsidRPr="00FA6B6B">
        <w:rPr>
          <w:sz w:val="28"/>
          <w:szCs w:val="28"/>
        </w:rPr>
        <w:tab/>
        <w:t>3. Встановити розмір батьківської плати за харчування дітей дошкільного віку у закладах дошкільної освіти Вербської сільської ради з цілоденним перебуванням дітей у розмірі:</w:t>
      </w:r>
    </w:p>
    <w:p w:rsidR="007C7223" w:rsidRPr="00FA6B6B" w:rsidRDefault="007C7223" w:rsidP="007C7223">
      <w:pPr>
        <w:tabs>
          <w:tab w:val="left" w:pos="993"/>
        </w:tabs>
        <w:spacing w:line="276" w:lineRule="auto"/>
        <w:jc w:val="both"/>
        <w:rPr>
          <w:sz w:val="28"/>
          <w:szCs w:val="28"/>
        </w:rPr>
      </w:pPr>
      <w:r w:rsidRPr="00FA6B6B">
        <w:rPr>
          <w:sz w:val="28"/>
          <w:szCs w:val="28"/>
        </w:rPr>
        <w:t>3.1. 34 грн. на день для вікової категорії 1-4 роки;</w:t>
      </w:r>
    </w:p>
    <w:p w:rsidR="007C7223" w:rsidRPr="00FA6B6B" w:rsidRDefault="007C7223" w:rsidP="007C7223">
      <w:pPr>
        <w:tabs>
          <w:tab w:val="left" w:pos="993"/>
        </w:tabs>
        <w:spacing w:line="276" w:lineRule="auto"/>
        <w:jc w:val="both"/>
        <w:rPr>
          <w:sz w:val="28"/>
          <w:szCs w:val="28"/>
        </w:rPr>
      </w:pPr>
      <w:r w:rsidRPr="00FA6B6B">
        <w:rPr>
          <w:sz w:val="28"/>
          <w:szCs w:val="28"/>
        </w:rPr>
        <w:t>3.2. 44 грн. на день для вікової категорії 4-6 роки.</w:t>
      </w:r>
    </w:p>
    <w:p w:rsidR="007C7223" w:rsidRPr="00FA6B6B" w:rsidRDefault="007C7223" w:rsidP="007C7223">
      <w:pPr>
        <w:tabs>
          <w:tab w:val="left" w:pos="709"/>
        </w:tabs>
        <w:spacing w:line="276" w:lineRule="auto"/>
        <w:jc w:val="both"/>
        <w:rPr>
          <w:sz w:val="28"/>
          <w:szCs w:val="28"/>
        </w:rPr>
      </w:pPr>
      <w:r w:rsidRPr="00FA6B6B">
        <w:rPr>
          <w:sz w:val="28"/>
          <w:szCs w:val="28"/>
        </w:rPr>
        <w:lastRenderedPageBreak/>
        <w:tab/>
        <w:t>4. Розмір плати за обід у закладах дошкільної освіти зменшити на 50% для вихованців з багатодітних сіме</w:t>
      </w:r>
      <w:r>
        <w:rPr>
          <w:sz w:val="28"/>
          <w:szCs w:val="28"/>
        </w:rPr>
        <w:t>й (троє і більше дітей)</w:t>
      </w:r>
      <w:r w:rsidRPr="00FA6B6B">
        <w:rPr>
          <w:sz w:val="28"/>
          <w:szCs w:val="28"/>
        </w:rPr>
        <w:t xml:space="preserve"> відповідно до вартості харчування вікових категорій.</w:t>
      </w:r>
    </w:p>
    <w:p w:rsidR="007C7223" w:rsidRPr="00FA6B6B" w:rsidRDefault="007C7223" w:rsidP="007C7223">
      <w:pPr>
        <w:tabs>
          <w:tab w:val="left" w:pos="567"/>
        </w:tabs>
        <w:spacing w:line="276" w:lineRule="auto"/>
        <w:jc w:val="both"/>
        <w:rPr>
          <w:sz w:val="28"/>
          <w:szCs w:val="28"/>
        </w:rPr>
      </w:pPr>
      <w:r w:rsidRPr="00FA6B6B">
        <w:rPr>
          <w:sz w:val="28"/>
          <w:szCs w:val="28"/>
        </w:rPr>
        <w:tab/>
      </w:r>
      <w:r w:rsidRPr="00493ACE">
        <w:rPr>
          <w:sz w:val="28"/>
          <w:szCs w:val="28"/>
        </w:rPr>
        <w:t>5. Звільнити від плати за харчування у закладах освіти Вербської сільської ради дітей-сиріт, дітей, позбавлених батьківського піклування, дітей з особливими освітніми потребами, які навчаються у інклюзивних класах (групах), дітей із сімей, які отримують допомогу відповідно до </w:t>
      </w:r>
      <w:hyperlink r:id="rId5" w:history="1">
        <w:r w:rsidRPr="00493ACE">
          <w:rPr>
            <w:sz w:val="28"/>
            <w:szCs w:val="28"/>
          </w:rPr>
          <w:t>Закону України</w:t>
        </w:r>
      </w:hyperlink>
      <w:r w:rsidRPr="00493ACE">
        <w:rPr>
          <w:sz w:val="28"/>
          <w:szCs w:val="28"/>
        </w:rPr>
        <w:t> "Про державну соціальну допомогу малозабезпеченим сім’ям", дітей з числа осіб, визначених у </w:t>
      </w:r>
      <w:hyperlink r:id="rId6" w:anchor="n147" w:history="1">
        <w:r w:rsidRPr="00493ACE">
          <w:rPr>
            <w:sz w:val="28"/>
            <w:szCs w:val="28"/>
          </w:rPr>
          <w:t>статті 10</w:t>
        </w:r>
      </w:hyperlink>
      <w:r w:rsidRPr="00493ACE">
        <w:rPr>
          <w:sz w:val="28"/>
          <w:szCs w:val="28"/>
        </w:rPr>
        <w:t> Закону України "Про статус ветеранів війни, гарантії їх соціального захисту", дітей-інвалідів, дітей з внутрішньо переміщених сімей, дітей, які перебувають у складних життєвих обставинах відповідно до рішення Служби у справах дітей Вербської сільської ради, дітей учасників бойових дій (за наявності посвідчення учасника бойових дій чи підтвердження участі в бойових дій), дітей з числа тих, хто постраждав внаслідок воєнних дій та збройних конфліктів відповідно до Постанови КМУ «Про затвердження Порядку надання статусу дитини, яка постраждала внаслідок воєнних дій та збройних конфліктів», дітей, які харчуються відповідно до ЗУ «Про статус і соціальний захист громадян, які постраждали внаслідок Чорнобильської катастрофи», дітей, які втратили одного з годувальників («напівсироти»).</w:t>
      </w:r>
    </w:p>
    <w:p w:rsidR="007C7223" w:rsidRPr="00FA6B6B" w:rsidRDefault="007C7223" w:rsidP="007C7223">
      <w:pPr>
        <w:tabs>
          <w:tab w:val="left" w:pos="567"/>
        </w:tabs>
        <w:spacing w:line="276" w:lineRule="auto"/>
        <w:jc w:val="both"/>
        <w:rPr>
          <w:sz w:val="28"/>
          <w:szCs w:val="28"/>
        </w:rPr>
      </w:pPr>
      <w:r>
        <w:rPr>
          <w:sz w:val="28"/>
          <w:szCs w:val="28"/>
        </w:rPr>
        <w:tab/>
      </w:r>
      <w:r>
        <w:rPr>
          <w:sz w:val="28"/>
          <w:szCs w:val="28"/>
          <w:lang w:val="uk-UA"/>
        </w:rPr>
        <w:t>6</w:t>
      </w:r>
      <w:r w:rsidRPr="00FA6B6B">
        <w:rPr>
          <w:sz w:val="28"/>
          <w:szCs w:val="28"/>
        </w:rPr>
        <w:t>. Встановити, що батьки сплачують батьківську плату лише за дні відвідування дитиною закладу освіти; за дні, у які дитина не відвідувала заклад (у разі хвороби, карантину, санаторного лікування, відпустки батьків або осіб, які їх заміняють, у літній оздоровчий період тощо), плата не вноситься.</w:t>
      </w:r>
    </w:p>
    <w:p w:rsidR="007C7223" w:rsidRPr="00FA6B6B" w:rsidRDefault="007C7223" w:rsidP="007C7223">
      <w:pPr>
        <w:tabs>
          <w:tab w:val="left" w:pos="567"/>
        </w:tabs>
        <w:spacing w:line="276" w:lineRule="auto"/>
        <w:jc w:val="both"/>
        <w:rPr>
          <w:sz w:val="28"/>
          <w:szCs w:val="28"/>
        </w:rPr>
      </w:pPr>
      <w:r>
        <w:rPr>
          <w:sz w:val="28"/>
          <w:szCs w:val="28"/>
        </w:rPr>
        <w:tab/>
      </w:r>
      <w:r>
        <w:rPr>
          <w:sz w:val="28"/>
          <w:szCs w:val="28"/>
          <w:lang w:val="uk-UA"/>
        </w:rPr>
        <w:t>7</w:t>
      </w:r>
      <w:r w:rsidRPr="00FA6B6B">
        <w:rPr>
          <w:sz w:val="28"/>
          <w:szCs w:val="28"/>
        </w:rPr>
        <w:t xml:space="preserve">. Контроль за виконанням рішення покласти на начальника відділу освіти, сім’ї, молоді, спорту, культури та туризму Вербської сільської ради.  </w:t>
      </w:r>
    </w:p>
    <w:p w:rsidR="007C7223" w:rsidRPr="00AF68DE" w:rsidRDefault="007C7223" w:rsidP="007C7223">
      <w:pPr>
        <w:tabs>
          <w:tab w:val="left" w:pos="993"/>
        </w:tabs>
        <w:spacing w:line="360" w:lineRule="auto"/>
        <w:ind w:left="567"/>
        <w:jc w:val="both"/>
        <w:rPr>
          <w:sz w:val="24"/>
          <w:szCs w:val="24"/>
        </w:rPr>
      </w:pPr>
    </w:p>
    <w:p w:rsidR="007C7223" w:rsidRPr="00FA6B6B" w:rsidRDefault="007C7223" w:rsidP="007C7223">
      <w:pPr>
        <w:tabs>
          <w:tab w:val="left" w:pos="993"/>
        </w:tabs>
        <w:spacing w:line="276" w:lineRule="auto"/>
        <w:ind w:left="284" w:hanging="284"/>
        <w:jc w:val="both"/>
        <w:rPr>
          <w:sz w:val="28"/>
          <w:szCs w:val="28"/>
        </w:rPr>
      </w:pPr>
    </w:p>
    <w:p w:rsidR="007C7223" w:rsidRPr="00FA6880" w:rsidRDefault="007C7223" w:rsidP="007C7223">
      <w:pPr>
        <w:tabs>
          <w:tab w:val="left" w:pos="993"/>
        </w:tabs>
        <w:spacing w:line="276" w:lineRule="auto"/>
        <w:ind w:left="284" w:hanging="284"/>
        <w:jc w:val="both"/>
        <w:rPr>
          <w:sz w:val="28"/>
          <w:szCs w:val="28"/>
          <w:lang w:val="uk-UA"/>
        </w:rPr>
      </w:pPr>
    </w:p>
    <w:p w:rsidR="00F363D0" w:rsidRDefault="007C7223" w:rsidP="007C7223">
      <w:r w:rsidRPr="009F42D6">
        <w:rPr>
          <w:rFonts w:eastAsia="Calibri"/>
          <w:b/>
          <w:sz w:val="28"/>
          <w:szCs w:val="28"/>
          <w:lang w:val="uk-UA"/>
        </w:rPr>
        <w:t>Сільський голова</w:t>
      </w:r>
      <w:r w:rsidRPr="009F42D6">
        <w:rPr>
          <w:rFonts w:eastAsia="Calibri"/>
          <w:b/>
          <w:sz w:val="28"/>
          <w:szCs w:val="28"/>
          <w:lang w:val="uk-UA"/>
        </w:rPr>
        <w:tab/>
      </w:r>
      <w:r w:rsidRPr="009F42D6">
        <w:rPr>
          <w:rFonts w:eastAsia="Calibri"/>
          <w:b/>
          <w:sz w:val="28"/>
          <w:szCs w:val="28"/>
          <w:lang w:val="uk-UA"/>
        </w:rPr>
        <w:tab/>
      </w:r>
      <w:r w:rsidRPr="009F42D6">
        <w:rPr>
          <w:rFonts w:eastAsia="Calibri"/>
          <w:b/>
          <w:sz w:val="28"/>
          <w:szCs w:val="28"/>
          <w:lang w:val="uk-UA"/>
        </w:rPr>
        <w:tab/>
      </w:r>
      <w:r w:rsidRPr="009F42D6">
        <w:rPr>
          <w:rFonts w:eastAsia="Calibri"/>
          <w:b/>
          <w:sz w:val="28"/>
          <w:szCs w:val="28"/>
          <w:lang w:val="uk-UA"/>
        </w:rPr>
        <w:tab/>
      </w:r>
      <w:r w:rsidRPr="009F42D6">
        <w:rPr>
          <w:rFonts w:eastAsia="Calibri"/>
          <w:b/>
          <w:sz w:val="28"/>
          <w:szCs w:val="28"/>
          <w:lang w:val="uk-UA"/>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C7223"/>
    <w:rsid w:val="00135B15"/>
    <w:rsid w:val="00197256"/>
    <w:rsid w:val="00281A9B"/>
    <w:rsid w:val="00423FA0"/>
    <w:rsid w:val="007C7223"/>
    <w:rsid w:val="00A6330E"/>
    <w:rsid w:val="00B83FB8"/>
    <w:rsid w:val="00DB68F2"/>
    <w:rsid w:val="00EC34FB"/>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23"/>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C7223"/>
    <w:pPr>
      <w:spacing w:after="0" w:line="240" w:lineRule="auto"/>
    </w:pPr>
    <w:rPr>
      <w:rFonts w:ascii="Calibri" w:eastAsia="Calibri" w:hAnsi="Calibri" w:cs="Times New Roman"/>
    </w:rPr>
  </w:style>
  <w:style w:type="character" w:customStyle="1" w:styleId="a4">
    <w:name w:val="Без интервала Знак"/>
    <w:link w:val="a3"/>
    <w:locked/>
    <w:rsid w:val="007C7223"/>
    <w:rPr>
      <w:rFonts w:ascii="Calibri" w:eastAsia="Calibri" w:hAnsi="Calibri" w:cs="Times New Roman"/>
    </w:rPr>
  </w:style>
  <w:style w:type="paragraph" w:styleId="a5">
    <w:name w:val="Balloon Text"/>
    <w:basedOn w:val="a"/>
    <w:link w:val="a6"/>
    <w:uiPriority w:val="99"/>
    <w:semiHidden/>
    <w:unhideWhenUsed/>
    <w:rsid w:val="007C7223"/>
    <w:rPr>
      <w:rFonts w:ascii="Tahoma" w:hAnsi="Tahoma" w:cs="Tahoma"/>
      <w:sz w:val="16"/>
      <w:szCs w:val="16"/>
    </w:rPr>
  </w:style>
  <w:style w:type="character" w:customStyle="1" w:styleId="a6">
    <w:name w:val="Текст выноски Знак"/>
    <w:basedOn w:val="a0"/>
    <w:link w:val="a5"/>
    <w:uiPriority w:val="99"/>
    <w:semiHidden/>
    <w:rsid w:val="007C7223"/>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551-12" TargetMode="External"/><Relationship Id="rId5" Type="http://schemas.openxmlformats.org/officeDocument/2006/relationships/hyperlink" Target="https://zakon.rada.gov.ua/laws/show/1768-1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2024-10-29T12:34:00Z</dcterms:created>
  <dcterms:modified xsi:type="dcterms:W3CDTF">2024-10-29T12:34:00Z</dcterms:modified>
</cp:coreProperties>
</file>