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A6" w:rsidRPr="001B66FB" w:rsidRDefault="001A26A6" w:rsidP="001A26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26A6" w:rsidRPr="009C2F49" w:rsidRDefault="001A26A6" w:rsidP="001A26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A26A6" w:rsidRPr="001B66FB" w:rsidRDefault="001A26A6" w:rsidP="001A26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A26A6" w:rsidRPr="001B66FB" w:rsidRDefault="001A26A6" w:rsidP="001A26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A26A6" w:rsidRPr="00CD500E" w:rsidRDefault="001A26A6" w:rsidP="001A26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A26A6" w:rsidRPr="00287718" w:rsidRDefault="001A26A6" w:rsidP="001A26A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A26A6" w:rsidRPr="00B323B3" w:rsidRDefault="001A26A6" w:rsidP="001A26A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A26A6" w:rsidRPr="009748F5" w:rsidTr="00CB5257">
        <w:tc>
          <w:tcPr>
            <w:tcW w:w="5070" w:type="dxa"/>
          </w:tcPr>
          <w:p w:rsidR="001A26A6" w:rsidRPr="00EF27A4" w:rsidRDefault="001A26A6" w:rsidP="00CB52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змін до Переліку </w:t>
            </w:r>
            <w:r w:rsidRPr="00EF27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</w:tc>
      </w:tr>
    </w:tbl>
    <w:p w:rsidR="001A26A6" w:rsidRDefault="001A26A6" w:rsidP="001A26A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A26A6" w:rsidRPr="00EF27A4" w:rsidRDefault="001A26A6" w:rsidP="001A26A6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F27A4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Філія – Рівненське обласне управління АТ «Ощадбанк» щодо наміру орендувати частину приміщення Вербської амбулаторії загальної практики сімейної медицини, площею </w:t>
      </w:r>
      <w:r>
        <w:rPr>
          <w:rFonts w:ascii="Times New Roman" w:hAnsi="Times New Roman"/>
          <w:sz w:val="28"/>
          <w:szCs w:val="28"/>
        </w:rPr>
        <w:t>2 кв.м.</w:t>
      </w:r>
      <w:r w:rsidRPr="00EF27A4">
        <w:rPr>
          <w:rFonts w:ascii="Times New Roman" w:hAnsi="Times New Roman"/>
          <w:sz w:val="28"/>
          <w:szCs w:val="28"/>
        </w:rPr>
        <w:t>, що знаходиться за адресою: вул.Грушевського,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27A4">
        <w:rPr>
          <w:rFonts w:ascii="Times New Roman" w:hAnsi="Times New Roman"/>
          <w:sz w:val="28"/>
          <w:szCs w:val="28"/>
        </w:rPr>
        <w:t>27 с.Верба Дубенського р-н, Рівненська обл. для розміщення банкомату, відповідно до Закону України «Про оренду державного та комунального майна», керуючись ст. 26, ст. 60 Закону України “Про місцеве самоврядування в Україні”, Вербська сільська рада</w:t>
      </w:r>
    </w:p>
    <w:p w:rsidR="001A26A6" w:rsidRDefault="001A26A6" w:rsidP="001A26A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1A26A6" w:rsidRPr="00EF1BCF" w:rsidRDefault="001A26A6" w:rsidP="001A26A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A26A6" w:rsidRDefault="001A26A6" w:rsidP="001A26A6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EF27A4">
        <w:rPr>
          <w:sz w:val="28"/>
          <w:szCs w:val="28"/>
        </w:rPr>
        <w:t xml:space="preserve"> </w:t>
      </w:r>
    </w:p>
    <w:p w:rsidR="001A26A6" w:rsidRDefault="001A26A6" w:rsidP="001A26A6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зміни до Переліку першого типу об'єктів оренди комунальної власності територіальної громади с. Верба, які підлягають передачі в оренду на аукціоні згідно з додатком, доповнивши його нежитловим приміщенням Вербської амбулаторії загальної практики сімейної медицини, площею 2 кв.м., що знаходиться за адресою: вул.Грушевського, 27 с. Верба Дубенського р-н, Рівненська обл.</w:t>
      </w:r>
    </w:p>
    <w:p w:rsidR="001A26A6" w:rsidRDefault="001A26A6" w:rsidP="001A26A6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Заступнику сільського голови з питань діяльності виконавчих органів Грицаку А.О. забезпечити вчинення всіх необхідних дій для проведення аукціону згідно із законодавством відповідно до пункту 1 рішення.</w:t>
      </w:r>
    </w:p>
    <w:p w:rsidR="001A26A6" w:rsidRDefault="001A26A6" w:rsidP="001A26A6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-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Контроль за виконанням рішення покласти на сільського голову Камілу Котвінську. </w:t>
      </w:r>
    </w:p>
    <w:p w:rsidR="001A26A6" w:rsidRPr="00CF790E" w:rsidRDefault="001A26A6" w:rsidP="001A26A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26A6" w:rsidRDefault="001A26A6" w:rsidP="001A26A6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>
        <w:rPr>
          <w:b/>
          <w:sz w:val="28"/>
          <w:szCs w:val="28"/>
          <w:lang w:val="uk-UA"/>
        </w:rPr>
        <w:br w:type="page"/>
      </w:r>
    </w:p>
    <w:p w:rsidR="001A26A6" w:rsidRDefault="001A26A6" w:rsidP="001A26A6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lastRenderedPageBreak/>
        <w:t>Додаток</w:t>
      </w:r>
    </w:p>
    <w:p w:rsidR="001A26A6" w:rsidRPr="00284B3C" w:rsidRDefault="001A26A6" w:rsidP="001A26A6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  <w:r w:rsidRPr="00284B3C">
        <w:rPr>
          <w:sz w:val="28"/>
          <w:szCs w:val="28"/>
          <w:lang w:val="uk-UA"/>
        </w:rPr>
        <w:t xml:space="preserve"> сільської ради</w:t>
      </w:r>
    </w:p>
    <w:p w:rsidR="001A26A6" w:rsidRDefault="001A26A6" w:rsidP="001A26A6">
      <w:pPr>
        <w:ind w:left="5103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23.12.2025</w:t>
      </w:r>
      <w:r w:rsidRPr="00284B3C">
        <w:rPr>
          <w:sz w:val="28"/>
          <w:szCs w:val="28"/>
          <w:lang w:val="uk-UA"/>
        </w:rPr>
        <w:t>року №</w:t>
      </w:r>
    </w:p>
    <w:p w:rsidR="001A26A6" w:rsidRPr="00284B3C" w:rsidRDefault="001A26A6" w:rsidP="001A26A6">
      <w:pPr>
        <w:ind w:right="-86"/>
        <w:jc w:val="both"/>
        <w:rPr>
          <w:sz w:val="28"/>
          <w:szCs w:val="28"/>
          <w:lang w:val="uk-UA"/>
        </w:rPr>
      </w:pPr>
    </w:p>
    <w:p w:rsidR="001A26A6" w:rsidRDefault="001A26A6" w:rsidP="001A26A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1A26A6" w:rsidRDefault="001A26A6" w:rsidP="001A26A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першого типу об'єктів оренди комунальної власності територіальної громади с. Верба, які підлягають передачі в оренду на аукціоні</w:t>
      </w:r>
    </w:p>
    <w:p w:rsidR="001A26A6" w:rsidRDefault="001A26A6" w:rsidP="001A26A6">
      <w:pPr>
        <w:jc w:val="center"/>
      </w:pPr>
    </w:p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705"/>
        <w:gridCol w:w="2695"/>
        <w:gridCol w:w="2269"/>
        <w:gridCol w:w="1342"/>
        <w:gridCol w:w="246"/>
      </w:tblGrid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 xml:space="preserve">Назва об’єкта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Балансоутримувач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pStyle w:val="3"/>
              <w:tabs>
                <w:tab w:val="left" w:pos="106"/>
              </w:tabs>
              <w:snapToGrid w:val="0"/>
              <w:spacing w:line="276" w:lineRule="auto"/>
              <w:ind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 Місцезнаходження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pStyle w:val="3"/>
              <w:tabs>
                <w:tab w:val="left" w:pos="106"/>
              </w:tabs>
              <w:snapToGrid w:val="0"/>
              <w:spacing w:line="276" w:lineRule="auto"/>
              <w:ind w:left="106"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>Загальна площа, кв.м.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Нежитлові приміщення (майновий комплекс: стаціонар, їдальня, кухня, лабораторія, пральня, рентгенкабінет, адмінкорпус, дезкамера, гараж, господарське приміщення № 1, господарське примущення № 2, котельня)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вул. Шевченка, 15,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1211,2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Комунальне некомерційне підприємство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Вербський територіальний центр соціального обслуговування (надання соціальних послуг)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 (будинок культури)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</w:t>
            </w:r>
            <w:r>
              <w:rPr>
                <w:kern w:val="2"/>
                <w:sz w:val="28"/>
                <w:szCs w:val="28"/>
                <w:lang w:val="uk-UA"/>
              </w:rPr>
              <w:t>Сковороди</w:t>
            </w:r>
            <w:r>
              <w:rPr>
                <w:kern w:val="2"/>
                <w:sz w:val="28"/>
                <w:szCs w:val="28"/>
              </w:rPr>
              <w:t>, 2,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419,9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Комунальне некомерційне підприємство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4.0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1A26A6" w:rsidTr="00CB5257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1A26A6" w:rsidRDefault="001A26A6" w:rsidP="00CB5257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2.0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26A6" w:rsidRDefault="001A26A6" w:rsidP="00CB5257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</w:tbl>
    <w:p w:rsidR="001A26A6" w:rsidRDefault="001A26A6" w:rsidP="001A26A6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1A26A6" w:rsidRDefault="001A26A6" w:rsidP="001A26A6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1A26A6" w:rsidRDefault="001A26A6" w:rsidP="001A26A6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254F83" w:rsidRDefault="001A26A6" w:rsidP="001A26A6"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1A26A6"/>
    <w:rsid w:val="000E3DAC"/>
    <w:rsid w:val="001A26A6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1A26A6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A26A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uiPriority w:val="1"/>
    <w:qFormat/>
    <w:rsid w:val="001A2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26A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A26A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A26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26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6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2025-12-21T12:28:00Z</dcterms:created>
  <dcterms:modified xsi:type="dcterms:W3CDTF">2025-12-21T12:29:00Z</dcterms:modified>
</cp:coreProperties>
</file>