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7" w:rsidRPr="001B66FB" w:rsidRDefault="005A67E7" w:rsidP="005A67E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A67E7" w:rsidRPr="009C2F49" w:rsidRDefault="005A67E7" w:rsidP="005A67E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A67E7" w:rsidRPr="001B66FB" w:rsidRDefault="005A67E7" w:rsidP="005A67E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A67E7" w:rsidRPr="001B66FB" w:rsidRDefault="005A67E7" w:rsidP="005A67E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A67E7" w:rsidRPr="00CD500E" w:rsidRDefault="005A67E7" w:rsidP="005A67E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A67E7" w:rsidRPr="00287718" w:rsidRDefault="005A67E7" w:rsidP="005A67E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№1410</w:t>
      </w:r>
    </w:p>
    <w:p w:rsidR="005A67E7" w:rsidRPr="002C336D" w:rsidRDefault="005A67E7" w:rsidP="005A67E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5A67E7" w:rsidRPr="00935E66" w:rsidTr="00126A0F">
        <w:tc>
          <w:tcPr>
            <w:tcW w:w="4786" w:type="dxa"/>
          </w:tcPr>
          <w:p w:rsidR="005A67E7" w:rsidRPr="00587BE1" w:rsidRDefault="005A67E7" w:rsidP="00126A0F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Положення про транспортний податок на території Вербської сільської ради на 202</w:t>
            </w:r>
            <w:r w:rsidRPr="00210A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</w:tbl>
    <w:p w:rsidR="005A67E7" w:rsidRPr="00935E66" w:rsidRDefault="005A67E7" w:rsidP="005A67E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A67E7" w:rsidRPr="00210A2B" w:rsidRDefault="005A67E7" w:rsidP="005A67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10A2B">
        <w:rPr>
          <w:sz w:val="28"/>
          <w:szCs w:val="28"/>
          <w:lang w:val="uk-UA"/>
        </w:rPr>
        <w:t>Керуючись ст.69 Бюджетного кодексу України, ст.267 Податкового кодексу України, п.24 ч.1 ст.26 Закону України „Про місцеве самоврядування в Україні”, Законом України «Про внесення змін до Податкового кодексу України та деяких законодавчих актів  України щодо податкової реформи» від 28.12.2014р. №71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 w:rsidRPr="00210A2B">
        <w:rPr>
          <w:sz w:val="28"/>
          <w:szCs w:val="28"/>
          <w:lang w:val="uk-UA"/>
        </w:rPr>
        <w:t>ІІІ, Вербська сільська рада</w:t>
      </w:r>
    </w:p>
    <w:p w:rsidR="005A67E7" w:rsidRPr="00587BE1" w:rsidRDefault="005A67E7" w:rsidP="005A67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A67E7" w:rsidRPr="008C6760" w:rsidRDefault="005A67E7" w:rsidP="005A67E7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5A67E7" w:rsidRDefault="005A67E7" w:rsidP="005A67E7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Затвердити Положення про транспортний податок</w:t>
      </w:r>
      <w:r>
        <w:rPr>
          <w:sz w:val="28"/>
          <w:szCs w:val="28"/>
          <w:lang w:val="uk-UA"/>
        </w:rPr>
        <w:t>, що додається.</w:t>
      </w:r>
    </w:p>
    <w:p w:rsidR="005A67E7" w:rsidRDefault="005A67E7" w:rsidP="005A67E7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набирає чинності з дня його офіційного оприлюднення та застосовується з 1 січня 202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року. </w:t>
      </w:r>
    </w:p>
    <w:p w:rsidR="005A67E7" w:rsidRDefault="005A67E7" w:rsidP="005A67E7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 додатком направити в відділення Дубенської ОДПІ ГУ ДФС в Рівненській області.  </w:t>
      </w:r>
    </w:p>
    <w:p w:rsidR="005A67E7" w:rsidRPr="00210A2B" w:rsidRDefault="005A67E7" w:rsidP="005A67E7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10A2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5A67E7" w:rsidRDefault="005A67E7" w:rsidP="005A67E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E7" w:rsidRDefault="005A67E7" w:rsidP="005A67E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E7" w:rsidRPr="00485B7C" w:rsidRDefault="005A67E7" w:rsidP="005A67E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E7" w:rsidRDefault="005A67E7" w:rsidP="005A67E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5A67E7" w:rsidRDefault="005A67E7" w:rsidP="005A67E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5A67E7" w:rsidRDefault="005A67E7" w:rsidP="005A67E7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5A67E7" w:rsidRDefault="005A67E7" w:rsidP="005A67E7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</w:rPr>
        <w:t>сільської ради</w:t>
      </w:r>
    </w:p>
    <w:p w:rsidR="005A67E7" w:rsidRPr="00120F86" w:rsidRDefault="005A67E7" w:rsidP="005A67E7">
      <w:pPr>
        <w:spacing w:line="276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Pr="00210A2B">
        <w:rPr>
          <w:sz w:val="28"/>
          <w:szCs w:val="28"/>
        </w:rPr>
        <w:t xml:space="preserve">11 </w:t>
      </w:r>
      <w:r>
        <w:rPr>
          <w:sz w:val="28"/>
          <w:szCs w:val="28"/>
        </w:rPr>
        <w:t>червня  202</w:t>
      </w:r>
      <w:r w:rsidRPr="00210A2B">
        <w:rPr>
          <w:sz w:val="28"/>
          <w:szCs w:val="28"/>
        </w:rPr>
        <w:t>5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1410</w:t>
      </w:r>
    </w:p>
    <w:p w:rsidR="005A67E7" w:rsidRDefault="005A67E7" w:rsidP="005A67E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ПОЛОЖЕННЯ  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 транспортний податок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ЗАГАЛЬНІ ПОЛОЖЕННЯ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Транспортний податок встановлюється відповідно до пункту 8 1) Закону України від 28 грудня 2014 року №76-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 xml:space="preserve"> «Про внесення змін до Податкового кодексу України та деяких законодавчих актів України щодо податкової реформи».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ПЛАТНИКИ ПОДАТКУ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3.1 пункту 3 цього Положення  є об'єктами оподаткування.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ОБ’ЄКТ ОПОДАТКУВАННЯ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Об'єктом оподаткування є легкові автомобілі, з року випуску яких минуло не більше п’яти років (включно) та середньо ринкова вартість яких становить понад 750 розмірів мінімальної заробітної плати, встановленої законом на 1 січня податкового (звітного) року. Така вартість визначається центральним органом виконавчої влади, що реалізує державну політику економічного розвитку, за методикою, затвердженою Кабінетом Міністрів України, виходячи з марки, моделі, року випуску, типу двигуна, об’єму циліндрів двигуна, типу коробки переключення передач, пробігу легкового автомобіля, та розміщується на його офіційному  веб-сайті. 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БАЗА ОПОДАТКУВАННЯ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Базою оподаткування є легковий автомобіль, що є об'єктом оподаткування відповідно до підпункту 3.1 пункту 3 цього Положення.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СТАВКИ ПОДАТКУ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Ставка податку встановлюється з розрахунку на календарний рік у </w:t>
      </w:r>
      <w:r>
        <w:rPr>
          <w:rFonts w:eastAsia="Calibri"/>
          <w:b/>
          <w:sz w:val="28"/>
          <w:szCs w:val="28"/>
          <w:lang w:eastAsia="en-US"/>
        </w:rPr>
        <w:t>розмірі 25000 гривень за кожен легковий автомобіль</w:t>
      </w:r>
      <w:r>
        <w:rPr>
          <w:rFonts w:eastAsia="Calibri"/>
          <w:sz w:val="28"/>
          <w:szCs w:val="28"/>
          <w:lang w:eastAsia="en-US"/>
        </w:rPr>
        <w:t>, що є об'єктом оподаткування відповідно до підпункту 3.1 пункту 3 цього Положення.</w:t>
      </w:r>
    </w:p>
    <w:p w:rsidR="005A67E7" w:rsidRDefault="005A67E7" w:rsidP="005A67E7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ПОДАТКОВИЙ ПЕРІОД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Базовий податковий (звітний) період дорівнює календарному року.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ПОРЯДОК ОБЧИСЛЕННЯ ТА СПЛАТИ ПОДАТКУ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7.1. Обчислення суми податку з об'єкта/об'єктів оподаткування фізичних осіб здійснюється контролюючим органом за місцем реєстрації платника податку.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7.2  У разі спливу п'ятирічного віку легкового автомобіля протягом звітного року податок сплачується за період з 1 січня цього року до початку місяця, наступного за місяцем, в якому вік такого автомобіля досяг (досягне) п'яти років.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 У разі незаконного заволодіння третьою особою легковим автомобілем, який відповідно  пункту 3.1 цього Положення є об'єктом оподаткування, транспортний податок за такий легковий автомобіль не сплачується з місяця, наступного за місяцем, в якому мав місце факт незаконного заволодіння легковим автомобілем,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розслідувань, виданим уповноваженим державним органом.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 У разі повернення легкового автомобіля його власнику (законному володільцю) податок за такий легковий автомобіль сплачується з місяця, в якому легковий автомобіль було повернено відповідно до постанови слідчого, прокурора чи рішення суду. Платник податку зобов'язаний надати контролюючому органу копію такої постанови (рішення) протягом 10 днів з моменту отримання.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  У разі незаконного заволодіння третьою особою легковим автомобілем, який відповідно до пункту 3.1 Цього Положення є об'єктом оподаткування, уточнююча декларація юридичною особою -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разі повернення легкового автомобіля його власнику уточнююча декларація юридичною особою - платником податку подається протягом 30 календарних днів з дня складання постанови слідчого, прокурора чи винесення ухвали суду.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об'єкт.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об'єктів оподаткування, що перебувають у власності таких нерезидентів.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 З 1 квітня 2016 року органи внутрішніх справ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подачі інформації встановлюється центральним органом виконавчої влади, що забезпечує формування державної податкової політики.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об'єкта оподаткування декларацію за формою, встановленою у порядку, передбаченому статтею 46 Податкового Кодексу України, з розбивкою річної суми рівними частками поквартально.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такий об'єкт.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ПОРЯДОК СПЛАТИ ПОДАТКУ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 Податок сплачується за місцем реєстрації об'єктів оподаткування і зараховується до сільського бюджету згідно з положеннями Бюджетного кодексу України.</w:t>
      </w:r>
    </w:p>
    <w:p w:rsidR="005A67E7" w:rsidRDefault="005A67E7" w:rsidP="005A67E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СТРОКИ СПЛАТИ ПОДАТКУ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Транспортний податок сплачується: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фізичними особами - протягом </w:t>
      </w:r>
      <w:r>
        <w:rPr>
          <w:rFonts w:eastAsia="Calibri"/>
          <w:b/>
          <w:sz w:val="28"/>
          <w:szCs w:val="28"/>
          <w:lang w:eastAsia="en-US"/>
        </w:rPr>
        <w:t>60 днів</w:t>
      </w:r>
      <w:r>
        <w:rPr>
          <w:rFonts w:eastAsia="Calibri"/>
          <w:sz w:val="28"/>
          <w:szCs w:val="28"/>
          <w:lang w:eastAsia="en-US"/>
        </w:rPr>
        <w:t xml:space="preserve"> з дня вручення податкового повідомлення-рішення;</w:t>
      </w:r>
    </w:p>
    <w:p w:rsidR="005A67E7" w:rsidRDefault="005A67E7" w:rsidP="005A67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юридичними особами - авансовими внесками щокварталу </w:t>
      </w:r>
      <w:r>
        <w:rPr>
          <w:rFonts w:eastAsia="Calibri"/>
          <w:b/>
          <w:sz w:val="28"/>
          <w:szCs w:val="28"/>
          <w:lang w:eastAsia="en-US"/>
        </w:rPr>
        <w:t>до 30 числа місяця</w:t>
      </w:r>
      <w:r>
        <w:rPr>
          <w:rFonts w:eastAsia="Calibri"/>
          <w:sz w:val="28"/>
          <w:szCs w:val="28"/>
          <w:lang w:eastAsia="en-US"/>
        </w:rPr>
        <w:t>, що наступає за звітним кварталом, які відображаються в річній податковій декларації.</w:t>
      </w:r>
    </w:p>
    <w:p w:rsidR="005A67E7" w:rsidRDefault="005A67E7" w:rsidP="005A67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63D0" w:rsidRDefault="005A67E7" w:rsidP="005A67E7"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A67E7"/>
    <w:rsid w:val="00135B15"/>
    <w:rsid w:val="00197256"/>
    <w:rsid w:val="00202D80"/>
    <w:rsid w:val="00281A9B"/>
    <w:rsid w:val="00423FA0"/>
    <w:rsid w:val="005A67E7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A67E7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5A67E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5A6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7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2025-06-16T08:52:00Z</dcterms:created>
  <dcterms:modified xsi:type="dcterms:W3CDTF">2025-06-16T08:52:00Z</dcterms:modified>
</cp:coreProperties>
</file>