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73" w:rsidRPr="001B66FB" w:rsidRDefault="009C0473" w:rsidP="009C0473">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9C0473" w:rsidRPr="009C2F49" w:rsidRDefault="009C0473" w:rsidP="009C0473">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9C0473" w:rsidRPr="001B66FB" w:rsidRDefault="009C0473" w:rsidP="009C0473">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9C0473" w:rsidRPr="001B66FB" w:rsidRDefault="009C0473" w:rsidP="009C0473">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9C0473" w:rsidRPr="00CD500E" w:rsidRDefault="009C0473" w:rsidP="009C0473">
      <w:pPr>
        <w:pStyle w:val="a3"/>
        <w:jc w:val="center"/>
        <w:rPr>
          <w:rFonts w:ascii="Times New Roman" w:hAnsi="Times New Roman"/>
          <w:noProof/>
          <w:sz w:val="28"/>
          <w:szCs w:val="28"/>
          <w:lang w:val="uk-UA"/>
        </w:rPr>
      </w:pPr>
    </w:p>
    <w:p w:rsidR="009C0473" w:rsidRPr="00287718" w:rsidRDefault="009C0473" w:rsidP="009C0473">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№1414</w:t>
      </w:r>
    </w:p>
    <w:p w:rsidR="009C0473" w:rsidRPr="002C336D" w:rsidRDefault="009C0473" w:rsidP="009C0473">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9C0473" w:rsidRPr="00935E66" w:rsidTr="00126A0F">
        <w:tc>
          <w:tcPr>
            <w:tcW w:w="4786" w:type="dxa"/>
          </w:tcPr>
          <w:p w:rsidR="009C0473" w:rsidRPr="00587BE1" w:rsidRDefault="009C0473" w:rsidP="00126A0F">
            <w:pPr>
              <w:jc w:val="both"/>
              <w:rPr>
                <w:b/>
                <w:sz w:val="28"/>
                <w:szCs w:val="28"/>
              </w:rPr>
            </w:pPr>
            <w:r>
              <w:rPr>
                <w:b/>
                <w:sz w:val="28"/>
                <w:szCs w:val="28"/>
              </w:rPr>
              <w:t>Про затвердження Положення про справляння плати за землю на території Вербської сільської ради на 2026 рік</w:t>
            </w:r>
          </w:p>
        </w:tc>
      </w:tr>
    </w:tbl>
    <w:p w:rsidR="009C0473" w:rsidRPr="00935E66" w:rsidRDefault="009C0473" w:rsidP="009C0473">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9C0473" w:rsidRPr="00587BE1" w:rsidRDefault="009C0473" w:rsidP="009C0473">
      <w:pPr>
        <w:shd w:val="clear" w:color="auto" w:fill="FFFFFF"/>
        <w:spacing w:line="276" w:lineRule="auto"/>
        <w:ind w:firstLine="567"/>
        <w:jc w:val="both"/>
        <w:rPr>
          <w:sz w:val="28"/>
          <w:szCs w:val="28"/>
          <w:lang w:val="uk-UA"/>
        </w:rPr>
      </w:pPr>
      <w:r>
        <w:rPr>
          <w:sz w:val="28"/>
          <w:szCs w:val="28"/>
          <w:lang w:val="uk-UA"/>
        </w:rPr>
        <w:t>Керуючись ст. 143, 144 Конституції України, ст. 269-288 Податкового кодексу України «Про внесення змін до Податкового кодексу України та деяких законодавчих актів України щодо податкової реформи № 71-</w:t>
      </w:r>
      <w:r>
        <w:rPr>
          <w:sz w:val="28"/>
          <w:szCs w:val="28"/>
          <w:lang w:val="en-US"/>
        </w:rPr>
        <w:t>VIII</w:t>
      </w:r>
      <w:r>
        <w:rPr>
          <w:sz w:val="28"/>
          <w:szCs w:val="28"/>
          <w:lang w:val="uk-UA"/>
        </w:rPr>
        <w:t xml:space="preserve"> від 28.12.2014 року», п. 34 ст. 26 Закону України „Про місцеве самоврядування в Україні”, Вербська сільська рада</w:t>
      </w:r>
    </w:p>
    <w:p w:rsidR="009C0473" w:rsidRPr="00587BE1" w:rsidRDefault="009C0473" w:rsidP="009C0473">
      <w:pPr>
        <w:shd w:val="clear" w:color="auto" w:fill="FFFFFF"/>
        <w:spacing w:line="276" w:lineRule="auto"/>
        <w:ind w:firstLine="567"/>
        <w:jc w:val="both"/>
        <w:rPr>
          <w:sz w:val="28"/>
          <w:szCs w:val="28"/>
          <w:lang w:val="uk-UA"/>
        </w:rPr>
      </w:pPr>
    </w:p>
    <w:p w:rsidR="009C0473" w:rsidRPr="008C6760" w:rsidRDefault="009C0473" w:rsidP="009C0473">
      <w:pPr>
        <w:spacing w:line="276" w:lineRule="auto"/>
        <w:jc w:val="center"/>
        <w:rPr>
          <w:sz w:val="28"/>
          <w:szCs w:val="28"/>
        </w:rPr>
      </w:pPr>
      <w:r w:rsidRPr="008C6760">
        <w:rPr>
          <w:sz w:val="28"/>
          <w:szCs w:val="28"/>
        </w:rPr>
        <w:t>ВИРІШИЛА:</w:t>
      </w:r>
    </w:p>
    <w:p w:rsidR="009C0473" w:rsidRDefault="009C0473" w:rsidP="009C0473">
      <w:pPr>
        <w:pStyle w:val="a5"/>
        <w:numPr>
          <w:ilvl w:val="0"/>
          <w:numId w:val="1"/>
        </w:numPr>
        <w:spacing w:line="276" w:lineRule="auto"/>
        <w:ind w:left="426"/>
        <w:jc w:val="both"/>
        <w:rPr>
          <w:sz w:val="28"/>
          <w:szCs w:val="28"/>
        </w:rPr>
      </w:pPr>
      <w:r>
        <w:rPr>
          <w:sz w:val="28"/>
          <w:szCs w:val="28"/>
        </w:rPr>
        <w:t>Затвердити Положення про справляння плати за землю на території Вербської сільської ради на 2026 рік, що розроблено відповідно до Податкового кодексу України (додаток).</w:t>
      </w:r>
    </w:p>
    <w:p w:rsidR="009C0473" w:rsidRDefault="009C0473" w:rsidP="009C0473">
      <w:pPr>
        <w:pStyle w:val="a5"/>
        <w:numPr>
          <w:ilvl w:val="0"/>
          <w:numId w:val="1"/>
        </w:numPr>
        <w:spacing w:line="276" w:lineRule="auto"/>
        <w:ind w:left="426"/>
        <w:jc w:val="both"/>
        <w:rPr>
          <w:sz w:val="28"/>
          <w:szCs w:val="28"/>
        </w:rPr>
      </w:pPr>
      <w:r>
        <w:rPr>
          <w:sz w:val="28"/>
          <w:szCs w:val="28"/>
        </w:rPr>
        <w:t xml:space="preserve">Оприлюднити це рішення на офіційному сайті Вербської сільської ради. </w:t>
      </w:r>
    </w:p>
    <w:p w:rsidR="009C0473" w:rsidRDefault="009C0473" w:rsidP="009C0473">
      <w:pPr>
        <w:pStyle w:val="a5"/>
        <w:numPr>
          <w:ilvl w:val="0"/>
          <w:numId w:val="1"/>
        </w:numPr>
        <w:spacing w:line="276" w:lineRule="auto"/>
        <w:ind w:left="426"/>
        <w:jc w:val="both"/>
        <w:rPr>
          <w:sz w:val="28"/>
          <w:szCs w:val="28"/>
        </w:rPr>
      </w:pPr>
      <w:r>
        <w:rPr>
          <w:sz w:val="28"/>
          <w:szCs w:val="28"/>
        </w:rPr>
        <w:t>Це рішення набирає чинності з дня його офіційного оприлюднення та застосовується з 1 січня 2026 року.</w:t>
      </w:r>
    </w:p>
    <w:p w:rsidR="009C0473" w:rsidRDefault="009C0473" w:rsidP="009C0473">
      <w:pPr>
        <w:pStyle w:val="a5"/>
        <w:numPr>
          <w:ilvl w:val="0"/>
          <w:numId w:val="1"/>
        </w:numPr>
        <w:tabs>
          <w:tab w:val="left" w:pos="990"/>
        </w:tabs>
        <w:spacing w:line="276" w:lineRule="auto"/>
        <w:ind w:left="426" w:hanging="284"/>
        <w:jc w:val="both"/>
        <w:rPr>
          <w:sz w:val="28"/>
          <w:szCs w:val="28"/>
        </w:rPr>
      </w:pPr>
      <w:r>
        <w:rPr>
          <w:sz w:val="28"/>
          <w:szCs w:val="28"/>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комісії – Аркадій СЕМЕНЮК).</w:t>
      </w:r>
    </w:p>
    <w:p w:rsidR="009C0473" w:rsidRDefault="009C0473" w:rsidP="009C0473">
      <w:pPr>
        <w:tabs>
          <w:tab w:val="left" w:pos="990"/>
        </w:tabs>
        <w:spacing w:line="276" w:lineRule="auto"/>
        <w:ind w:left="284" w:hanging="284"/>
        <w:jc w:val="both"/>
        <w:rPr>
          <w:sz w:val="28"/>
          <w:szCs w:val="28"/>
          <w:lang w:val="uk-UA"/>
        </w:rPr>
      </w:pPr>
    </w:p>
    <w:p w:rsidR="009C0473" w:rsidRDefault="009C0473" w:rsidP="009C0473">
      <w:pPr>
        <w:pStyle w:val="a3"/>
        <w:spacing w:line="276" w:lineRule="auto"/>
        <w:ind w:firstLine="567"/>
        <w:jc w:val="both"/>
        <w:rPr>
          <w:rFonts w:ascii="Times New Roman" w:hAnsi="Times New Roman"/>
          <w:sz w:val="28"/>
          <w:szCs w:val="28"/>
          <w:lang w:val="uk-UA"/>
        </w:rPr>
      </w:pPr>
    </w:p>
    <w:p w:rsidR="009C0473" w:rsidRDefault="009C0473" w:rsidP="009C0473">
      <w:pPr>
        <w:pStyle w:val="a3"/>
        <w:spacing w:line="276" w:lineRule="auto"/>
        <w:ind w:firstLine="567"/>
        <w:jc w:val="both"/>
        <w:rPr>
          <w:rFonts w:ascii="Times New Roman" w:hAnsi="Times New Roman"/>
          <w:sz w:val="28"/>
          <w:szCs w:val="28"/>
          <w:lang w:val="uk-UA"/>
        </w:rPr>
      </w:pPr>
    </w:p>
    <w:p w:rsidR="009C0473" w:rsidRPr="00485B7C" w:rsidRDefault="009C0473" w:rsidP="009C0473">
      <w:pPr>
        <w:pStyle w:val="a3"/>
        <w:spacing w:line="276" w:lineRule="auto"/>
        <w:ind w:firstLine="567"/>
        <w:jc w:val="both"/>
        <w:rPr>
          <w:rFonts w:ascii="Times New Roman" w:hAnsi="Times New Roman"/>
          <w:sz w:val="28"/>
          <w:szCs w:val="28"/>
          <w:lang w:val="uk-UA"/>
        </w:rPr>
      </w:pPr>
    </w:p>
    <w:p w:rsidR="009C0473" w:rsidRDefault="009C0473" w:rsidP="009C0473">
      <w:pPr>
        <w:suppressAutoHyphens w:val="0"/>
        <w:autoSpaceDE/>
        <w:spacing w:after="200" w:line="276" w:lineRule="auto"/>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p>
    <w:p w:rsidR="009C0473" w:rsidRDefault="009C0473" w:rsidP="009C0473">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9C0473" w:rsidRDefault="009C0473" w:rsidP="009C0473">
      <w:pPr>
        <w:pStyle w:val="aa"/>
        <w:spacing w:before="0" w:beforeAutospacing="0" w:after="0" w:afterAutospacing="0"/>
        <w:ind w:left="4820"/>
        <w:rPr>
          <w:sz w:val="28"/>
          <w:szCs w:val="28"/>
          <w:lang w:val="uk-UA"/>
        </w:rPr>
      </w:pPr>
      <w:r>
        <w:rPr>
          <w:sz w:val="28"/>
          <w:szCs w:val="28"/>
          <w:lang w:val="uk-UA"/>
        </w:rPr>
        <w:lastRenderedPageBreak/>
        <w:t xml:space="preserve">Додаток </w:t>
      </w:r>
    </w:p>
    <w:p w:rsidR="009C0473" w:rsidRDefault="009C0473" w:rsidP="009C0473">
      <w:pPr>
        <w:pStyle w:val="aa"/>
        <w:spacing w:before="0" w:beforeAutospacing="0" w:after="0" w:afterAutospacing="0"/>
        <w:ind w:left="4820"/>
        <w:rPr>
          <w:sz w:val="28"/>
          <w:szCs w:val="28"/>
          <w:lang w:val="uk-UA"/>
        </w:rPr>
      </w:pPr>
      <w:r>
        <w:rPr>
          <w:sz w:val="28"/>
          <w:szCs w:val="28"/>
          <w:lang w:val="uk-UA"/>
        </w:rPr>
        <w:t xml:space="preserve">до рішення сесії сільської ради </w:t>
      </w:r>
    </w:p>
    <w:p w:rsidR="009C0473" w:rsidRDefault="009C0473" w:rsidP="009C0473">
      <w:pPr>
        <w:pStyle w:val="aa"/>
        <w:spacing w:before="0" w:beforeAutospacing="0" w:after="0" w:afterAutospacing="0"/>
        <w:ind w:left="4820"/>
        <w:rPr>
          <w:sz w:val="28"/>
          <w:szCs w:val="28"/>
          <w:lang w:val="uk-UA"/>
        </w:rPr>
      </w:pPr>
      <w:r>
        <w:rPr>
          <w:sz w:val="28"/>
          <w:szCs w:val="28"/>
          <w:lang w:val="uk-UA"/>
        </w:rPr>
        <w:t>від 11 червня 2025 р. № 1414</w:t>
      </w:r>
    </w:p>
    <w:p w:rsidR="009C0473" w:rsidRDefault="009C0473" w:rsidP="009C0473">
      <w:pPr>
        <w:jc w:val="right"/>
        <w:rPr>
          <w:b/>
          <w:sz w:val="28"/>
          <w:szCs w:val="28"/>
          <w:lang w:val="uk-UA"/>
        </w:rPr>
      </w:pPr>
    </w:p>
    <w:p w:rsidR="009C0473" w:rsidRDefault="009C0473" w:rsidP="009C0473">
      <w:pPr>
        <w:jc w:val="center"/>
        <w:rPr>
          <w:b/>
          <w:sz w:val="28"/>
          <w:szCs w:val="28"/>
        </w:rPr>
      </w:pPr>
      <w:r>
        <w:rPr>
          <w:b/>
          <w:sz w:val="28"/>
          <w:szCs w:val="28"/>
        </w:rPr>
        <w:t xml:space="preserve">Положення </w:t>
      </w:r>
    </w:p>
    <w:p w:rsidR="009C0473" w:rsidRDefault="009C0473" w:rsidP="009C0473">
      <w:pPr>
        <w:jc w:val="center"/>
        <w:rPr>
          <w:b/>
          <w:sz w:val="28"/>
          <w:szCs w:val="28"/>
        </w:rPr>
      </w:pPr>
      <w:r>
        <w:rPr>
          <w:b/>
          <w:sz w:val="28"/>
          <w:szCs w:val="28"/>
        </w:rPr>
        <w:t>про справляння плати за землю на території</w:t>
      </w:r>
    </w:p>
    <w:p w:rsidR="009C0473" w:rsidRDefault="009C0473" w:rsidP="009C0473">
      <w:pPr>
        <w:jc w:val="center"/>
        <w:rPr>
          <w:b/>
          <w:sz w:val="28"/>
          <w:szCs w:val="28"/>
        </w:rPr>
      </w:pPr>
      <w:r>
        <w:rPr>
          <w:b/>
          <w:sz w:val="28"/>
          <w:szCs w:val="28"/>
        </w:rPr>
        <w:t>Вербської сільської ради на 2026 рік</w:t>
      </w:r>
    </w:p>
    <w:p w:rsidR="009C0473" w:rsidRDefault="009C0473" w:rsidP="009C0473">
      <w:pPr>
        <w:pStyle w:val="aa"/>
        <w:spacing w:before="0" w:beforeAutospacing="0" w:after="0" w:afterAutospacing="0" w:line="276" w:lineRule="auto"/>
        <w:ind w:firstLine="567"/>
        <w:jc w:val="both"/>
        <w:rPr>
          <w:sz w:val="28"/>
          <w:szCs w:val="28"/>
        </w:rPr>
      </w:pPr>
      <w:r>
        <w:rPr>
          <w:sz w:val="28"/>
          <w:szCs w:val="28"/>
        </w:rPr>
        <w:t xml:space="preserve">Положення про встановлення плати за землю на території </w:t>
      </w:r>
      <w:r>
        <w:rPr>
          <w:sz w:val="28"/>
          <w:szCs w:val="28"/>
          <w:lang w:val="uk-UA"/>
        </w:rPr>
        <w:t xml:space="preserve">Вербської сільської ради ( далі </w:t>
      </w:r>
      <w:r>
        <w:rPr>
          <w:sz w:val="28"/>
          <w:szCs w:val="28"/>
        </w:rPr>
        <w:t xml:space="preserve">Положення </w:t>
      </w:r>
      <w:r>
        <w:rPr>
          <w:sz w:val="28"/>
          <w:szCs w:val="28"/>
          <w:lang w:val="uk-UA"/>
        </w:rPr>
        <w:t xml:space="preserve">) </w:t>
      </w:r>
      <w:r>
        <w:rPr>
          <w:sz w:val="28"/>
          <w:szCs w:val="28"/>
        </w:rPr>
        <w:t>розроблено відповідно до Податкового кодексу України.</w:t>
      </w:r>
    </w:p>
    <w:p w:rsidR="009C0473" w:rsidRPr="007F1D01" w:rsidRDefault="009C0473" w:rsidP="009C0473">
      <w:pPr>
        <w:pStyle w:val="aa"/>
        <w:spacing w:before="0" w:beforeAutospacing="0" w:after="0" w:afterAutospacing="0" w:line="276" w:lineRule="auto"/>
        <w:ind w:firstLine="284"/>
        <w:jc w:val="both"/>
        <w:rPr>
          <w:sz w:val="28"/>
          <w:szCs w:val="28"/>
        </w:rPr>
      </w:pPr>
      <w:r>
        <w:rPr>
          <w:bCs/>
          <w:sz w:val="28"/>
          <w:szCs w:val="28"/>
        </w:rPr>
        <w:t>Плата за землю</w:t>
      </w:r>
      <w:r>
        <w:t> </w:t>
      </w:r>
      <w:r>
        <w:rPr>
          <w:sz w:val="28"/>
          <w:szCs w:val="28"/>
        </w:rPr>
        <w:t>–</w:t>
      </w:r>
      <w:r>
        <w:t> </w:t>
      </w:r>
      <w:r>
        <w:rPr>
          <w:bCs/>
          <w:sz w:val="28"/>
          <w:szCs w:val="28"/>
        </w:rPr>
        <w:t>обов’язковий платіж у складі податку на майно, що</w:t>
      </w:r>
      <w:r>
        <w:t> </w:t>
      </w:r>
      <w:r w:rsidRPr="007F1D01">
        <w:rPr>
          <w:sz w:val="28"/>
          <w:szCs w:val="28"/>
        </w:rPr>
        <w:t>справляється у формі земельного податку та орендної плати за земельні ділянки державної і комунальної власності.</w:t>
      </w:r>
    </w:p>
    <w:p w:rsidR="009C0473" w:rsidRPr="007F1D01" w:rsidRDefault="009C0473" w:rsidP="009C0473">
      <w:pPr>
        <w:pStyle w:val="aa"/>
        <w:spacing w:before="0" w:beforeAutospacing="0" w:after="0" w:afterAutospacing="0" w:line="276" w:lineRule="auto"/>
        <w:ind w:firstLine="284"/>
        <w:jc w:val="both"/>
        <w:rPr>
          <w:sz w:val="28"/>
          <w:szCs w:val="28"/>
        </w:rPr>
      </w:pPr>
      <w:r w:rsidRPr="007F1D01">
        <w:rPr>
          <w:rStyle w:val="af1"/>
          <w:sz w:val="28"/>
          <w:szCs w:val="28"/>
        </w:rPr>
        <w:t>1. Платники земельного податку</w:t>
      </w:r>
    </w:p>
    <w:p w:rsidR="009C0473" w:rsidRPr="007F1D01" w:rsidRDefault="009C0473" w:rsidP="009C0473">
      <w:pPr>
        <w:pStyle w:val="aa"/>
        <w:spacing w:before="0" w:beforeAutospacing="0" w:after="0" w:afterAutospacing="0" w:line="276" w:lineRule="auto"/>
        <w:ind w:firstLine="284"/>
        <w:jc w:val="both"/>
        <w:rPr>
          <w:sz w:val="28"/>
          <w:szCs w:val="28"/>
        </w:rPr>
      </w:pPr>
      <w:r w:rsidRPr="007F1D01">
        <w:rPr>
          <w:sz w:val="28"/>
          <w:szCs w:val="28"/>
        </w:rPr>
        <w:t>1.1. Платниками земельного податку є:</w:t>
      </w:r>
    </w:p>
    <w:p w:rsidR="009C0473" w:rsidRPr="007F1D01" w:rsidRDefault="009C0473" w:rsidP="009C0473">
      <w:pPr>
        <w:pStyle w:val="aa"/>
        <w:spacing w:before="0" w:beforeAutospacing="0" w:after="0" w:afterAutospacing="0" w:line="276" w:lineRule="auto"/>
        <w:ind w:firstLine="284"/>
        <w:jc w:val="both"/>
        <w:rPr>
          <w:sz w:val="28"/>
          <w:szCs w:val="28"/>
        </w:rPr>
      </w:pPr>
      <w:r w:rsidRPr="007F1D01">
        <w:rPr>
          <w:sz w:val="28"/>
          <w:szCs w:val="28"/>
        </w:rPr>
        <w:t>1.1.1. власники земельних ділянок, земельних часток (паїв);</w:t>
      </w:r>
    </w:p>
    <w:p w:rsidR="009C0473" w:rsidRPr="007F1D01" w:rsidRDefault="009C0473" w:rsidP="009C0473">
      <w:pPr>
        <w:pStyle w:val="aa"/>
        <w:spacing w:before="0" w:beforeAutospacing="0" w:after="0" w:afterAutospacing="0" w:line="276" w:lineRule="auto"/>
        <w:ind w:firstLine="284"/>
        <w:jc w:val="both"/>
        <w:rPr>
          <w:sz w:val="28"/>
          <w:szCs w:val="28"/>
        </w:rPr>
      </w:pPr>
      <w:r w:rsidRPr="007F1D01">
        <w:rPr>
          <w:sz w:val="28"/>
          <w:szCs w:val="28"/>
        </w:rPr>
        <w:t>1.1.2. землекористувачі.</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rStyle w:val="af1"/>
          <w:sz w:val="28"/>
          <w:szCs w:val="28"/>
        </w:rPr>
        <w:t>2.</w:t>
      </w:r>
      <w:r w:rsidRPr="007F1D01">
        <w:rPr>
          <w:sz w:val="28"/>
          <w:szCs w:val="28"/>
        </w:rPr>
        <w:t> </w:t>
      </w:r>
      <w:r w:rsidRPr="007F1D01">
        <w:rPr>
          <w:rStyle w:val="af1"/>
          <w:sz w:val="28"/>
          <w:szCs w:val="28"/>
        </w:rPr>
        <w:t>Об'єкти оподаткування.</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sz w:val="28"/>
          <w:szCs w:val="28"/>
        </w:rPr>
        <w:t> 2.1. Об'єктами оподаткування є земельні ділянки, які перебувають у власності</w:t>
      </w:r>
      <w:r w:rsidRPr="007F1D01">
        <w:rPr>
          <w:sz w:val="28"/>
          <w:szCs w:val="28"/>
          <w:lang w:val="uk-UA"/>
        </w:rPr>
        <w:t xml:space="preserve"> або</w:t>
      </w:r>
      <w:r w:rsidRPr="007F1D01">
        <w:rPr>
          <w:sz w:val="28"/>
          <w:szCs w:val="28"/>
        </w:rPr>
        <w:t xml:space="preserve"> користуванні.</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sz w:val="28"/>
          <w:szCs w:val="28"/>
          <w:lang w:val="uk-UA"/>
        </w:rPr>
        <w:t>2.2 Земельні частки (паї) які перебувають у власності.</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rStyle w:val="af1"/>
          <w:sz w:val="28"/>
          <w:szCs w:val="28"/>
          <w:lang w:val="uk-UA"/>
        </w:rPr>
        <w:t>3.</w:t>
      </w:r>
      <w:r w:rsidRPr="007F1D01">
        <w:rPr>
          <w:sz w:val="28"/>
          <w:szCs w:val="28"/>
        </w:rPr>
        <w:t> </w:t>
      </w:r>
      <w:r w:rsidRPr="007F1D01">
        <w:rPr>
          <w:rStyle w:val="af1"/>
          <w:sz w:val="28"/>
          <w:szCs w:val="28"/>
          <w:lang w:val="uk-UA"/>
        </w:rPr>
        <w:t>База оподаткування</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sz w:val="28"/>
          <w:szCs w:val="28"/>
          <w:lang w:val="uk-UA"/>
        </w:rPr>
        <w:t>3.1. Базою оподаткування є нормативна грошова оцінка земельних ділянок з урахуванням коефіцієнта індексації. визначеного відповідно до порядку, встановленого статтею 289 Податкового Кодексу</w:t>
      </w:r>
      <w:r w:rsidRPr="007F1D01">
        <w:rPr>
          <w:sz w:val="28"/>
          <w:szCs w:val="28"/>
        </w:rPr>
        <w:t>;</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sz w:val="28"/>
          <w:szCs w:val="28"/>
          <w:lang w:val="uk-UA"/>
        </w:rPr>
        <w:t>3,2 Площа земельних ділянок нормативно-грошову оцінку яких не проведено.</w:t>
      </w:r>
    </w:p>
    <w:p w:rsidR="009C0473" w:rsidRPr="007F1D01" w:rsidRDefault="009C0473" w:rsidP="009C0473">
      <w:pPr>
        <w:pStyle w:val="aa"/>
        <w:numPr>
          <w:ilvl w:val="0"/>
          <w:numId w:val="2"/>
        </w:numPr>
        <w:spacing w:before="0" w:beforeAutospacing="0" w:after="0" w:afterAutospacing="0" w:line="276" w:lineRule="auto"/>
        <w:ind w:left="0" w:firstLine="284"/>
        <w:jc w:val="both"/>
        <w:rPr>
          <w:sz w:val="28"/>
          <w:szCs w:val="28"/>
          <w:lang w:val="uk-UA"/>
        </w:rPr>
      </w:pPr>
      <w:r w:rsidRPr="007F1D01">
        <w:rPr>
          <w:rStyle w:val="af1"/>
          <w:sz w:val="28"/>
          <w:szCs w:val="28"/>
        </w:rPr>
        <w:t xml:space="preserve"> Ставки земельного податку за земельні ділянки справляються  згідно з додатком 1 до Положення.</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rStyle w:val="af1"/>
          <w:sz w:val="28"/>
          <w:szCs w:val="28"/>
        </w:rPr>
        <w:t>5.</w:t>
      </w:r>
      <w:r w:rsidRPr="007F1D01">
        <w:rPr>
          <w:rStyle w:val="apple-converted-space"/>
          <w:rFonts w:eastAsiaTheme="majorEastAsia"/>
          <w:sz w:val="28"/>
          <w:szCs w:val="28"/>
        </w:rPr>
        <w:t> </w:t>
      </w:r>
      <w:r w:rsidRPr="007F1D01">
        <w:rPr>
          <w:rStyle w:val="af1"/>
          <w:sz w:val="28"/>
          <w:szCs w:val="28"/>
        </w:rPr>
        <w:t>Пільги щодо сплати</w:t>
      </w:r>
      <w:r w:rsidRPr="007F1D01">
        <w:rPr>
          <w:rStyle w:val="apple-converted-space"/>
          <w:rFonts w:eastAsiaTheme="majorEastAsia"/>
          <w:sz w:val="28"/>
          <w:szCs w:val="28"/>
        </w:rPr>
        <w:t> </w:t>
      </w:r>
      <w:r w:rsidRPr="007F1D01">
        <w:rPr>
          <w:rStyle w:val="af1"/>
          <w:sz w:val="28"/>
          <w:szCs w:val="28"/>
        </w:rPr>
        <w:t>земельного податку для фізичних та юридичних осіб.</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sz w:val="28"/>
          <w:szCs w:val="28"/>
        </w:rPr>
        <w:t>5.1. Пільги щодо сплати земельного податку для фізичних осіб встановлюються відповідно до статті 281 Податкового кодексу України.</w:t>
      </w:r>
    </w:p>
    <w:p w:rsidR="009C0473" w:rsidRPr="007F1D01" w:rsidRDefault="009C0473" w:rsidP="009C0473">
      <w:pPr>
        <w:pStyle w:val="aa"/>
        <w:spacing w:before="0" w:beforeAutospacing="0" w:after="75" w:afterAutospacing="0" w:line="276" w:lineRule="auto"/>
        <w:ind w:firstLine="284"/>
        <w:jc w:val="both"/>
        <w:rPr>
          <w:sz w:val="28"/>
          <w:szCs w:val="28"/>
        </w:rPr>
      </w:pPr>
      <w:r w:rsidRPr="007F1D01">
        <w:rPr>
          <w:sz w:val="28"/>
          <w:szCs w:val="28"/>
        </w:rPr>
        <w:t>Від сплати податку звільняються:</w:t>
      </w:r>
    </w:p>
    <w:p w:rsidR="009C0473" w:rsidRPr="007F1D01" w:rsidRDefault="009C0473" w:rsidP="009C0473">
      <w:pPr>
        <w:pStyle w:val="aa"/>
        <w:spacing w:before="0" w:beforeAutospacing="0" w:after="75" w:afterAutospacing="0" w:line="276" w:lineRule="auto"/>
        <w:ind w:firstLine="284"/>
        <w:jc w:val="both"/>
        <w:rPr>
          <w:sz w:val="28"/>
          <w:szCs w:val="28"/>
        </w:rPr>
      </w:pPr>
      <w:r w:rsidRPr="007F1D01">
        <w:rPr>
          <w:sz w:val="28"/>
          <w:szCs w:val="28"/>
          <w:lang w:val="uk-UA"/>
        </w:rPr>
        <w:t>5</w:t>
      </w:r>
      <w:r w:rsidRPr="007F1D01">
        <w:rPr>
          <w:sz w:val="28"/>
          <w:szCs w:val="28"/>
        </w:rPr>
        <w:t>.1.1. інваліди першої і другої групи;</w:t>
      </w:r>
    </w:p>
    <w:p w:rsidR="009C0473" w:rsidRDefault="009C0473" w:rsidP="009C0473">
      <w:pPr>
        <w:pStyle w:val="aa"/>
        <w:spacing w:before="0" w:beforeAutospacing="0" w:after="75" w:afterAutospacing="0" w:line="276" w:lineRule="auto"/>
        <w:ind w:firstLine="284"/>
        <w:jc w:val="both"/>
        <w:rPr>
          <w:sz w:val="28"/>
          <w:szCs w:val="28"/>
        </w:rPr>
      </w:pPr>
      <w:r w:rsidRPr="007F1D01">
        <w:rPr>
          <w:sz w:val="28"/>
          <w:szCs w:val="28"/>
          <w:lang w:val="uk-UA"/>
        </w:rPr>
        <w:t>5</w:t>
      </w:r>
      <w:r w:rsidRPr="007F1D01">
        <w:rPr>
          <w:sz w:val="28"/>
          <w:szCs w:val="28"/>
        </w:rPr>
        <w:t>.1.2. фізичні особи, які виховують трьох і більше</w:t>
      </w:r>
      <w:r>
        <w:rPr>
          <w:sz w:val="28"/>
          <w:szCs w:val="28"/>
        </w:rPr>
        <w:t xml:space="preserve"> дітей віком до 18 років;</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.1.3. пенсіонери (за віком);</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.1.4. ветерани війни та особи, на яких поширюється дія </w:t>
      </w:r>
      <w:hyperlink r:id="rId6" w:tgtFrame="_blank" w:history="1">
        <w:r w:rsidRPr="00F73F9C">
          <w:rPr>
            <w:sz w:val="28"/>
            <w:szCs w:val="28"/>
          </w:rPr>
          <w:t>Закону України "Про статус ветеранів війни, гарантії їх соціального захисту"</w:t>
        </w:r>
      </w:hyperlink>
      <w:r>
        <w:rPr>
          <w:sz w:val="28"/>
          <w:szCs w:val="28"/>
        </w:rPr>
        <w:t>;</w:t>
      </w:r>
    </w:p>
    <w:p w:rsidR="009C0473" w:rsidRDefault="009C0473" w:rsidP="009C0473">
      <w:pPr>
        <w:pStyle w:val="aa"/>
        <w:spacing w:before="0" w:beforeAutospacing="0" w:after="75" w:afterAutospacing="0" w:line="276" w:lineRule="auto"/>
        <w:ind w:firstLine="284"/>
        <w:jc w:val="both"/>
        <w:rPr>
          <w:sz w:val="28"/>
          <w:szCs w:val="28"/>
          <w:lang w:val="uk-UA"/>
        </w:rPr>
      </w:pPr>
      <w:r>
        <w:rPr>
          <w:sz w:val="28"/>
          <w:szCs w:val="28"/>
          <w:lang w:val="uk-UA"/>
        </w:rPr>
        <w:lastRenderedPageBreak/>
        <w:t>5</w:t>
      </w:r>
      <w:r>
        <w:rPr>
          <w:sz w:val="28"/>
          <w:szCs w:val="28"/>
        </w:rPr>
        <w:t>.1.5. фізичні особи, визнані законом особами, які постраждали внаслідок Чорнобильської катастрофи</w:t>
      </w:r>
      <w:r>
        <w:rPr>
          <w:sz w:val="28"/>
          <w:szCs w:val="28"/>
          <w:lang w:val="uk-UA"/>
        </w:rPr>
        <w:t>;</w:t>
      </w:r>
    </w:p>
    <w:p w:rsidR="009C0473" w:rsidRDefault="009C0473" w:rsidP="009C0473">
      <w:pPr>
        <w:pStyle w:val="aa"/>
        <w:spacing w:before="0" w:beforeAutospacing="0" w:after="75" w:afterAutospacing="0" w:line="276" w:lineRule="auto"/>
        <w:ind w:firstLine="284"/>
        <w:jc w:val="both"/>
        <w:rPr>
          <w:sz w:val="28"/>
          <w:szCs w:val="28"/>
          <w:lang w:val="uk-UA"/>
        </w:rPr>
      </w:pPr>
      <w:r>
        <w:rPr>
          <w:sz w:val="28"/>
          <w:szCs w:val="28"/>
          <w:lang w:val="uk-UA"/>
        </w:rPr>
        <w:t>5.1.6. Учасники АТО, учасники бойових дій, вдови та члени сім</w:t>
      </w:r>
      <w:r>
        <w:rPr>
          <w:sz w:val="28"/>
          <w:szCs w:val="28"/>
        </w:rPr>
        <w:t>’</w:t>
      </w:r>
      <w:r>
        <w:rPr>
          <w:sz w:val="28"/>
          <w:szCs w:val="28"/>
          <w:lang w:val="uk-UA"/>
        </w:rPr>
        <w:t>ї УБД.</w:t>
      </w:r>
    </w:p>
    <w:p w:rsidR="009C0473" w:rsidRDefault="009C0473" w:rsidP="009C0473">
      <w:pPr>
        <w:pStyle w:val="aa"/>
        <w:spacing w:before="0" w:beforeAutospacing="0" w:after="75" w:afterAutospacing="0" w:line="276" w:lineRule="auto"/>
        <w:ind w:firstLine="284"/>
        <w:jc w:val="both"/>
        <w:rPr>
          <w:sz w:val="28"/>
          <w:szCs w:val="28"/>
          <w:lang w:val="uk-UA"/>
        </w:rPr>
      </w:pPr>
      <w:r>
        <w:rPr>
          <w:sz w:val="28"/>
          <w:szCs w:val="28"/>
          <w:lang w:val="uk-UA"/>
        </w:rPr>
        <w:t>5</w:t>
      </w:r>
      <w:r>
        <w:rPr>
          <w:sz w:val="28"/>
          <w:szCs w:val="28"/>
        </w:rPr>
        <w:t xml:space="preserve">.2. Звільнення від сплати податку за земельні ділянки, передбачене для відповідної категорії фізичних осіб пунктом </w:t>
      </w:r>
      <w:r>
        <w:rPr>
          <w:sz w:val="28"/>
          <w:szCs w:val="28"/>
          <w:lang w:val="uk-UA"/>
        </w:rPr>
        <w:t>5</w:t>
      </w:r>
      <w:r>
        <w:rPr>
          <w:sz w:val="28"/>
          <w:szCs w:val="28"/>
        </w:rPr>
        <w:t>.1 цієї статті, поширюється на одну земельну ділянку за кожним видом використання у межах граничних норм:</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.2.1. для ведення особистого селянського господарства - у розмірі не більш як 2 гектари;</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.2.2. для будівництва та обслуговування житлового будинку, господарських будівель і споруд (присадибна ділянка): у селах - не більш як 0,25 гектара;</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.2.3. для індивідуального дачного будівництва - не більш як 0,10 гектара;</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.2.4. для будівництва індивідуальних гаражів - не більш як 0,01 гектара;</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.2.5. для ведення садівництва - не більш як 0,12 гектара.</w:t>
      </w:r>
    </w:p>
    <w:p w:rsidR="009C0473" w:rsidRPr="007F1D01" w:rsidRDefault="009C0473" w:rsidP="009C0473">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 xml:space="preserve">.3.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w:t>
      </w:r>
      <w:r w:rsidRPr="007F1D01">
        <w:rPr>
          <w:sz w:val="28"/>
          <w:szCs w:val="28"/>
        </w:rPr>
        <w:t>фіксованого сільськогосподарського податку.</w:t>
      </w:r>
    </w:p>
    <w:p w:rsidR="009C0473" w:rsidRPr="007F1D01" w:rsidRDefault="009C0473" w:rsidP="009C0473">
      <w:pPr>
        <w:pStyle w:val="aa"/>
        <w:spacing w:before="0" w:beforeAutospacing="0" w:after="75" w:afterAutospacing="0" w:line="276" w:lineRule="auto"/>
        <w:ind w:firstLine="284"/>
        <w:jc w:val="both"/>
        <w:rPr>
          <w:sz w:val="28"/>
          <w:szCs w:val="28"/>
          <w:lang w:val="uk-UA"/>
        </w:rPr>
      </w:pPr>
      <w:r w:rsidRPr="007F1D01">
        <w:rPr>
          <w:sz w:val="28"/>
          <w:szCs w:val="28"/>
        </w:rPr>
        <w:t>5.</w:t>
      </w:r>
      <w:r w:rsidRPr="007F1D01">
        <w:rPr>
          <w:sz w:val="28"/>
          <w:szCs w:val="28"/>
          <w:lang w:val="uk-UA"/>
        </w:rPr>
        <w:t>4</w:t>
      </w:r>
      <w:r w:rsidRPr="007F1D01">
        <w:rPr>
          <w:sz w:val="28"/>
          <w:szCs w:val="28"/>
        </w:rPr>
        <w:t xml:space="preserve"> Пільги щодо сплати земельного податку для юридичних осіб встановлюються відповідно до статті 282 Податкового кодексу України.</w:t>
      </w:r>
      <w:r w:rsidRPr="007F1D01">
        <w:rPr>
          <w:sz w:val="28"/>
          <w:szCs w:val="28"/>
          <w:lang w:val="uk-UA"/>
        </w:rPr>
        <w:t xml:space="preserve"> (додаток до Положення №2).</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rStyle w:val="af1"/>
          <w:sz w:val="28"/>
          <w:szCs w:val="28"/>
        </w:rPr>
        <w:t>6. Земельні ділянки, які не підлягають оподаткуванню.</w:t>
      </w:r>
    </w:p>
    <w:p w:rsidR="009C0473" w:rsidRPr="00F73F9C" w:rsidRDefault="009C0473" w:rsidP="009C0473">
      <w:pPr>
        <w:pStyle w:val="aa"/>
        <w:spacing w:before="0" w:beforeAutospacing="0" w:after="0" w:afterAutospacing="0" w:line="276" w:lineRule="auto"/>
        <w:ind w:firstLine="284"/>
        <w:jc w:val="both"/>
        <w:rPr>
          <w:b/>
          <w:bCs/>
          <w:sz w:val="28"/>
          <w:szCs w:val="28"/>
          <w:lang w:val="uk-UA"/>
        </w:rPr>
      </w:pPr>
      <w:r w:rsidRPr="00F73F9C">
        <w:rPr>
          <w:rStyle w:val="af1"/>
          <w:b w:val="0"/>
          <w:sz w:val="28"/>
          <w:szCs w:val="28"/>
        </w:rPr>
        <w:t>6.1.</w:t>
      </w:r>
      <w:r w:rsidRPr="007F1D01">
        <w:rPr>
          <w:rStyle w:val="af1"/>
          <w:sz w:val="28"/>
          <w:szCs w:val="28"/>
        </w:rPr>
        <w:t xml:space="preserve"> </w:t>
      </w:r>
      <w:r w:rsidRPr="00F73F9C">
        <w:rPr>
          <w:rStyle w:val="af1"/>
          <w:b w:val="0"/>
          <w:sz w:val="28"/>
          <w:szCs w:val="28"/>
        </w:rPr>
        <w:t>Не сплачується земельний податок за земельні ділянки визначені статтею 283 Податкового кодексу України.</w:t>
      </w:r>
    </w:p>
    <w:p w:rsidR="009C0473" w:rsidRPr="007F1D01" w:rsidRDefault="009C0473" w:rsidP="009C0473">
      <w:pPr>
        <w:pStyle w:val="aa"/>
        <w:spacing w:before="0" w:beforeAutospacing="0" w:after="0" w:afterAutospacing="0" w:line="276" w:lineRule="auto"/>
        <w:ind w:firstLine="284"/>
        <w:jc w:val="both"/>
        <w:rPr>
          <w:sz w:val="28"/>
          <w:szCs w:val="28"/>
        </w:rPr>
      </w:pPr>
      <w:r w:rsidRPr="007F1D01">
        <w:rPr>
          <w:rStyle w:val="af1"/>
          <w:sz w:val="28"/>
          <w:szCs w:val="28"/>
        </w:rPr>
        <w:t>7. Податковий період.</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sz w:val="28"/>
          <w:szCs w:val="28"/>
        </w:rPr>
        <w:t>7.1. Базовим податковим (звітним) періодом для плати за землю є календарний рік.</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sz w:val="28"/>
          <w:szCs w:val="28"/>
          <w:lang w:val="uk-UA"/>
        </w:rPr>
        <w:t>7.2. Базовий податковий період починається 1 січня і закінчується 31 грудня того ж року (для новостворених підприємств  а також в зв’язку з набуттям права власності на нові земельні ділянки може бути меншим за 12 місяців)</w:t>
      </w:r>
    </w:p>
    <w:p w:rsidR="009C0473" w:rsidRPr="007F1D01" w:rsidRDefault="009C0473" w:rsidP="009C0473">
      <w:pPr>
        <w:pStyle w:val="aa"/>
        <w:spacing w:before="0" w:beforeAutospacing="0" w:after="0" w:afterAutospacing="0" w:line="276" w:lineRule="auto"/>
        <w:ind w:firstLine="284"/>
        <w:jc w:val="both"/>
        <w:rPr>
          <w:sz w:val="28"/>
          <w:szCs w:val="28"/>
        </w:rPr>
      </w:pPr>
      <w:r w:rsidRPr="007F1D01">
        <w:rPr>
          <w:rStyle w:val="af1"/>
          <w:sz w:val="28"/>
          <w:szCs w:val="28"/>
        </w:rPr>
        <w:t>8.</w:t>
      </w:r>
      <w:r w:rsidRPr="007F1D01">
        <w:rPr>
          <w:rStyle w:val="apple-converted-space"/>
          <w:rFonts w:eastAsiaTheme="majorEastAsia"/>
          <w:sz w:val="28"/>
          <w:szCs w:val="28"/>
        </w:rPr>
        <w:t> </w:t>
      </w:r>
      <w:r w:rsidRPr="007F1D01">
        <w:rPr>
          <w:rStyle w:val="af1"/>
          <w:sz w:val="28"/>
          <w:szCs w:val="28"/>
        </w:rPr>
        <w:t>Порядок обчислення</w:t>
      </w:r>
      <w:r w:rsidRPr="007F1D01">
        <w:rPr>
          <w:rStyle w:val="apple-converted-space"/>
          <w:rFonts w:eastAsiaTheme="majorEastAsia"/>
          <w:sz w:val="28"/>
          <w:szCs w:val="28"/>
        </w:rPr>
        <w:t> </w:t>
      </w:r>
      <w:r w:rsidRPr="007F1D01">
        <w:rPr>
          <w:rStyle w:val="af1"/>
          <w:sz w:val="28"/>
          <w:szCs w:val="28"/>
        </w:rPr>
        <w:t>та строк сплати плати за землю</w:t>
      </w:r>
    </w:p>
    <w:p w:rsidR="009C0473" w:rsidRPr="007F1D01" w:rsidRDefault="009C0473" w:rsidP="009C0473">
      <w:pPr>
        <w:pStyle w:val="aa"/>
        <w:spacing w:before="0" w:beforeAutospacing="0" w:after="0" w:afterAutospacing="0" w:line="276" w:lineRule="auto"/>
        <w:ind w:firstLine="284"/>
        <w:jc w:val="both"/>
        <w:rPr>
          <w:sz w:val="28"/>
          <w:szCs w:val="28"/>
          <w:lang w:val="uk-UA"/>
        </w:rPr>
      </w:pPr>
      <w:r w:rsidRPr="007F1D01">
        <w:rPr>
          <w:sz w:val="28"/>
          <w:szCs w:val="28"/>
        </w:rPr>
        <w:t>8.1. Порядок обчислення та строк сплати плати за землю</w:t>
      </w:r>
      <w:r w:rsidRPr="007F1D01">
        <w:rPr>
          <w:sz w:val="28"/>
          <w:szCs w:val="28"/>
          <w:lang w:val="uk-UA"/>
        </w:rPr>
        <w:t xml:space="preserve"> </w:t>
      </w:r>
      <w:r w:rsidRPr="007F1D01">
        <w:rPr>
          <w:sz w:val="28"/>
          <w:szCs w:val="28"/>
        </w:rPr>
        <w:t>визначені статтею 286-287 Податкового кодексу України.</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8.2.</w:t>
      </w:r>
      <w:r>
        <w:rPr>
          <w:sz w:val="28"/>
          <w:szCs w:val="28"/>
        </w:rPr>
        <w:t xml:space="preserve"> Підставою для нарахування земельного податку є дані державного земельного кадастру.</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lastRenderedPageBreak/>
        <w:t>8.3.</w:t>
      </w:r>
      <w:r>
        <w:rPr>
          <w:sz w:val="28"/>
          <w:szCs w:val="28"/>
        </w:rPr>
        <w:t xml:space="preserve">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w:t>
      </w:r>
      <w:hyperlink r:id="rId7" w:anchor="n16" w:tgtFrame="_blank" w:history="1">
        <w:r>
          <w:rPr>
            <w:rStyle w:val="af3"/>
            <w:rFonts w:eastAsiaTheme="majorEastAsia"/>
            <w:color w:val="auto"/>
          </w:rPr>
          <w:t>податкову декларацію</w:t>
        </w:r>
      </w:hyperlink>
      <w:r>
        <w:rPr>
          <w:sz w:val="28"/>
          <w:szCs w:val="28"/>
        </w:rPr>
        <w:t> на поточний рік.</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8.4.</w:t>
      </w:r>
      <w:r>
        <w:rPr>
          <w:sz w:val="28"/>
          <w:szCs w:val="28"/>
        </w:rPr>
        <w:t xml:space="preserve"> Нарахування фізичним особам сум податку проводиться контролюючими органами, які видають платникові до 1 </w:t>
      </w:r>
      <w:r>
        <w:rPr>
          <w:sz w:val="28"/>
          <w:szCs w:val="28"/>
          <w:lang w:val="uk-UA"/>
        </w:rPr>
        <w:t>червня</w:t>
      </w:r>
      <w:r>
        <w:rPr>
          <w:sz w:val="28"/>
          <w:szCs w:val="28"/>
        </w:rPr>
        <w:t xml:space="preserve"> поточного року податкове повідомлення-рішення про внесення податку.</w:t>
      </w:r>
    </w:p>
    <w:p w:rsidR="009C0473" w:rsidRDefault="009C0473" w:rsidP="009C0473">
      <w:pPr>
        <w:pStyle w:val="aa"/>
        <w:spacing w:before="0" w:beforeAutospacing="0" w:after="75" w:afterAutospacing="0" w:line="276" w:lineRule="auto"/>
        <w:ind w:firstLine="284"/>
        <w:jc w:val="both"/>
        <w:rPr>
          <w:sz w:val="28"/>
          <w:szCs w:val="28"/>
        </w:rPr>
      </w:pPr>
      <w:r>
        <w:rPr>
          <w:sz w:val="28"/>
          <w:szCs w:val="28"/>
        </w:rPr>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9C0473" w:rsidRDefault="009C0473" w:rsidP="009C0473">
      <w:pPr>
        <w:pStyle w:val="aa"/>
        <w:spacing w:before="0" w:beforeAutospacing="0" w:after="75" w:afterAutospacing="0" w:line="276" w:lineRule="auto"/>
        <w:ind w:firstLine="284"/>
        <w:jc w:val="both"/>
        <w:rPr>
          <w:sz w:val="28"/>
          <w:szCs w:val="28"/>
          <w:lang w:val="uk-UA"/>
        </w:rPr>
      </w:pPr>
      <w:r>
        <w:rPr>
          <w:sz w:val="28"/>
          <w:szCs w:val="28"/>
        </w:rPr>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9C0473" w:rsidRDefault="009C0473" w:rsidP="009C0473">
      <w:pPr>
        <w:pStyle w:val="aa"/>
        <w:spacing w:before="0" w:beforeAutospacing="0" w:after="75" w:afterAutospacing="0" w:line="276" w:lineRule="auto"/>
        <w:ind w:firstLine="284"/>
        <w:jc w:val="both"/>
        <w:rPr>
          <w:sz w:val="28"/>
          <w:szCs w:val="28"/>
          <w:lang w:val="uk-UA"/>
        </w:rPr>
      </w:pPr>
      <w:r>
        <w:rPr>
          <w:sz w:val="28"/>
          <w:szCs w:val="28"/>
          <w:lang w:val="uk-UA"/>
        </w:rPr>
        <w:t>8.6.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9C0473" w:rsidRDefault="009C0473" w:rsidP="009C0473">
      <w:pPr>
        <w:pStyle w:val="aa"/>
        <w:spacing w:before="0" w:beforeAutospacing="0" w:after="75" w:afterAutospacing="0" w:line="276" w:lineRule="auto"/>
        <w:ind w:firstLine="284"/>
        <w:jc w:val="both"/>
        <w:rPr>
          <w:sz w:val="28"/>
          <w:szCs w:val="28"/>
          <w:lang w:val="uk-UA"/>
        </w:rPr>
      </w:pPr>
      <w:r>
        <w:rPr>
          <w:sz w:val="28"/>
          <w:szCs w:val="28"/>
          <w:lang w:val="uk-UA"/>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9C0473" w:rsidRDefault="009C0473" w:rsidP="009C0473">
      <w:pPr>
        <w:pStyle w:val="aa"/>
        <w:spacing w:before="0" w:beforeAutospacing="0" w:after="75" w:afterAutospacing="0" w:line="276" w:lineRule="auto"/>
        <w:ind w:firstLine="284"/>
        <w:jc w:val="both"/>
        <w:rPr>
          <w:sz w:val="28"/>
          <w:szCs w:val="28"/>
        </w:rPr>
      </w:pPr>
      <w:r>
        <w:rPr>
          <w:sz w:val="28"/>
          <w:szCs w:val="28"/>
        </w:rPr>
        <w:t>2) пропорційно належній частці кожної особи - якщо будівля перебуває у спільній частковій власності;</w:t>
      </w:r>
    </w:p>
    <w:p w:rsidR="009C0473" w:rsidRDefault="009C0473" w:rsidP="009C0473">
      <w:pPr>
        <w:pStyle w:val="aa"/>
        <w:spacing w:before="0" w:beforeAutospacing="0" w:after="75" w:afterAutospacing="0" w:line="276" w:lineRule="auto"/>
        <w:ind w:firstLine="284"/>
        <w:jc w:val="both"/>
        <w:rPr>
          <w:sz w:val="28"/>
          <w:szCs w:val="28"/>
        </w:rPr>
      </w:pPr>
      <w:r>
        <w:rPr>
          <w:sz w:val="28"/>
          <w:szCs w:val="28"/>
        </w:rPr>
        <w:t>3) пропорційно належній частці кожної особи - якщо будівля перебуває у спільній сумісній власності і поділена в натурі.</w:t>
      </w:r>
    </w:p>
    <w:p w:rsidR="009C0473" w:rsidRDefault="009C0473" w:rsidP="009C0473">
      <w:pPr>
        <w:pStyle w:val="aa"/>
        <w:spacing w:before="0" w:beforeAutospacing="0" w:after="75" w:afterAutospacing="0" w:line="276" w:lineRule="auto"/>
        <w:ind w:firstLine="284"/>
        <w:jc w:val="both"/>
        <w:rPr>
          <w:sz w:val="28"/>
          <w:szCs w:val="28"/>
        </w:rPr>
      </w:pPr>
      <w:r>
        <w:rPr>
          <w:sz w:val="28"/>
          <w:szCs w:val="28"/>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8.7.</w:t>
      </w:r>
      <w:r>
        <w:rPr>
          <w:sz w:val="28"/>
          <w:szCs w:val="28"/>
        </w:rPr>
        <w:t xml:space="preserve"> Юридична особа зменшує податкові зобов'язання із земельного податку на суму пільг, які надаються фізичним особам відповідно до </w:t>
      </w:r>
      <w:hyperlink r:id="rId8" w:anchor="n6824" w:history="1">
        <w:r w:rsidRPr="00F73F9C">
          <w:rPr>
            <w:sz w:val="28"/>
            <w:szCs w:val="28"/>
          </w:rPr>
          <w:t>пункту 281.1</w:t>
        </w:r>
      </w:hyperlink>
      <w:r>
        <w:rPr>
          <w:sz w:val="28"/>
          <w:szCs w:val="28"/>
        </w:rPr>
        <w:t xml:space="preserve"> статті 281 Податкового кодексу за земельні ділянки, що знаходяться у їх власності або постійному користуванні і входять до складу земельних ділянок такої юридичної особи.</w:t>
      </w:r>
    </w:p>
    <w:p w:rsidR="009C0473" w:rsidRDefault="009C0473" w:rsidP="009C0473">
      <w:pPr>
        <w:pStyle w:val="aa"/>
        <w:spacing w:before="0" w:beforeAutospacing="0" w:after="75" w:afterAutospacing="0" w:line="276" w:lineRule="auto"/>
        <w:ind w:firstLine="284"/>
        <w:jc w:val="both"/>
        <w:rPr>
          <w:sz w:val="28"/>
          <w:szCs w:val="28"/>
        </w:rPr>
      </w:pPr>
      <w:r>
        <w:rPr>
          <w:sz w:val="28"/>
          <w:szCs w:val="28"/>
        </w:rPr>
        <w:t> </w:t>
      </w:r>
      <w:r>
        <w:rPr>
          <w:sz w:val="28"/>
          <w:szCs w:val="28"/>
          <w:lang w:val="uk-UA"/>
        </w:rPr>
        <w:t>8.8.</w:t>
      </w:r>
      <w:r>
        <w:rPr>
          <w:sz w:val="28"/>
          <w:szCs w:val="28"/>
        </w:rPr>
        <w:t xml:space="preserve"> Власники землі та землекористувачі сплачують плату за землю з дня виникнення права власності або права користування земельною ділянкою.</w:t>
      </w:r>
    </w:p>
    <w:p w:rsidR="009C0473" w:rsidRDefault="009C0473" w:rsidP="009C0473">
      <w:pPr>
        <w:pStyle w:val="aa"/>
        <w:spacing w:before="0" w:beforeAutospacing="0" w:after="75" w:afterAutospacing="0" w:line="276" w:lineRule="auto"/>
        <w:ind w:firstLine="284"/>
        <w:jc w:val="both"/>
        <w:rPr>
          <w:sz w:val="28"/>
          <w:szCs w:val="28"/>
        </w:rPr>
      </w:pPr>
      <w:r>
        <w:rPr>
          <w:sz w:val="28"/>
          <w:szCs w:val="28"/>
        </w:rPr>
        <w:lastRenderedPageBreak/>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8.9.</w:t>
      </w:r>
      <w:r>
        <w:rPr>
          <w:sz w:val="28"/>
          <w:szCs w:val="28"/>
        </w:rPr>
        <w:t xml:space="preserve"> Облік фізичних осіб - платників податку і нарахування відповідних сум проводяться щороку до 1 травня.</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8.10</w:t>
      </w:r>
      <w:r>
        <w:rPr>
          <w:sz w:val="28"/>
          <w:szCs w:val="28"/>
        </w:rPr>
        <w:t xml:space="preserve">. Податок фізичними особами сплачується протягом </w:t>
      </w:r>
      <w:r>
        <w:rPr>
          <w:sz w:val="28"/>
          <w:szCs w:val="28"/>
          <w:lang w:val="uk-UA"/>
        </w:rPr>
        <w:t>6</w:t>
      </w:r>
      <w:r>
        <w:rPr>
          <w:sz w:val="28"/>
          <w:szCs w:val="28"/>
        </w:rPr>
        <w:t>0 днів з дня вручення податкового повідомлення-рішення.</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8.11.</w:t>
      </w:r>
      <w:r>
        <w:rPr>
          <w:sz w:val="28"/>
          <w:szCs w:val="28"/>
        </w:rPr>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9C0473" w:rsidRDefault="009C0473" w:rsidP="009C0473">
      <w:pPr>
        <w:pStyle w:val="aa"/>
        <w:spacing w:before="0" w:beforeAutospacing="0" w:after="75" w:afterAutospacing="0" w:line="276" w:lineRule="auto"/>
        <w:ind w:firstLine="284"/>
        <w:jc w:val="both"/>
        <w:rPr>
          <w:sz w:val="28"/>
          <w:szCs w:val="28"/>
        </w:rPr>
      </w:pPr>
      <w:r>
        <w:rPr>
          <w:sz w:val="28"/>
          <w:szCs w:val="28"/>
          <w:lang w:val="uk-UA"/>
        </w:rPr>
        <w:t>8.12.</w:t>
      </w:r>
      <w:r>
        <w:rPr>
          <w:sz w:val="28"/>
          <w:szCs w:val="28"/>
        </w:rPr>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9C0473" w:rsidRPr="007F1D01" w:rsidRDefault="009C0473" w:rsidP="009C0473">
      <w:pPr>
        <w:pStyle w:val="aa"/>
        <w:spacing w:before="0" w:beforeAutospacing="0" w:after="75" w:afterAutospacing="0" w:line="276" w:lineRule="auto"/>
        <w:ind w:firstLine="284"/>
        <w:jc w:val="both"/>
        <w:rPr>
          <w:rStyle w:val="af1"/>
          <w:b w:val="0"/>
          <w:bCs w:val="0"/>
          <w:sz w:val="28"/>
          <w:szCs w:val="28"/>
          <w:lang w:val="uk-UA"/>
        </w:rPr>
      </w:pPr>
      <w:r>
        <w:rPr>
          <w:sz w:val="28"/>
          <w:szCs w:val="28"/>
          <w:lang w:val="uk-UA"/>
        </w:rPr>
        <w:t>8.13.</w:t>
      </w:r>
      <w:r>
        <w:rPr>
          <w:sz w:val="28"/>
          <w:szCs w:val="28"/>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9C0473" w:rsidRPr="007F1D01" w:rsidRDefault="009C0473" w:rsidP="009C0473">
      <w:pPr>
        <w:pStyle w:val="aa"/>
        <w:spacing w:before="0" w:beforeAutospacing="0" w:after="0" w:afterAutospacing="0" w:line="276" w:lineRule="auto"/>
        <w:ind w:firstLine="284"/>
        <w:jc w:val="both"/>
        <w:rPr>
          <w:sz w:val="28"/>
          <w:szCs w:val="28"/>
        </w:rPr>
      </w:pPr>
      <w:r w:rsidRPr="007F1D01">
        <w:rPr>
          <w:rStyle w:val="af1"/>
          <w:sz w:val="28"/>
          <w:szCs w:val="28"/>
        </w:rPr>
        <w:t>9. Порядок зарахування плати за землю</w:t>
      </w:r>
    </w:p>
    <w:p w:rsidR="009C0473" w:rsidRDefault="009C0473" w:rsidP="009C0473">
      <w:pPr>
        <w:pStyle w:val="aa"/>
        <w:spacing w:before="0" w:beforeAutospacing="0" w:after="0" w:afterAutospacing="0" w:line="276" w:lineRule="auto"/>
        <w:ind w:firstLine="284"/>
        <w:jc w:val="both"/>
        <w:rPr>
          <w:sz w:val="28"/>
          <w:szCs w:val="28"/>
        </w:rPr>
      </w:pPr>
      <w:r w:rsidRPr="007F1D01">
        <w:rPr>
          <w:rStyle w:val="af1"/>
          <w:sz w:val="28"/>
          <w:szCs w:val="28"/>
        </w:rPr>
        <w:t>9</w:t>
      </w:r>
      <w:r w:rsidRPr="007F1D01">
        <w:rPr>
          <w:sz w:val="28"/>
          <w:szCs w:val="28"/>
        </w:rPr>
        <w:t xml:space="preserve">.1. Плата за землю зараховується до місцевого бюджету </w:t>
      </w:r>
      <w:r w:rsidRPr="007F1D01">
        <w:rPr>
          <w:sz w:val="28"/>
          <w:szCs w:val="28"/>
          <w:lang w:val="uk-UA"/>
        </w:rPr>
        <w:t>Вербської сільської ради</w:t>
      </w:r>
      <w:r w:rsidRPr="007F1D01">
        <w:rPr>
          <w:sz w:val="28"/>
          <w:szCs w:val="28"/>
        </w:rPr>
        <w:t xml:space="preserve"> у порядку, визначеному Бюджетним</w:t>
      </w:r>
      <w:r>
        <w:rPr>
          <w:sz w:val="28"/>
          <w:szCs w:val="28"/>
        </w:rPr>
        <w:t xml:space="preserve"> кодексом України для плати за землю.</w:t>
      </w:r>
    </w:p>
    <w:p w:rsidR="009C0473" w:rsidRDefault="009C0473" w:rsidP="009C0473">
      <w:pPr>
        <w:pStyle w:val="aa"/>
        <w:spacing w:before="0" w:beforeAutospacing="0" w:after="0" w:afterAutospacing="0" w:line="276" w:lineRule="auto"/>
        <w:ind w:firstLine="284"/>
        <w:jc w:val="both"/>
        <w:rPr>
          <w:b/>
          <w:sz w:val="28"/>
          <w:szCs w:val="28"/>
          <w:lang w:val="uk-UA"/>
        </w:rPr>
      </w:pPr>
      <w:r>
        <w:rPr>
          <w:b/>
          <w:sz w:val="28"/>
          <w:szCs w:val="28"/>
          <w:lang w:val="uk-UA"/>
        </w:rPr>
        <w:t>10. Орендна плата</w:t>
      </w:r>
    </w:p>
    <w:p w:rsidR="009C0473" w:rsidRDefault="009C0473" w:rsidP="009C0473">
      <w:pPr>
        <w:pStyle w:val="aa"/>
        <w:spacing w:before="0" w:beforeAutospacing="0" w:after="0" w:afterAutospacing="0" w:line="276" w:lineRule="auto"/>
        <w:ind w:firstLine="284"/>
        <w:jc w:val="both"/>
        <w:rPr>
          <w:sz w:val="28"/>
          <w:szCs w:val="28"/>
          <w:lang w:val="uk-UA"/>
        </w:rPr>
      </w:pPr>
      <w:r>
        <w:rPr>
          <w:sz w:val="28"/>
          <w:szCs w:val="28"/>
          <w:lang w:val="uk-UA"/>
        </w:rPr>
        <w:t>10.1. Підставою для нарахування орендної плати за земельну ділянку є договір оренди земельної ділянки зареєстрований відповідно до законодавства;</w:t>
      </w:r>
    </w:p>
    <w:p w:rsidR="009C0473" w:rsidRDefault="009C0473" w:rsidP="009C0473">
      <w:pPr>
        <w:pStyle w:val="aa"/>
        <w:spacing w:before="0" w:beforeAutospacing="0" w:after="0" w:afterAutospacing="0" w:line="276" w:lineRule="auto"/>
        <w:ind w:firstLine="284"/>
        <w:jc w:val="both"/>
        <w:rPr>
          <w:sz w:val="28"/>
          <w:szCs w:val="28"/>
          <w:lang w:val="uk-UA"/>
        </w:rPr>
      </w:pPr>
      <w:r>
        <w:rPr>
          <w:sz w:val="28"/>
          <w:szCs w:val="28"/>
          <w:lang w:val="uk-UA"/>
        </w:rPr>
        <w:t>10.2. Платником оренди  є орендар земельної ділянки;</w:t>
      </w:r>
    </w:p>
    <w:p w:rsidR="009C0473" w:rsidRDefault="009C0473" w:rsidP="009C0473">
      <w:pPr>
        <w:pStyle w:val="aa"/>
        <w:spacing w:before="0" w:beforeAutospacing="0" w:after="0" w:afterAutospacing="0" w:line="276" w:lineRule="auto"/>
        <w:ind w:firstLine="284"/>
        <w:jc w:val="both"/>
        <w:rPr>
          <w:sz w:val="28"/>
          <w:szCs w:val="28"/>
          <w:lang w:val="uk-UA"/>
        </w:rPr>
      </w:pPr>
      <w:r>
        <w:rPr>
          <w:sz w:val="28"/>
          <w:szCs w:val="28"/>
          <w:lang w:val="uk-UA"/>
        </w:rPr>
        <w:t>10.3. Об’єктом оподаткування є земельна ділянка,  надана в оренду;</w:t>
      </w:r>
    </w:p>
    <w:p w:rsidR="009C0473" w:rsidRDefault="009C0473" w:rsidP="009C0473">
      <w:pPr>
        <w:pStyle w:val="aa"/>
        <w:spacing w:before="0" w:beforeAutospacing="0" w:after="0" w:afterAutospacing="0" w:line="276" w:lineRule="auto"/>
        <w:ind w:firstLine="284"/>
        <w:jc w:val="both"/>
        <w:rPr>
          <w:sz w:val="28"/>
          <w:szCs w:val="28"/>
          <w:lang w:val="uk-UA"/>
        </w:rPr>
      </w:pPr>
      <w:r>
        <w:rPr>
          <w:sz w:val="28"/>
          <w:szCs w:val="28"/>
          <w:lang w:val="uk-UA"/>
        </w:rPr>
        <w:t>10.4. Розмір орендної плати встановлюється у договорі оренди між орендодавцем (власником) та орендарем і не може бути меншим 3 відсотків і більше 12 відсотків від нормативно-грошової оцінки окрім випадків визначення орендаря на конкурентних засадах (додаток до Положення  №3) ;</w:t>
      </w:r>
    </w:p>
    <w:p w:rsidR="009C0473" w:rsidRDefault="009C0473" w:rsidP="009C0473">
      <w:pPr>
        <w:pStyle w:val="StyleZakonu0"/>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10.5. Плата за суборенду земельних ділянок не може перевищувати орендної плати;</w:t>
      </w:r>
    </w:p>
    <w:p w:rsidR="009C0473" w:rsidRDefault="009C0473" w:rsidP="009C0473">
      <w:pPr>
        <w:pStyle w:val="StyleZakonu0"/>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10.6. податковий період, порядок обчислення орендної плати, строк сплати та порядок її зарахування до бюджетів застосовується відповідно до пунктів 9-11 цього Положення.</w:t>
      </w:r>
    </w:p>
    <w:p w:rsidR="009C0473" w:rsidRDefault="009C0473" w:rsidP="009C0473">
      <w:pPr>
        <w:pStyle w:val="aa"/>
        <w:spacing w:before="0" w:beforeAutospacing="0" w:after="75" w:afterAutospacing="0" w:line="276" w:lineRule="auto"/>
        <w:ind w:firstLine="284"/>
        <w:jc w:val="both"/>
        <w:rPr>
          <w:b/>
          <w:sz w:val="28"/>
          <w:szCs w:val="28"/>
          <w:lang w:val="uk-UA"/>
        </w:rPr>
      </w:pPr>
      <w:r>
        <w:rPr>
          <w:b/>
          <w:sz w:val="28"/>
          <w:szCs w:val="28"/>
          <w:lang w:val="uk-UA"/>
        </w:rPr>
        <w:t>11. Індексація нормативно грошової оцінки земель</w:t>
      </w:r>
    </w:p>
    <w:p w:rsidR="009C0473" w:rsidRPr="00C66917" w:rsidRDefault="009C0473" w:rsidP="009C0473">
      <w:pPr>
        <w:pStyle w:val="a3"/>
        <w:spacing w:line="276" w:lineRule="auto"/>
        <w:ind w:left="284" w:hanging="284"/>
        <w:jc w:val="both"/>
        <w:rPr>
          <w:rFonts w:ascii="Times New Roman" w:hAnsi="Times New Roman"/>
          <w:sz w:val="28"/>
          <w:szCs w:val="28"/>
          <w:lang w:val="uk-UA"/>
        </w:rPr>
      </w:pPr>
      <w:r w:rsidRPr="00C66917">
        <w:rPr>
          <w:rFonts w:ascii="Times New Roman" w:hAnsi="Times New Roman"/>
          <w:sz w:val="28"/>
          <w:szCs w:val="28"/>
          <w:lang w:val="uk-UA"/>
        </w:rPr>
        <w:t>11.1. Для визначення розміру податку та орендної плати використовується нормативно грошова оцінка земельних ділянок</w:t>
      </w:r>
      <w:r>
        <w:rPr>
          <w:rFonts w:ascii="Times New Roman" w:hAnsi="Times New Roman"/>
          <w:sz w:val="28"/>
          <w:szCs w:val="28"/>
          <w:lang w:val="uk-UA"/>
        </w:rPr>
        <w:t>.</w:t>
      </w:r>
    </w:p>
    <w:p w:rsidR="009C0473" w:rsidRPr="00C66917" w:rsidRDefault="009C0473" w:rsidP="009C0473">
      <w:pPr>
        <w:pStyle w:val="a3"/>
        <w:spacing w:line="276" w:lineRule="auto"/>
        <w:ind w:left="284"/>
        <w:jc w:val="both"/>
        <w:rPr>
          <w:rFonts w:ascii="Times New Roman" w:hAnsi="Times New Roman"/>
          <w:sz w:val="28"/>
          <w:szCs w:val="28"/>
          <w:lang w:val="uk-UA"/>
        </w:rPr>
      </w:pPr>
      <w:r w:rsidRPr="00C66917">
        <w:rPr>
          <w:rFonts w:ascii="Times New Roman" w:hAnsi="Times New Roman"/>
          <w:sz w:val="28"/>
          <w:szCs w:val="28"/>
          <w:lang w:val="uk-UA"/>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9C0473" w:rsidRPr="00C66917" w:rsidRDefault="009C0473" w:rsidP="009C0473">
      <w:pPr>
        <w:pStyle w:val="a3"/>
        <w:spacing w:line="276" w:lineRule="auto"/>
        <w:ind w:left="284" w:hanging="284"/>
        <w:jc w:val="both"/>
        <w:rPr>
          <w:rFonts w:ascii="Times New Roman" w:hAnsi="Times New Roman"/>
          <w:sz w:val="28"/>
          <w:szCs w:val="28"/>
          <w:lang w:val="uk-UA"/>
        </w:rPr>
      </w:pPr>
      <w:r w:rsidRPr="00C66917">
        <w:rPr>
          <w:rFonts w:ascii="Times New Roman" w:hAnsi="Times New Roman"/>
          <w:sz w:val="28"/>
          <w:szCs w:val="28"/>
          <w:lang w:val="uk-UA"/>
        </w:rPr>
        <w:t>11.2. Порядок індексації нормативно грошової оцінки визначає стаття 289 Податкового Кодексу України.</w:t>
      </w:r>
    </w:p>
    <w:p w:rsidR="009C0473" w:rsidRPr="00C66917" w:rsidRDefault="009C0473" w:rsidP="009C0473">
      <w:pPr>
        <w:pStyle w:val="a3"/>
        <w:spacing w:line="276" w:lineRule="auto"/>
        <w:ind w:left="284" w:hanging="284"/>
        <w:jc w:val="both"/>
        <w:rPr>
          <w:rFonts w:ascii="Times New Roman" w:hAnsi="Times New Roman"/>
          <w:sz w:val="28"/>
          <w:szCs w:val="28"/>
        </w:rPr>
      </w:pPr>
      <w:r w:rsidRPr="00C66917">
        <w:rPr>
          <w:rStyle w:val="af1"/>
          <w:rFonts w:ascii="Times New Roman" w:hAnsi="Times New Roman"/>
          <w:sz w:val="28"/>
          <w:szCs w:val="28"/>
        </w:rPr>
        <w:t xml:space="preserve">12. Контроль </w:t>
      </w:r>
    </w:p>
    <w:p w:rsidR="009C0473" w:rsidRPr="00C66917" w:rsidRDefault="009C0473" w:rsidP="009C0473">
      <w:pPr>
        <w:pStyle w:val="a3"/>
        <w:spacing w:line="276" w:lineRule="auto"/>
        <w:ind w:left="284" w:hanging="284"/>
        <w:jc w:val="both"/>
        <w:rPr>
          <w:rFonts w:ascii="Times New Roman" w:hAnsi="Times New Roman"/>
          <w:sz w:val="28"/>
          <w:szCs w:val="28"/>
        </w:rPr>
      </w:pPr>
      <w:r w:rsidRPr="00C66917">
        <w:rPr>
          <w:rStyle w:val="af1"/>
          <w:rFonts w:ascii="Times New Roman" w:hAnsi="Times New Roman"/>
          <w:b w:val="0"/>
          <w:sz w:val="28"/>
          <w:szCs w:val="28"/>
        </w:rPr>
        <w:t>12.1.</w:t>
      </w:r>
      <w:r w:rsidRPr="00C66917">
        <w:rPr>
          <w:rStyle w:val="apple-converted-space"/>
          <w:rFonts w:ascii="Times New Roman" w:eastAsiaTheme="majorEastAsia" w:hAnsi="Times New Roman"/>
          <w:b/>
          <w:sz w:val="28"/>
          <w:szCs w:val="28"/>
        </w:rPr>
        <w:t> </w:t>
      </w:r>
      <w:r w:rsidRPr="00C66917">
        <w:rPr>
          <w:rFonts w:ascii="Times New Roman" w:hAnsi="Times New Roman"/>
          <w:sz w:val="28"/>
          <w:szCs w:val="28"/>
        </w:rPr>
        <w:t>Контроль за правильністю та своєчасністю сплати плати за землю здійснюється контролюючим органом у відповідністю з Податковим кодексом України. </w:t>
      </w:r>
    </w:p>
    <w:p w:rsidR="009C0473" w:rsidRPr="00C66917" w:rsidRDefault="009C0473" w:rsidP="009C0473">
      <w:pPr>
        <w:pStyle w:val="a3"/>
        <w:spacing w:line="276" w:lineRule="auto"/>
        <w:ind w:left="284" w:hanging="284"/>
        <w:jc w:val="both"/>
        <w:rPr>
          <w:rFonts w:ascii="Times New Roman" w:hAnsi="Times New Roman"/>
          <w:sz w:val="28"/>
          <w:szCs w:val="28"/>
        </w:rPr>
      </w:pPr>
      <w:r w:rsidRPr="00C66917">
        <w:rPr>
          <w:rStyle w:val="af1"/>
          <w:rFonts w:ascii="Times New Roman" w:hAnsi="Times New Roman"/>
          <w:sz w:val="28"/>
          <w:szCs w:val="28"/>
        </w:rPr>
        <w:t>13. Відповідальність</w:t>
      </w:r>
    </w:p>
    <w:p w:rsidR="009C0473" w:rsidRPr="00C66917" w:rsidRDefault="009C0473" w:rsidP="009C0473">
      <w:pPr>
        <w:pStyle w:val="a3"/>
        <w:spacing w:line="276" w:lineRule="auto"/>
        <w:ind w:left="284" w:hanging="284"/>
        <w:jc w:val="both"/>
        <w:rPr>
          <w:rFonts w:ascii="Times New Roman" w:hAnsi="Times New Roman"/>
          <w:sz w:val="28"/>
          <w:szCs w:val="28"/>
        </w:rPr>
      </w:pPr>
      <w:r w:rsidRPr="00C66917">
        <w:rPr>
          <w:rStyle w:val="af1"/>
          <w:rFonts w:ascii="Times New Roman" w:hAnsi="Times New Roman"/>
          <w:b w:val="0"/>
          <w:sz w:val="28"/>
          <w:szCs w:val="28"/>
        </w:rPr>
        <w:t>13.1</w:t>
      </w:r>
      <w:r w:rsidRPr="00C66917">
        <w:rPr>
          <w:rFonts w:ascii="Times New Roman" w:hAnsi="Times New Roman"/>
          <w:b/>
          <w:sz w:val="28"/>
          <w:szCs w:val="28"/>
        </w:rPr>
        <w:t xml:space="preserve">. </w:t>
      </w:r>
      <w:r w:rsidRPr="00C66917">
        <w:rPr>
          <w:rFonts w:ascii="Times New Roman" w:hAnsi="Times New Roman"/>
          <w:sz w:val="28"/>
          <w:szCs w:val="28"/>
        </w:rPr>
        <w:t>Відповідальність за повноту та правильність справляння, своєчасність сплати плати за землю до місцевого бюджету покладається на платників відповідно до Податкового кодексу України.</w:t>
      </w:r>
    </w:p>
    <w:p w:rsidR="009C0473" w:rsidRPr="007F1D01" w:rsidRDefault="009C0473" w:rsidP="009C0473">
      <w:pPr>
        <w:pStyle w:val="aa"/>
        <w:spacing w:before="0" w:beforeAutospacing="0" w:after="0" w:afterAutospacing="0" w:line="263" w:lineRule="atLeast"/>
        <w:jc w:val="both"/>
        <w:rPr>
          <w:rStyle w:val="af1"/>
          <w:sz w:val="28"/>
          <w:szCs w:val="28"/>
        </w:rPr>
      </w:pPr>
      <w:r w:rsidRPr="007F1D01">
        <w:rPr>
          <w:sz w:val="28"/>
          <w:szCs w:val="28"/>
        </w:rPr>
        <w:t> </w:t>
      </w:r>
      <w:r w:rsidRPr="007F1D01">
        <w:rPr>
          <w:rStyle w:val="af1"/>
          <w:sz w:val="28"/>
          <w:szCs w:val="28"/>
        </w:rPr>
        <w:t> </w:t>
      </w:r>
    </w:p>
    <w:p w:rsidR="009C0473" w:rsidRDefault="009C0473" w:rsidP="009C0473">
      <w:pPr>
        <w:pStyle w:val="aa"/>
        <w:spacing w:before="0" w:beforeAutospacing="0" w:after="0" w:afterAutospacing="0" w:line="263" w:lineRule="atLeast"/>
        <w:jc w:val="both"/>
        <w:rPr>
          <w:lang w:val="uk-UA"/>
        </w:rPr>
      </w:pPr>
    </w:p>
    <w:p w:rsidR="009C0473" w:rsidRDefault="009C0473" w:rsidP="009C0473">
      <w:pPr>
        <w:pStyle w:val="aa"/>
        <w:spacing w:before="0" w:beforeAutospacing="0" w:after="0" w:afterAutospacing="0" w:line="263" w:lineRule="atLeast"/>
        <w:jc w:val="both"/>
        <w:rPr>
          <w:sz w:val="28"/>
          <w:szCs w:val="28"/>
          <w:lang w:val="uk-UA"/>
        </w:rPr>
      </w:pPr>
    </w:p>
    <w:p w:rsidR="009C0473" w:rsidRDefault="009C0473" w:rsidP="009C0473">
      <w:pPr>
        <w:rPr>
          <w:sz w:val="24"/>
          <w:szCs w:val="24"/>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lang w:val="uk-UA"/>
        </w:rPr>
        <w:tab/>
      </w:r>
      <w:r>
        <w:rPr>
          <w:b/>
          <w:sz w:val="28"/>
          <w:szCs w:val="28"/>
        </w:rPr>
        <w:tab/>
      </w:r>
      <w:r>
        <w:rPr>
          <w:b/>
          <w:sz w:val="28"/>
          <w:szCs w:val="28"/>
        </w:rPr>
        <w:tab/>
        <w:t>Каміла КОТВІНСЬКА</w:t>
      </w:r>
    </w:p>
    <w:p w:rsidR="009C0473" w:rsidRDefault="009C0473" w:rsidP="009C0473">
      <w:r>
        <w:br w:type="page"/>
      </w:r>
    </w:p>
    <w:tbl>
      <w:tblPr>
        <w:tblW w:w="5000" w:type="pct"/>
        <w:tblCellSpacing w:w="15" w:type="dxa"/>
        <w:tblLayout w:type="fixed"/>
        <w:tblLook w:val="04A0"/>
      </w:tblPr>
      <w:tblGrid>
        <w:gridCol w:w="9415"/>
      </w:tblGrid>
      <w:tr w:rsidR="009C0473" w:rsidTr="00126A0F">
        <w:trPr>
          <w:tblCellSpacing w:w="15" w:type="dxa"/>
        </w:trPr>
        <w:tc>
          <w:tcPr>
            <w:tcW w:w="4968" w:type="pct"/>
            <w:shd w:val="clear" w:color="auto" w:fill="FFFFFF"/>
            <w:tcMar>
              <w:top w:w="0" w:type="dxa"/>
              <w:left w:w="0" w:type="dxa"/>
              <w:bottom w:w="0" w:type="dxa"/>
              <w:right w:w="0" w:type="dxa"/>
            </w:tcMar>
          </w:tcPr>
          <w:p w:rsidR="009C0473" w:rsidRDefault="009C0473" w:rsidP="00126A0F">
            <w:pPr>
              <w:spacing w:line="276" w:lineRule="auto"/>
              <w:ind w:left="4536"/>
              <w:rPr>
                <w:noProof/>
                <w:sz w:val="28"/>
                <w:szCs w:val="28"/>
                <w:lang w:eastAsia="en-US"/>
              </w:rPr>
            </w:pPr>
            <w:r>
              <w:lastRenderedPageBreak/>
              <w:br w:type="page"/>
            </w:r>
            <w:r>
              <w:rPr>
                <w:noProof/>
                <w:sz w:val="28"/>
                <w:szCs w:val="28"/>
                <w:lang w:eastAsia="en-US"/>
              </w:rPr>
              <w:t>Додаток  № 1 до Положення про справляння плати за землю на території Вербської сільської ради на 202</w:t>
            </w:r>
            <w:r>
              <w:rPr>
                <w:noProof/>
                <w:sz w:val="28"/>
                <w:szCs w:val="28"/>
                <w:lang w:val="uk-UA" w:eastAsia="en-US"/>
              </w:rPr>
              <w:t>5</w:t>
            </w:r>
            <w:r>
              <w:rPr>
                <w:noProof/>
                <w:sz w:val="28"/>
                <w:szCs w:val="28"/>
                <w:lang w:eastAsia="en-US"/>
              </w:rPr>
              <w:t xml:space="preserve"> рік</w:t>
            </w:r>
          </w:p>
          <w:p w:rsidR="009C0473" w:rsidRDefault="009C0473" w:rsidP="00126A0F">
            <w:pPr>
              <w:spacing w:line="276" w:lineRule="auto"/>
              <w:ind w:left="4536"/>
              <w:rPr>
                <w:noProof/>
                <w:sz w:val="28"/>
                <w:szCs w:val="28"/>
                <w:lang w:eastAsia="en-US"/>
              </w:rPr>
            </w:pPr>
          </w:p>
          <w:p w:rsidR="009C0473" w:rsidRDefault="009C0473" w:rsidP="00126A0F">
            <w:pPr>
              <w:spacing w:line="276" w:lineRule="auto"/>
              <w:jc w:val="center"/>
              <w:rPr>
                <w:noProof/>
                <w:sz w:val="28"/>
                <w:szCs w:val="28"/>
                <w:lang w:eastAsia="en-US"/>
              </w:rPr>
            </w:pPr>
            <w:r>
              <w:rPr>
                <w:noProof/>
                <w:sz w:val="28"/>
                <w:szCs w:val="28"/>
                <w:lang w:eastAsia="en-US"/>
              </w:rPr>
              <w:t xml:space="preserve">СТАВКИ </w:t>
            </w:r>
            <w:r>
              <w:rPr>
                <w:noProof/>
                <w:sz w:val="28"/>
                <w:szCs w:val="28"/>
                <w:lang w:eastAsia="en-US"/>
              </w:rPr>
              <w:br/>
              <w:t>земельного податку1</w:t>
            </w:r>
          </w:p>
          <w:p w:rsidR="009C0473" w:rsidRDefault="009C0473" w:rsidP="00126A0F">
            <w:pPr>
              <w:spacing w:line="276" w:lineRule="auto"/>
              <w:jc w:val="center"/>
              <w:rPr>
                <w:noProof/>
                <w:sz w:val="28"/>
                <w:szCs w:val="28"/>
                <w:lang w:eastAsia="en-US"/>
              </w:rPr>
            </w:pPr>
          </w:p>
          <w:p w:rsidR="009C0473" w:rsidRDefault="009C0473" w:rsidP="00126A0F">
            <w:pPr>
              <w:spacing w:line="276" w:lineRule="auto"/>
              <w:jc w:val="center"/>
              <w:rPr>
                <w:noProof/>
                <w:sz w:val="28"/>
                <w:szCs w:val="28"/>
                <w:lang w:eastAsia="en-US"/>
              </w:rPr>
            </w:pPr>
            <w:r>
              <w:rPr>
                <w:noProof/>
                <w:sz w:val="28"/>
                <w:szCs w:val="28"/>
                <w:lang w:eastAsia="en-US"/>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109"/>
              <w:gridCol w:w="1014"/>
              <w:gridCol w:w="1699"/>
              <w:gridCol w:w="5533"/>
            </w:tblGrid>
            <w:tr w:rsidR="009C0473" w:rsidTr="00126A0F">
              <w:tc>
                <w:tcPr>
                  <w:tcW w:w="593" w:type="pct"/>
                  <w:tcBorders>
                    <w:top w:val="single" w:sz="4" w:space="0" w:color="auto"/>
                    <w:left w:val="nil"/>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Код області</w:t>
                  </w:r>
                </w:p>
              </w:tc>
              <w:tc>
                <w:tcPr>
                  <w:tcW w:w="54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Код району</w:t>
                  </w:r>
                </w:p>
              </w:tc>
              <w:tc>
                <w:tcPr>
                  <w:tcW w:w="90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 xml:space="preserve">Код </w:t>
                  </w:r>
                  <w:r>
                    <w:rPr>
                      <w:noProof/>
                      <w:sz w:val="28"/>
                      <w:szCs w:val="28"/>
                      <w:lang w:eastAsia="en-US"/>
                    </w:rPr>
                    <w:br/>
                    <w:t>згідно з КОАТУУ</w:t>
                  </w:r>
                </w:p>
              </w:tc>
              <w:tc>
                <w:tcPr>
                  <w:tcW w:w="2957" w:type="pct"/>
                  <w:tcBorders>
                    <w:top w:val="single" w:sz="4" w:space="0" w:color="auto"/>
                    <w:left w:val="single" w:sz="4" w:space="0" w:color="auto"/>
                    <w:bottom w:val="single" w:sz="4" w:space="0" w:color="auto"/>
                    <w:right w:val="nil"/>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Найменування адміністративно-територіальної одиниці або населеного пункту, або території об’єднаної територіальної громади</w:t>
                  </w:r>
                </w:p>
              </w:tc>
            </w:tr>
          </w:tbl>
          <w:p w:rsidR="009C0473" w:rsidRDefault="009C0473" w:rsidP="00126A0F">
            <w:pPr>
              <w:spacing w:line="276" w:lineRule="auto"/>
              <w:ind w:left="2410"/>
              <w:rPr>
                <w:noProof/>
                <w:sz w:val="28"/>
                <w:szCs w:val="28"/>
                <w:lang w:eastAsia="en-US"/>
              </w:rPr>
            </w:pPr>
            <w:r>
              <w:rPr>
                <w:noProof/>
                <w:sz w:val="28"/>
                <w:szCs w:val="28"/>
                <w:lang w:eastAsia="en-US"/>
              </w:rPr>
              <w:t>5621689101                                           Верба</w:t>
            </w:r>
          </w:p>
          <w:p w:rsidR="009C0473" w:rsidRDefault="009C0473" w:rsidP="00126A0F">
            <w:pPr>
              <w:spacing w:line="276" w:lineRule="auto"/>
              <w:ind w:left="2410"/>
              <w:rPr>
                <w:noProof/>
                <w:sz w:val="28"/>
                <w:szCs w:val="28"/>
                <w:lang w:eastAsia="en-US"/>
              </w:rPr>
            </w:pPr>
            <w:r>
              <w:rPr>
                <w:noProof/>
                <w:sz w:val="28"/>
                <w:szCs w:val="28"/>
                <w:lang w:eastAsia="en-US"/>
              </w:rPr>
              <w:t>5621689102                                           Білогородка</w:t>
            </w:r>
          </w:p>
          <w:p w:rsidR="009C0473" w:rsidRDefault="009C0473" w:rsidP="00126A0F">
            <w:pPr>
              <w:spacing w:line="276" w:lineRule="auto"/>
              <w:ind w:left="2410"/>
              <w:rPr>
                <w:noProof/>
                <w:sz w:val="28"/>
                <w:szCs w:val="28"/>
                <w:lang w:eastAsia="en-US"/>
              </w:rPr>
            </w:pPr>
            <w:r>
              <w:rPr>
                <w:noProof/>
                <w:sz w:val="28"/>
                <w:szCs w:val="28"/>
                <w:lang w:eastAsia="en-US"/>
              </w:rPr>
              <w:t>5621689106                                           Софіївка Перша</w:t>
            </w:r>
          </w:p>
          <w:p w:rsidR="009C0473" w:rsidRDefault="009C0473" w:rsidP="00126A0F">
            <w:pPr>
              <w:spacing w:line="276" w:lineRule="auto"/>
              <w:ind w:left="2410"/>
              <w:rPr>
                <w:noProof/>
                <w:sz w:val="28"/>
                <w:szCs w:val="28"/>
                <w:lang w:eastAsia="en-US"/>
              </w:rPr>
            </w:pPr>
            <w:r>
              <w:rPr>
                <w:noProof/>
                <w:sz w:val="28"/>
                <w:szCs w:val="28"/>
                <w:lang w:eastAsia="en-US"/>
              </w:rPr>
              <w:t xml:space="preserve">5621681207              </w:t>
            </w:r>
            <w:r>
              <w:rPr>
                <w:noProof/>
                <w:sz w:val="28"/>
                <w:szCs w:val="28"/>
                <w:lang w:eastAsia="en-US"/>
              </w:rPr>
              <w:tab/>
            </w:r>
            <w:r>
              <w:rPr>
                <w:noProof/>
                <w:sz w:val="28"/>
                <w:szCs w:val="28"/>
                <w:lang w:eastAsia="en-US"/>
              </w:rPr>
              <w:tab/>
            </w:r>
            <w:r>
              <w:rPr>
                <w:noProof/>
                <w:sz w:val="28"/>
                <w:szCs w:val="28"/>
                <w:lang w:eastAsia="en-US"/>
              </w:rPr>
              <w:tab/>
              <w:t xml:space="preserve">      Софіївка Друга</w:t>
            </w:r>
          </w:p>
          <w:p w:rsidR="009C0473" w:rsidRDefault="009C0473" w:rsidP="00126A0F">
            <w:pPr>
              <w:spacing w:line="276" w:lineRule="auto"/>
              <w:ind w:left="2410"/>
              <w:rPr>
                <w:noProof/>
                <w:sz w:val="28"/>
                <w:szCs w:val="28"/>
                <w:lang w:eastAsia="en-US"/>
              </w:rPr>
            </w:pPr>
            <w:r>
              <w:rPr>
                <w:noProof/>
                <w:sz w:val="28"/>
                <w:szCs w:val="28"/>
                <w:lang w:eastAsia="en-US"/>
              </w:rPr>
              <w:t>5621688501                                           Стовпець</w:t>
            </w:r>
          </w:p>
          <w:p w:rsidR="009C0473" w:rsidRDefault="009C0473" w:rsidP="00126A0F">
            <w:pPr>
              <w:spacing w:line="276" w:lineRule="auto"/>
              <w:ind w:left="2410"/>
              <w:rPr>
                <w:noProof/>
                <w:sz w:val="28"/>
                <w:szCs w:val="28"/>
                <w:lang w:eastAsia="en-US"/>
              </w:rPr>
            </w:pPr>
            <w:r>
              <w:rPr>
                <w:noProof/>
                <w:sz w:val="28"/>
                <w:szCs w:val="28"/>
                <w:lang w:eastAsia="en-US"/>
              </w:rPr>
              <w:t>5621688509                                           Рідкодуби</w:t>
            </w:r>
          </w:p>
          <w:p w:rsidR="009C0473" w:rsidRDefault="009C0473" w:rsidP="00126A0F">
            <w:pPr>
              <w:spacing w:line="276" w:lineRule="auto"/>
              <w:ind w:left="2410"/>
              <w:rPr>
                <w:noProof/>
                <w:sz w:val="28"/>
                <w:szCs w:val="28"/>
                <w:lang w:eastAsia="en-US"/>
              </w:rPr>
            </w:pPr>
            <w:r>
              <w:rPr>
                <w:noProof/>
                <w:sz w:val="28"/>
                <w:szCs w:val="28"/>
                <w:lang w:eastAsia="en-US"/>
              </w:rPr>
              <w:t>5621688505                                           Забірки</w:t>
            </w:r>
          </w:p>
          <w:p w:rsidR="009C0473" w:rsidRDefault="009C0473" w:rsidP="00126A0F">
            <w:pPr>
              <w:spacing w:line="276" w:lineRule="auto"/>
              <w:ind w:left="2410"/>
              <w:rPr>
                <w:noProof/>
                <w:sz w:val="28"/>
                <w:szCs w:val="28"/>
                <w:lang w:eastAsia="en-US"/>
              </w:rPr>
            </w:pPr>
            <w:r>
              <w:rPr>
                <w:noProof/>
                <w:sz w:val="28"/>
                <w:szCs w:val="28"/>
                <w:lang w:eastAsia="en-US"/>
              </w:rPr>
              <w:t>5621688507                                           Кам’яна Верба</w:t>
            </w:r>
          </w:p>
          <w:p w:rsidR="009C0473" w:rsidRDefault="009C0473" w:rsidP="00126A0F">
            <w:pPr>
              <w:spacing w:line="276" w:lineRule="auto"/>
              <w:ind w:left="2410"/>
              <w:rPr>
                <w:noProof/>
                <w:sz w:val="28"/>
                <w:szCs w:val="28"/>
                <w:lang w:eastAsia="en-US"/>
              </w:rPr>
            </w:pPr>
            <w:r>
              <w:rPr>
                <w:noProof/>
                <w:sz w:val="28"/>
                <w:szCs w:val="28"/>
                <w:lang w:eastAsia="en-US"/>
              </w:rPr>
              <w:t>5621688503                                           Дубовиця</w:t>
            </w:r>
          </w:p>
          <w:tbl>
            <w:tblPr>
              <w:tblStyle w:val="a9"/>
              <w:tblW w:w="9351" w:type="dxa"/>
              <w:tblLayout w:type="fixed"/>
              <w:tblLook w:val="01E0"/>
            </w:tblPr>
            <w:tblGrid>
              <w:gridCol w:w="1042"/>
              <w:gridCol w:w="3213"/>
              <w:gridCol w:w="161"/>
              <w:gridCol w:w="1111"/>
              <w:gridCol w:w="1055"/>
              <w:gridCol w:w="1131"/>
              <w:gridCol w:w="402"/>
              <w:gridCol w:w="1236"/>
            </w:tblGrid>
            <w:tr w:rsidR="009C0473" w:rsidTr="00126A0F">
              <w:trPr>
                <w:trHeight w:val="145"/>
              </w:trPr>
              <w:tc>
                <w:tcPr>
                  <w:tcW w:w="2275" w:type="pct"/>
                  <w:gridSpan w:val="2"/>
                  <w:vMerge w:val="restar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Вид цільового призначення земель2</w:t>
                  </w:r>
                </w:p>
              </w:tc>
              <w:tc>
                <w:tcPr>
                  <w:tcW w:w="2725" w:type="pct"/>
                  <w:gridSpan w:val="6"/>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Ставки податку3 </w:t>
                  </w:r>
                  <w:r>
                    <w:rPr>
                      <w:noProof/>
                      <w:sz w:val="28"/>
                      <w:szCs w:val="28"/>
                      <w:lang w:eastAsia="en-US"/>
                    </w:rPr>
                    <w:br/>
                    <w:t>(відсотків нормативної грошової оцінки)</w:t>
                  </w:r>
                </w:p>
              </w:tc>
            </w:tr>
            <w:tr w:rsidR="009C0473" w:rsidTr="00126A0F">
              <w:trPr>
                <w:trHeight w:val="145"/>
              </w:trPr>
              <w:tc>
                <w:tcPr>
                  <w:tcW w:w="2275" w:type="pct"/>
                  <w:gridSpan w:val="2"/>
                  <w:vMerge/>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rPr>
                      <w:noProof/>
                      <w:sz w:val="28"/>
                      <w:szCs w:val="28"/>
                      <w:lang w:eastAsia="en-US"/>
                    </w:rPr>
                  </w:pPr>
                </w:p>
              </w:tc>
              <w:tc>
                <w:tcPr>
                  <w:tcW w:w="1243" w:type="pct"/>
                  <w:gridSpan w:val="3"/>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за земельні ділянки, нормативну грошову оцінку яких проведено (незалежно від місцезнаходження)</w:t>
                  </w:r>
                </w:p>
              </w:tc>
              <w:tc>
                <w:tcPr>
                  <w:tcW w:w="1482" w:type="pct"/>
                  <w:gridSpan w:val="3"/>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за земельні ділянки за межами населених пунктів, нормативну грошову оцінку яких не проведено</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код2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найменування2</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юридичних осіб</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фізичних осіб</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юридичних осіб</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фізичних осіб</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4443" w:type="pct"/>
                  <w:gridSpan w:val="7"/>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Землі сільськогосподарського призначення </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ведення товарного сільськогосподарського виробництва</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01.02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ведення фермерського господарства</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ведення особистого селянського господарства</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ведення підсобного сільського господарства</w:t>
                  </w:r>
                </w:p>
              </w:tc>
              <w:tc>
                <w:tcPr>
                  <w:tcW w:w="680" w:type="pct"/>
                  <w:gridSpan w:val="2"/>
                  <w:tcBorders>
                    <w:top w:val="single" w:sz="4" w:space="0" w:color="auto"/>
                    <w:left w:val="single" w:sz="4" w:space="0" w:color="auto"/>
                    <w:bottom w:val="single" w:sz="4" w:space="0" w:color="auto"/>
                    <w:right w:val="single" w:sz="4" w:space="0" w:color="auto"/>
                  </w:tcBorders>
                  <w:vAlign w:val="center"/>
                </w:tcPr>
                <w:p w:rsidR="009C0473" w:rsidRDefault="009C0473" w:rsidP="00126A0F">
                  <w:pPr>
                    <w:jc w:val="center"/>
                    <w:rPr>
                      <w:noProof/>
                      <w:sz w:val="28"/>
                      <w:szCs w:val="28"/>
                      <w:lang w:eastAsia="en-US"/>
                    </w:rPr>
                  </w:pPr>
                  <w:r>
                    <w:rPr>
                      <w:noProof/>
                      <w:sz w:val="28"/>
                      <w:szCs w:val="28"/>
                      <w:lang w:eastAsia="en-US"/>
                    </w:rPr>
                    <w:t>1,5</w:t>
                  </w:r>
                </w:p>
                <w:p w:rsidR="009C0473" w:rsidRDefault="009C0473" w:rsidP="00126A0F">
                  <w:pPr>
                    <w:jc w:val="center"/>
                    <w:rPr>
                      <w:noProof/>
                      <w:sz w:val="28"/>
                      <w:szCs w:val="28"/>
                      <w:lang w:eastAsia="en-US"/>
                    </w:rPr>
                  </w:pP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01.05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індивідуального садівництва</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01.06</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колективного садівництва</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01.07</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городництва</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01.08</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сінокосіння і випасання худоби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01.09</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дослідних і навчальних цілей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01.10</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пропаганди передового досвіду ведення сільського господарства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01.11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надання послуг у сільському господарстві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01.12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інфраструктури оптових ринків сільськогосподарської продукції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01.13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іншого сільськогосподарського призначення</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788"/>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01.14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цілей підрозділів 01.01 - 01.13, 01.15 - 01.19 та для збереження та використання земель природно-заповідного фонду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786"/>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01.15</w:t>
                  </w:r>
                </w:p>
              </w:tc>
              <w:tc>
                <w:tcPr>
                  <w:tcW w:w="1718" w:type="pct"/>
                  <w:tcBorders>
                    <w:top w:val="single" w:sz="4" w:space="0" w:color="auto"/>
                    <w:left w:val="single" w:sz="4" w:space="0" w:color="auto"/>
                    <w:bottom w:val="single" w:sz="4" w:space="0" w:color="auto"/>
                    <w:right w:val="single" w:sz="4" w:space="0" w:color="auto"/>
                  </w:tcBorders>
                </w:tcPr>
                <w:p w:rsidR="009C0473" w:rsidRDefault="009C0473" w:rsidP="00126A0F">
                  <w:pPr>
                    <w:jc w:val="center"/>
                    <w:rPr>
                      <w:noProof/>
                      <w:sz w:val="28"/>
                      <w:szCs w:val="28"/>
                      <w:lang w:eastAsia="en-US"/>
                    </w:rPr>
                  </w:pPr>
                  <w:r>
                    <w:rPr>
                      <w:noProof/>
                      <w:sz w:val="28"/>
                      <w:szCs w:val="28"/>
                      <w:lang w:eastAsia="en-US"/>
                    </w:rPr>
                    <w:t>Земельні ділянки запасу під сільськогосподарськими будівлями і дворами</w:t>
                  </w:r>
                </w:p>
                <w:p w:rsidR="009C0473" w:rsidRDefault="009C0473" w:rsidP="00126A0F">
                  <w:pPr>
                    <w:jc w:val="center"/>
                    <w:rPr>
                      <w:noProof/>
                      <w:sz w:val="28"/>
                      <w:szCs w:val="28"/>
                      <w:lang w:eastAsia="en-US"/>
                    </w:rPr>
                  </w:pP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786"/>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01.16</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 xml:space="preserve">Земельні ділянки під полезахисними лісовими </w:t>
                  </w:r>
                  <w:r>
                    <w:rPr>
                      <w:noProof/>
                      <w:sz w:val="28"/>
                      <w:szCs w:val="28"/>
                      <w:lang w:eastAsia="en-US"/>
                    </w:rPr>
                    <w:lastRenderedPageBreak/>
                    <w:t>смугами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786"/>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01.17</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786"/>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01.18</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польові дороги, прогони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786"/>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01.19</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Земельні ділянки під громадськими сіножатями та громадськими пасовищами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w:t>
                  </w:r>
                </w:p>
              </w:tc>
              <w:tc>
                <w:tcPr>
                  <w:tcW w:w="4443" w:type="pct"/>
                  <w:gridSpan w:val="7"/>
                  <w:tcBorders>
                    <w:top w:val="single" w:sz="4" w:space="0" w:color="auto"/>
                    <w:left w:val="single" w:sz="4" w:space="0" w:color="auto"/>
                    <w:bottom w:val="nil"/>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Землі житлової забудови</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02.01</w:t>
                  </w:r>
                </w:p>
              </w:tc>
              <w:tc>
                <w:tcPr>
                  <w:tcW w:w="1718" w:type="pct"/>
                  <w:tcBorders>
                    <w:top w:val="nil"/>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будівництва і обслуговування житлового будинку, господарських будівель і споруд (присадибна ділянка)</w:t>
                  </w:r>
                </w:p>
              </w:tc>
              <w:tc>
                <w:tcPr>
                  <w:tcW w:w="680" w:type="pct"/>
                  <w:gridSpan w:val="2"/>
                  <w:tcBorders>
                    <w:top w:val="nil"/>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nil"/>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nil"/>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nil"/>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колективного житлового будівництва</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будівництва і обслуговування багатоквартирного житлового будинку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і обслуговування будівель тимчасового проживання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02.05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індивідуальних гаражів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02.06</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колективного гаражного будівництва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02.07</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іншої житлової забудови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29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02.08</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цілей підрозділів 02.01 - 02.07, 02.09 - 02.12 та для збереження та використання земель природно-заповідного </w:t>
                  </w:r>
                  <w:r>
                    <w:rPr>
                      <w:noProof/>
                      <w:sz w:val="28"/>
                      <w:szCs w:val="28"/>
                      <w:lang w:eastAsia="en-US"/>
                    </w:rPr>
                    <w:lastRenderedPageBreak/>
                    <w:t xml:space="preserve">фонду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29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02.09</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будівництва і обслуговування паркінгів та автостоянок на землях житлової та громадської забудови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29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02.10</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будівництва та обслуговування багатоквартирних житлових будинків з обєктами торгово – розважальної інфраструктури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29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02.11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29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02.12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внутрішньоквартальні проїзди, пішохідні зони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0,05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w:t>
                  </w:r>
                </w:p>
              </w:tc>
              <w:tc>
                <w:tcPr>
                  <w:tcW w:w="4443" w:type="pct"/>
                  <w:gridSpan w:val="7"/>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val="uk-UA" w:eastAsia="en-US"/>
                    </w:rPr>
                  </w:pPr>
                  <w:r>
                    <w:rPr>
                      <w:noProof/>
                      <w:sz w:val="28"/>
                      <w:szCs w:val="28"/>
                      <w:lang w:eastAsia="en-US"/>
                    </w:rPr>
                    <w:t>Землі громадської забудови</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будівництва та обслуговування будівель органів державної влади та місцевого самоврядування</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будівництва та обслуговування будівель закладів освіти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будівництва та обслуговування будівель закладів охорони здоров’я та соціальної допомоги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будівництва та обслуговування будівель громадських та релігійних організацій</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03.05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 xml:space="preserve">Для будівництва та </w:t>
                  </w:r>
                  <w:r>
                    <w:rPr>
                      <w:noProof/>
                      <w:sz w:val="28"/>
                      <w:szCs w:val="28"/>
                      <w:lang w:eastAsia="en-US"/>
                    </w:rPr>
                    <w:lastRenderedPageBreak/>
                    <w:t>обслуговування будівель закладів культурно-просвітницького обслуговування</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03.06</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будівництва та обслуговування будівель екстериторіальних організацій та органів</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03.07</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та обслуговування будівель торгівлі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03.08</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та обслуговування об’єктів туристичної інфраструктури та закладів громадського харчування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03.09</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та обслуговування будівель кредитно-фінансових установ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03.10</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03.11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та обслуговування будівель і споруд закладів науки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03.12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та обслуговування будівель закладів комунального обслуговування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03.13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та обслуговування будівель закладів побутового обслуговування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03.14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 xml:space="preserve">Для розміщення та постійної діяльності органів і підрозділів </w:t>
                  </w:r>
                  <w:r>
                    <w:rPr>
                      <w:noProof/>
                      <w:sz w:val="28"/>
                      <w:szCs w:val="28"/>
                      <w:lang w:eastAsia="en-US"/>
                    </w:rPr>
                    <w:lastRenderedPageBreak/>
                    <w:t xml:space="preserve">ДСНС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03.15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та обслуговування інших будівель громадської забудови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03.16</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цілей підрозділів 03.01-03.15 та для збереження та використання земель природно-заповідного фонду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03.17</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розміщення та експлуатації закладів з обслуговування відвідувачів об'єктів рекреаційного призначення</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03.18</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розміщення та експлуатації установ/місць виконання покарань</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03.19</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03.20</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внутрішньоквартальні проїзди, пішохідні зони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2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6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w:t>
                  </w:r>
                </w:p>
              </w:tc>
              <w:tc>
                <w:tcPr>
                  <w:tcW w:w="4443" w:type="pct"/>
                  <w:gridSpan w:val="7"/>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Землі природно-заповідного фонду</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збереження та використання біосферних заповідників</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збереження та використання природних заповідників</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збереження та використання національних природних парків</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 xml:space="preserve">Для збереження та використання </w:t>
                  </w:r>
                  <w:r>
                    <w:rPr>
                      <w:noProof/>
                      <w:sz w:val="28"/>
                      <w:szCs w:val="28"/>
                      <w:lang w:eastAsia="en-US"/>
                    </w:rPr>
                    <w:lastRenderedPageBreak/>
                    <w:t>ботанічних садів</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04.05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збереження та використання зоологічних парків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04.06</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збереження та використання дендрологічних парків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04.07</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збереження та використання парків - пам’яток садово-паркового мистецтва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04.08</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збереження та використання заказників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04.09</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збереження та використання заповідних урочищ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04.10</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збереження та використання пам’яток природи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04.11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збереження та використання регіональних ландшафтних парків </w:t>
                  </w:r>
                </w:p>
              </w:tc>
              <w:tc>
                <w:tcPr>
                  <w:tcW w:w="680" w:type="pct"/>
                  <w:gridSpan w:val="2"/>
                  <w:tcBorders>
                    <w:top w:val="single" w:sz="4" w:space="0" w:color="auto"/>
                    <w:left w:val="single" w:sz="4" w:space="0" w:color="auto"/>
                    <w:bottom w:val="single" w:sz="4" w:space="0" w:color="auto"/>
                    <w:right w:val="single" w:sz="4" w:space="0" w:color="auto"/>
                  </w:tcBorders>
                  <w:vAlign w:val="center"/>
                </w:tcPr>
                <w:p w:rsidR="009C0473" w:rsidRDefault="009C0473" w:rsidP="00126A0F">
                  <w:pPr>
                    <w:jc w:val="center"/>
                    <w:rPr>
                      <w:noProof/>
                      <w:sz w:val="28"/>
                      <w:szCs w:val="28"/>
                      <w:lang w:eastAsia="en-US"/>
                    </w:rPr>
                  </w:pPr>
                  <w:r>
                    <w:rPr>
                      <w:noProof/>
                      <w:sz w:val="28"/>
                      <w:szCs w:val="28"/>
                      <w:lang w:eastAsia="en-US"/>
                    </w:rPr>
                    <w:t>1,0</w:t>
                  </w:r>
                </w:p>
                <w:p w:rsidR="009C0473" w:rsidRDefault="009C0473" w:rsidP="00126A0F">
                  <w:pPr>
                    <w:jc w:val="center"/>
                    <w:rPr>
                      <w:noProof/>
                      <w:sz w:val="28"/>
                      <w:szCs w:val="28"/>
                      <w:lang w:eastAsia="en-US"/>
                    </w:rPr>
                  </w:pP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05</w:t>
                  </w:r>
                </w:p>
              </w:tc>
              <w:tc>
                <w:tcPr>
                  <w:tcW w:w="4443" w:type="pct"/>
                  <w:gridSpan w:val="7"/>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Землі іншого природоохоронного призначення</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05.01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680" w:type="pct"/>
                  <w:gridSpan w:val="2"/>
                  <w:tcBorders>
                    <w:top w:val="single" w:sz="4" w:space="0" w:color="auto"/>
                    <w:left w:val="single" w:sz="4" w:space="0" w:color="auto"/>
                    <w:bottom w:val="single" w:sz="4" w:space="0" w:color="auto"/>
                    <w:right w:val="single" w:sz="4" w:space="0" w:color="auto"/>
                  </w:tcBorders>
                  <w:vAlign w:val="center"/>
                </w:tcPr>
                <w:p w:rsidR="009C0473" w:rsidRDefault="009C0473" w:rsidP="00126A0F">
                  <w:pPr>
                    <w:jc w:val="center"/>
                    <w:rPr>
                      <w:noProof/>
                      <w:sz w:val="28"/>
                      <w:szCs w:val="28"/>
                      <w:lang w:eastAsia="en-US"/>
                    </w:rPr>
                  </w:pPr>
                  <w:r>
                    <w:rPr>
                      <w:noProof/>
                      <w:sz w:val="28"/>
                      <w:szCs w:val="28"/>
                      <w:lang w:eastAsia="en-US"/>
                    </w:rPr>
                    <w:t>1,0</w:t>
                  </w:r>
                </w:p>
                <w:p w:rsidR="009C0473" w:rsidRDefault="009C0473" w:rsidP="00126A0F">
                  <w:pPr>
                    <w:jc w:val="center"/>
                    <w:rPr>
                      <w:noProof/>
                      <w:sz w:val="28"/>
                      <w:szCs w:val="28"/>
                      <w:lang w:eastAsia="en-US"/>
                    </w:rPr>
                  </w:pPr>
                </w:p>
              </w:tc>
              <w:tc>
                <w:tcPr>
                  <w:tcW w:w="564" w:type="pct"/>
                  <w:tcBorders>
                    <w:top w:val="single" w:sz="4" w:space="0" w:color="auto"/>
                    <w:left w:val="single" w:sz="4" w:space="0" w:color="auto"/>
                    <w:bottom w:val="single" w:sz="4" w:space="0" w:color="auto"/>
                    <w:right w:val="single" w:sz="4" w:space="0" w:color="auto"/>
                  </w:tcBorders>
                  <w:vAlign w:val="center"/>
                </w:tcPr>
                <w:p w:rsidR="009C0473" w:rsidRDefault="009C0473" w:rsidP="00126A0F">
                  <w:pPr>
                    <w:jc w:val="center"/>
                    <w:rPr>
                      <w:noProof/>
                      <w:sz w:val="28"/>
                      <w:szCs w:val="28"/>
                      <w:lang w:eastAsia="en-US"/>
                    </w:rPr>
                  </w:pPr>
                  <w:r>
                    <w:rPr>
                      <w:noProof/>
                      <w:sz w:val="28"/>
                      <w:szCs w:val="28"/>
                      <w:lang w:eastAsia="en-US"/>
                    </w:rPr>
                    <w:t>1,0</w:t>
                  </w:r>
                </w:p>
                <w:p w:rsidR="009C0473" w:rsidRDefault="009C0473" w:rsidP="00126A0F">
                  <w:pPr>
                    <w:jc w:val="center"/>
                    <w:rPr>
                      <w:noProof/>
                      <w:sz w:val="28"/>
                      <w:szCs w:val="28"/>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9C0473" w:rsidRDefault="009C0473" w:rsidP="00126A0F">
                  <w:pPr>
                    <w:jc w:val="center"/>
                    <w:rPr>
                      <w:noProof/>
                      <w:sz w:val="28"/>
                      <w:szCs w:val="28"/>
                      <w:lang w:eastAsia="en-US"/>
                    </w:rPr>
                  </w:pPr>
                  <w:r>
                    <w:rPr>
                      <w:noProof/>
                      <w:sz w:val="28"/>
                      <w:szCs w:val="28"/>
                      <w:lang w:eastAsia="en-US"/>
                    </w:rPr>
                    <w:t>1,0</w:t>
                  </w:r>
                </w:p>
                <w:p w:rsidR="009C0473" w:rsidRDefault="009C0473" w:rsidP="00126A0F">
                  <w:pPr>
                    <w:jc w:val="center"/>
                    <w:rPr>
                      <w:noProof/>
                      <w:sz w:val="28"/>
                      <w:szCs w:val="28"/>
                      <w:lang w:eastAsia="en-US"/>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9C0473" w:rsidRDefault="009C0473" w:rsidP="00126A0F">
                  <w:pPr>
                    <w:jc w:val="center"/>
                    <w:rPr>
                      <w:noProof/>
                      <w:sz w:val="28"/>
                      <w:szCs w:val="28"/>
                      <w:lang w:eastAsia="en-US"/>
                    </w:rPr>
                  </w:pPr>
                  <w:r>
                    <w:rPr>
                      <w:noProof/>
                      <w:sz w:val="28"/>
                      <w:szCs w:val="28"/>
                      <w:lang w:eastAsia="en-US"/>
                    </w:rPr>
                    <w:t>1,0</w:t>
                  </w:r>
                </w:p>
                <w:p w:rsidR="009C0473" w:rsidRDefault="009C0473" w:rsidP="00126A0F">
                  <w:pPr>
                    <w:jc w:val="center"/>
                    <w:rPr>
                      <w:noProof/>
                      <w:sz w:val="28"/>
                      <w:szCs w:val="28"/>
                      <w:lang w:eastAsia="en-US"/>
                    </w:rPr>
                  </w:pP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05.02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06</w:t>
                  </w:r>
                </w:p>
              </w:tc>
              <w:tc>
                <w:tcPr>
                  <w:tcW w:w="4443" w:type="pct"/>
                  <w:gridSpan w:val="7"/>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 xml:space="preserve">Землі оздоровчого призначення (землі, що мають природні лікувальні властивості, які використовуються або можуть використовуватися </w:t>
                  </w:r>
                  <w:r>
                    <w:rPr>
                      <w:noProof/>
                      <w:sz w:val="28"/>
                      <w:szCs w:val="28"/>
                      <w:lang w:eastAsia="en-US"/>
                    </w:rPr>
                    <w:br/>
                    <w:t>для профілактики захворювань і лікування людей)</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06.01</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будівництва і обслуговування санаторно-оздоровчих закладів4</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06.02</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розробки родовищ природних лікувальних ресурсів</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06.03</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інших оздоровчих цілей </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06.04</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цілей підрозділів 06.01-06.03 та для збереження та використання земель природно-заповідного фонду </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06.05</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07</w:t>
                  </w:r>
                </w:p>
              </w:tc>
              <w:tc>
                <w:tcPr>
                  <w:tcW w:w="4443" w:type="pct"/>
                  <w:gridSpan w:val="7"/>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Землі рекреаційного призначення</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07.01</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будівництва та обслуговування об’єктів рекреаційного призначення</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07.02</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будівництва та обслуговування об’єктів фізичної культури і спорту</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07.03</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індивідуального дачного будівництва </w:t>
                  </w:r>
                </w:p>
              </w:tc>
              <w:tc>
                <w:tcPr>
                  <w:tcW w:w="59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07.04</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колективного дачного будівництва  </w:t>
                  </w:r>
                </w:p>
              </w:tc>
              <w:tc>
                <w:tcPr>
                  <w:tcW w:w="59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07.05</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цілей підрозділів 07.01 – 07.04, , 07.06 - 07.09 та для збереження та використання земель природно-заповідного фонду </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07.06</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збереження, </w:t>
                  </w:r>
                  <w:r>
                    <w:rPr>
                      <w:noProof/>
                      <w:sz w:val="28"/>
                      <w:szCs w:val="28"/>
                      <w:lang w:eastAsia="en-US"/>
                    </w:rPr>
                    <w:lastRenderedPageBreak/>
                    <w:t>використання та відтворення зелених зон і зелених насаджень</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07.07</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07.08</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зелені насадження загального користування</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07.09</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загального користування відведені під місця поховання</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08</w:t>
                  </w:r>
                </w:p>
              </w:tc>
              <w:tc>
                <w:tcPr>
                  <w:tcW w:w="4443" w:type="pct"/>
                  <w:gridSpan w:val="7"/>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val="uk-UA" w:eastAsia="en-US"/>
                    </w:rPr>
                  </w:pPr>
                  <w:r>
                    <w:rPr>
                      <w:noProof/>
                      <w:sz w:val="28"/>
                      <w:szCs w:val="28"/>
                      <w:lang w:eastAsia="en-US"/>
                    </w:rPr>
                    <w:t>Землі історико-культурного призначення</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08.01</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забезпечення охорони об’єктів культурної спадщини  </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08.02</w:t>
                  </w:r>
                </w:p>
              </w:tc>
              <w:tc>
                <w:tcPr>
                  <w:tcW w:w="1804"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обслуговування </w:t>
                  </w:r>
                </w:p>
                <w:p w:rsidR="009C0473" w:rsidRDefault="009C0473" w:rsidP="00126A0F">
                  <w:pPr>
                    <w:jc w:val="center"/>
                    <w:rPr>
                      <w:noProof/>
                      <w:sz w:val="28"/>
                      <w:szCs w:val="28"/>
                      <w:lang w:eastAsia="en-US"/>
                    </w:rPr>
                  </w:pPr>
                  <w:r>
                    <w:rPr>
                      <w:noProof/>
                      <w:sz w:val="28"/>
                      <w:szCs w:val="28"/>
                      <w:lang w:eastAsia="en-US"/>
                    </w:rPr>
                    <w:t>музейних закладів</w:t>
                  </w:r>
                </w:p>
              </w:tc>
              <w:tc>
                <w:tcPr>
                  <w:tcW w:w="59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08.03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іншого історико-культурного призначення </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08.04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цілей підрозділів 08.01 – 08.03, 08.05 та для збереження та використання земель природно-заповідного фонду </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08.05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09</w:t>
                  </w:r>
                </w:p>
              </w:tc>
              <w:tc>
                <w:tcPr>
                  <w:tcW w:w="4443" w:type="pct"/>
                  <w:gridSpan w:val="7"/>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Землі лісогосподарського призначення</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09.01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ведення лісового господарства і пов’язаних з ним послуг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09.02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іншого </w:t>
                  </w:r>
                  <w:r>
                    <w:rPr>
                      <w:noProof/>
                      <w:sz w:val="28"/>
                      <w:szCs w:val="28"/>
                      <w:lang w:eastAsia="en-US"/>
                    </w:rPr>
                    <w:lastRenderedPageBreak/>
                    <w:t>лісогосподарського призначення</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09.03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цілей підрозділів 09.01 – 09.02, 09.04 - 09.05 та для збереження та використання земель природно-заповідного фонду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09.04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09.05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0,1</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4443" w:type="pct"/>
                  <w:gridSpan w:val="7"/>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Землі водного фонду</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експлуатації та догляду за водними об’єктами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облаштування та догляду за прибережними захисними смугами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експлуатації та догляду за смугами відведення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експлуатації та догляду за гідротехнічними, іншими водогосподарськими спорудами і каналами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10.05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догляду за береговими смугами водних шляхів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10.06</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сінокосіння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10.07</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рибогосподарських потреб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10.08</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культурно-оздоровчих потреб, рекреаційних, спортивних і туристичних цілей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10.09</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проведення науково-дослідних робіт</w:t>
                  </w:r>
                </w:p>
                <w:p w:rsidR="009C0473" w:rsidRDefault="009C0473" w:rsidP="00126A0F">
                  <w:pPr>
                    <w:jc w:val="center"/>
                    <w:rPr>
                      <w:noProof/>
                      <w:sz w:val="28"/>
                      <w:szCs w:val="28"/>
                      <w:lang w:eastAsia="en-US"/>
                    </w:rPr>
                  </w:pPr>
                  <w:r>
                    <w:rPr>
                      <w:noProof/>
                      <w:sz w:val="28"/>
                      <w:szCs w:val="28"/>
                      <w:lang w:val="uk-UA" w:eastAsia="en-US"/>
                    </w:rPr>
                    <w:t xml:space="preserve">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10.10</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та експлуатації гідротехнічних, гідрометричних та лінійних споруд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10.11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10.12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цілей підрозділів 10.01 – 10.11, 10.13 - 10.16 та  для збереження та використання земель природно-заповідного фонду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10.13</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10.14</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Водні об'єкти загального користування</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10.15</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Земельні ділянки під пляжами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10.16</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Земельні ділянки під громадськими сіножатями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11</w:t>
                  </w:r>
                </w:p>
              </w:tc>
              <w:tc>
                <w:tcPr>
                  <w:tcW w:w="4443" w:type="pct"/>
                  <w:gridSpan w:val="7"/>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Землі промисловості</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11.01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основних, підсобних і допоміжних </w:t>
                  </w:r>
                  <w:r>
                    <w:rPr>
                      <w:noProof/>
                      <w:sz w:val="28"/>
                      <w:szCs w:val="28"/>
                      <w:lang w:eastAsia="en-US"/>
                    </w:rPr>
                    <w:lastRenderedPageBreak/>
                    <w:t xml:space="preserve">будівель та споруд підприємствами, що пов’язані з користуванням надрами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11.02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11.03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11.04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11.05</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Для цілей підрозділів 11.01 – 11.04,11.06 - 11.08 та для збереження та використання земель природно-заповідного фонду</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11.06</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11.07</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 xml:space="preserve">Земельні ділянки загального користування, які </w:t>
                  </w:r>
                  <w:r>
                    <w:rPr>
                      <w:noProof/>
                      <w:sz w:val="28"/>
                      <w:szCs w:val="28"/>
                      <w:lang w:eastAsia="en-US"/>
                    </w:rPr>
                    <w:lastRenderedPageBreak/>
                    <w:t>використовуються як зелені насадження спеціального призначення</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lastRenderedPageBreak/>
                    <w:t>2,0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11.08</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Земельні ділянки загального користування, відведенні для цілей поводження з відходами</w:t>
                  </w:r>
                </w:p>
              </w:tc>
              <w:tc>
                <w:tcPr>
                  <w:tcW w:w="680"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w:t>
                  </w:r>
                </w:p>
              </w:tc>
              <w:tc>
                <w:tcPr>
                  <w:tcW w:w="4443" w:type="pct"/>
                  <w:gridSpan w:val="7"/>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val="uk-UA" w:eastAsia="en-US"/>
                    </w:rPr>
                  </w:pPr>
                  <w:r>
                    <w:rPr>
                      <w:noProof/>
                      <w:sz w:val="28"/>
                      <w:szCs w:val="28"/>
                      <w:lang w:eastAsia="en-US"/>
                    </w:rPr>
                    <w:t>Землі транспорту</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розміщення та експлуатації будівель і споруд залізничного транспорту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розміщення та експлуатації будівель і споруд морського транспорту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будівель і споруд річкового транспорту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розміщення та експлуатації будівель і споруд автомобільного транспорту та дорожнього господарства4</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12.05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будівель і споруд авіаційного транспорту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12.06</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об’єктів трубопровідного транспорту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12.07</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будівель і споруд місцевого електротранспорту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12.08</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будівель і споруд додаткових транспортних послуг та </w:t>
                  </w:r>
                  <w:r>
                    <w:rPr>
                      <w:noProof/>
                      <w:sz w:val="28"/>
                      <w:szCs w:val="28"/>
                      <w:lang w:eastAsia="en-US"/>
                    </w:rPr>
                    <w:lastRenderedPageBreak/>
                    <w:t xml:space="preserve">допоміжних операцій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12.09</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будівель і споруд іншого наземного транспорту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12.10</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Для цілей підрозділів 12.01 – 12.09, 12.11 - 12.13 та  для збереження та використання земель природно-заповідного фонду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12.11</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Для розміщення та експлуатації об'єктів дорожнього сервісу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12.12</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12.13</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вулиці, майдани, проїзди, дороги, набережні</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13</w:t>
                  </w:r>
                </w:p>
              </w:tc>
              <w:tc>
                <w:tcPr>
                  <w:tcW w:w="4443" w:type="pct"/>
                  <w:gridSpan w:val="7"/>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Землі зв’язку</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13.01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об’єктів і споруд телекомунікацій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13.02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розміщення та експлуатації будівель та споруд об’єктів поштового зв’язку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13.03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та експлуатації інших технічних засобів зв’язку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13.04</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 xml:space="preserve">Для цілей підрозділів 13.01 – 13.03, 13.05, 13.05 - 13.06 та  для збереження та використання земель </w:t>
                  </w:r>
                  <w:r>
                    <w:rPr>
                      <w:noProof/>
                      <w:sz w:val="28"/>
                      <w:szCs w:val="28"/>
                      <w:lang w:eastAsia="en-US"/>
                    </w:rPr>
                    <w:lastRenderedPageBreak/>
                    <w:t>природно-заповідного фонду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13.05</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Для розміщення та постійної діяльності Державної служби спеціального зв'язку та захисту інформації України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13.06</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2,0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14</w:t>
                  </w:r>
                </w:p>
              </w:tc>
              <w:tc>
                <w:tcPr>
                  <w:tcW w:w="4443" w:type="pct"/>
                  <w:gridSpan w:val="7"/>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Землі енергетики</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14.01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14.02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розміщення, будівництва, експлуатації та обслуговування будівель і споруд об’єктів передачі електричної та теплової енергії</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14.03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 xml:space="preserve">Для цілей підрозділів 14.01 – 14.02, 14.04 - 14.06 та  для збереження та використання земель природно-заповідного фонду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14.04</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14.05</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 xml:space="preserve">Земельні ділянки загального </w:t>
                  </w:r>
                  <w:r>
                    <w:rPr>
                      <w:noProof/>
                      <w:sz w:val="28"/>
                      <w:szCs w:val="28"/>
                      <w:lang w:eastAsia="en-US"/>
                    </w:rPr>
                    <w:lastRenderedPageBreak/>
                    <w:t>користування, які використовуються як зелені насадження спеціального призначення</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3,0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14.06</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val="uk-UA" w:eastAsia="en-US"/>
                    </w:rPr>
                  </w:pPr>
                  <w:r>
                    <w:rPr>
                      <w:noProof/>
                      <w:sz w:val="28"/>
                      <w:szCs w:val="28"/>
                      <w:lang w:eastAsia="en-US"/>
                    </w:rPr>
                    <w:t>Земельні ділянки загального користування, відведені для цілей поводження з відходами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3,0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w:t>
                  </w:r>
                </w:p>
              </w:tc>
              <w:tc>
                <w:tcPr>
                  <w:tcW w:w="4443" w:type="pct"/>
                  <w:gridSpan w:val="7"/>
                  <w:tcBorders>
                    <w:top w:val="single" w:sz="4" w:space="0" w:color="auto"/>
                    <w:left w:val="single" w:sz="4" w:space="0" w:color="auto"/>
                    <w:bottom w:val="single" w:sz="4" w:space="0" w:color="auto"/>
                    <w:right w:val="single" w:sz="4" w:space="0" w:color="auto"/>
                  </w:tcBorders>
                  <w:vAlign w:val="center"/>
                </w:tcPr>
                <w:p w:rsidR="009C0473" w:rsidRDefault="009C0473" w:rsidP="00126A0F">
                  <w:pPr>
                    <w:jc w:val="center"/>
                    <w:rPr>
                      <w:noProof/>
                      <w:sz w:val="28"/>
                      <w:szCs w:val="28"/>
                      <w:lang w:eastAsia="en-US"/>
                    </w:rPr>
                  </w:pPr>
                  <w:r>
                    <w:rPr>
                      <w:noProof/>
                      <w:sz w:val="28"/>
                      <w:szCs w:val="28"/>
                      <w:lang w:eastAsia="en-US"/>
                    </w:rPr>
                    <w:t>Землі оборони</w:t>
                  </w:r>
                </w:p>
                <w:p w:rsidR="009C0473" w:rsidRDefault="009C0473" w:rsidP="00126A0F">
                  <w:pPr>
                    <w:jc w:val="center"/>
                    <w:rPr>
                      <w:noProof/>
                      <w:sz w:val="28"/>
                      <w:szCs w:val="28"/>
                      <w:lang w:eastAsia="en-US"/>
                    </w:rPr>
                  </w:pP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15.01</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eastAsia="en-US"/>
                    </w:rPr>
                  </w:pPr>
                  <w:r>
                    <w:rPr>
                      <w:noProof/>
                      <w:sz w:val="28"/>
                      <w:szCs w:val="28"/>
                      <w:lang w:eastAsia="en-US"/>
                    </w:rPr>
                    <w:t>Для розміщення та постійної діяльності Збройних Сил4</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15.02</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 xml:space="preserve">Для розміщення та постійної діяльності Національної гвардії </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15.03</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розміщення та постійної діяльності Держприкордонслужби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15.04</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розміщення та постійної діяльності СБУ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15.05</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розміщення та постійної діяльності Держспецтрансслужби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15.06</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розміщення та постійної діяльності Служби зовнішньої розвідки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15.07</w:t>
                  </w:r>
                </w:p>
              </w:tc>
              <w:tc>
                <w:tcPr>
                  <w:tcW w:w="1718" w:type="pct"/>
                  <w:tcBorders>
                    <w:top w:val="single" w:sz="4" w:space="0" w:color="auto"/>
                    <w:left w:val="single" w:sz="4" w:space="0" w:color="auto"/>
                    <w:bottom w:val="single" w:sz="4" w:space="0" w:color="auto"/>
                    <w:right w:val="single" w:sz="4" w:space="0" w:color="auto"/>
                  </w:tcBorders>
                  <w:hideMark/>
                </w:tcPr>
                <w:p w:rsidR="009C0473" w:rsidRDefault="009C0473" w:rsidP="00126A0F">
                  <w:pPr>
                    <w:jc w:val="center"/>
                    <w:rPr>
                      <w:noProof/>
                      <w:sz w:val="28"/>
                      <w:szCs w:val="28"/>
                      <w:lang w:val="uk-UA" w:eastAsia="en-US"/>
                    </w:rPr>
                  </w:pPr>
                  <w:r>
                    <w:rPr>
                      <w:noProof/>
                      <w:sz w:val="28"/>
                      <w:szCs w:val="28"/>
                      <w:lang w:eastAsia="en-US"/>
                    </w:rPr>
                    <w:t>Для розміщення та постійної діяльності інших, утворених відповідно до законів, військових формувань</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tcPr>
                <w:p w:rsidR="009C0473" w:rsidRDefault="009C0473" w:rsidP="00126A0F">
                  <w:pPr>
                    <w:jc w:val="center"/>
                    <w:rPr>
                      <w:noProof/>
                      <w:sz w:val="28"/>
                      <w:szCs w:val="28"/>
                      <w:lang w:eastAsia="en-US"/>
                    </w:rPr>
                  </w:pPr>
                  <w:r>
                    <w:rPr>
                      <w:noProof/>
                      <w:sz w:val="28"/>
                      <w:szCs w:val="28"/>
                      <w:lang w:eastAsia="en-US"/>
                    </w:rPr>
                    <w:t>15.08</w:t>
                  </w:r>
                </w:p>
                <w:p w:rsidR="009C0473" w:rsidRDefault="009C0473" w:rsidP="00126A0F">
                  <w:pPr>
                    <w:jc w:val="center"/>
                    <w:rPr>
                      <w:noProof/>
                      <w:sz w:val="28"/>
                      <w:szCs w:val="28"/>
                      <w:lang w:eastAsia="en-US"/>
                    </w:rPr>
                  </w:pP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Для цілей підрозділів 15.01 – 15.07, 15.09 - 15.11 та для збереження та використання земель природно-заповідного фонду</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145"/>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15.09</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 xml:space="preserve">Для розміщення структурних підрозділів </w:t>
                  </w:r>
                  <w:r>
                    <w:rPr>
                      <w:noProof/>
                      <w:sz w:val="28"/>
                      <w:szCs w:val="28"/>
                      <w:lang w:eastAsia="en-US"/>
                    </w:rPr>
                    <w:lastRenderedPageBreak/>
                    <w:t>апарату МВС, територіальних органів, закладів, установ і підприємств, що належать до сфери управління МВС</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3234"/>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lastRenderedPageBreak/>
                    <w:t>15.10</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r w:rsidR="009C0473" w:rsidTr="00126A0F">
              <w:trPr>
                <w:trHeight w:val="3257"/>
              </w:trPr>
              <w:tc>
                <w:tcPr>
                  <w:tcW w:w="557"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15.11</w:t>
                  </w:r>
                </w:p>
              </w:tc>
              <w:tc>
                <w:tcPr>
                  <w:tcW w:w="171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680"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564"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605"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c>
                <w:tcPr>
                  <w:tcW w:w="877" w:type="pct"/>
                  <w:gridSpan w:val="2"/>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jc w:val="center"/>
                    <w:rPr>
                      <w:noProof/>
                      <w:sz w:val="28"/>
                      <w:szCs w:val="28"/>
                      <w:lang w:eastAsia="en-US"/>
                    </w:rPr>
                  </w:pPr>
                  <w:r>
                    <w:rPr>
                      <w:noProof/>
                      <w:sz w:val="28"/>
                      <w:szCs w:val="28"/>
                      <w:lang w:eastAsia="en-US"/>
                    </w:rPr>
                    <w:t>1,0</w:t>
                  </w:r>
                </w:p>
              </w:tc>
            </w:tr>
          </w:tbl>
          <w:p w:rsidR="009C0473" w:rsidRDefault="009C0473" w:rsidP="00126A0F">
            <w:pPr>
              <w:spacing w:line="276" w:lineRule="auto"/>
              <w:jc w:val="center"/>
              <w:rPr>
                <w:noProof/>
                <w:sz w:val="28"/>
                <w:szCs w:val="28"/>
                <w:lang w:val="uk-UA" w:eastAsia="en-US"/>
              </w:rPr>
            </w:pPr>
          </w:p>
          <w:p w:rsidR="009C0473" w:rsidRDefault="009C0473" w:rsidP="00126A0F">
            <w:pPr>
              <w:spacing w:line="276" w:lineRule="auto"/>
              <w:jc w:val="center"/>
              <w:rPr>
                <w:noProof/>
                <w:sz w:val="28"/>
                <w:szCs w:val="28"/>
                <w:lang w:val="uk-UA" w:eastAsia="en-US"/>
              </w:rPr>
            </w:pPr>
          </w:p>
          <w:p w:rsidR="009C0473" w:rsidRDefault="009C0473" w:rsidP="00126A0F">
            <w:pPr>
              <w:spacing w:line="276" w:lineRule="auto"/>
              <w:ind w:left="426"/>
              <w:rPr>
                <w:b/>
                <w:sz w:val="28"/>
                <w:szCs w:val="28"/>
                <w:lang w:val="uk-UA" w:eastAsia="en-US"/>
              </w:rPr>
            </w:pPr>
            <w:r>
              <w:rPr>
                <w:b/>
                <w:sz w:val="28"/>
                <w:szCs w:val="28"/>
                <w:lang w:eastAsia="en-US"/>
              </w:rPr>
              <w:t xml:space="preserve">     Сільський голова </w:t>
            </w:r>
            <w:r>
              <w:rPr>
                <w:b/>
                <w:sz w:val="28"/>
                <w:szCs w:val="28"/>
                <w:lang w:eastAsia="en-US"/>
              </w:rPr>
              <w:tab/>
            </w:r>
            <w:r>
              <w:rPr>
                <w:b/>
                <w:sz w:val="28"/>
                <w:szCs w:val="28"/>
                <w:lang w:eastAsia="en-US"/>
              </w:rPr>
              <w:tab/>
            </w:r>
            <w:r>
              <w:rPr>
                <w:b/>
                <w:sz w:val="28"/>
                <w:szCs w:val="28"/>
                <w:lang w:eastAsia="en-US"/>
              </w:rPr>
              <w:tab/>
            </w:r>
            <w:r>
              <w:rPr>
                <w:b/>
                <w:sz w:val="28"/>
                <w:szCs w:val="28"/>
                <w:lang w:eastAsia="en-US"/>
              </w:rPr>
              <w:tab/>
            </w:r>
            <w:r>
              <w:rPr>
                <w:b/>
                <w:sz w:val="28"/>
                <w:szCs w:val="28"/>
                <w:lang w:eastAsia="en-US"/>
              </w:rPr>
              <w:tab/>
              <w:t>Каміла КОТВІНСЬКА</w:t>
            </w:r>
          </w:p>
          <w:p w:rsidR="009C0473" w:rsidRPr="007F1D01" w:rsidRDefault="009C0473" w:rsidP="00126A0F">
            <w:pPr>
              <w:spacing w:line="276" w:lineRule="auto"/>
              <w:ind w:left="426"/>
              <w:rPr>
                <w:rFonts w:ascii="Calibri" w:hAnsi="Calibri"/>
                <w:sz w:val="24"/>
                <w:szCs w:val="24"/>
                <w:lang w:val="uk-UA" w:eastAsia="en-US"/>
              </w:rPr>
            </w:pPr>
          </w:p>
          <w:p w:rsidR="009C0473" w:rsidRDefault="009C0473" w:rsidP="00126A0F">
            <w:pPr>
              <w:spacing w:line="276" w:lineRule="auto"/>
              <w:ind w:left="5670"/>
              <w:rPr>
                <w:noProof/>
                <w:sz w:val="28"/>
                <w:szCs w:val="28"/>
                <w:lang w:eastAsia="en-US"/>
              </w:rPr>
            </w:pPr>
            <w:r>
              <w:rPr>
                <w:noProof/>
                <w:sz w:val="28"/>
                <w:szCs w:val="28"/>
                <w:lang w:eastAsia="en-US"/>
              </w:rPr>
              <w:t xml:space="preserve">Додаток № 2 </w:t>
            </w:r>
          </w:p>
          <w:p w:rsidR="009C0473" w:rsidRDefault="009C0473" w:rsidP="00126A0F">
            <w:pPr>
              <w:spacing w:line="276" w:lineRule="auto"/>
              <w:ind w:left="5670"/>
              <w:rPr>
                <w:noProof/>
                <w:sz w:val="28"/>
                <w:szCs w:val="28"/>
                <w:lang w:eastAsia="en-US"/>
              </w:rPr>
            </w:pPr>
            <w:r>
              <w:rPr>
                <w:noProof/>
                <w:sz w:val="28"/>
                <w:szCs w:val="28"/>
                <w:lang w:eastAsia="en-US"/>
              </w:rPr>
              <w:t>до Положення про справляння плати за землю не території Вербської сільської ради  на 2026 рік</w:t>
            </w:r>
          </w:p>
          <w:p w:rsidR="009C0473" w:rsidRDefault="009C0473" w:rsidP="00126A0F">
            <w:pPr>
              <w:spacing w:line="276" w:lineRule="auto"/>
              <w:jc w:val="center"/>
              <w:rPr>
                <w:noProof/>
                <w:sz w:val="28"/>
                <w:szCs w:val="28"/>
                <w:lang w:eastAsia="en-US"/>
              </w:rPr>
            </w:pPr>
          </w:p>
          <w:p w:rsidR="009C0473" w:rsidRDefault="009C0473" w:rsidP="00126A0F">
            <w:pPr>
              <w:spacing w:line="276" w:lineRule="auto"/>
              <w:jc w:val="center"/>
              <w:rPr>
                <w:noProof/>
                <w:sz w:val="28"/>
                <w:szCs w:val="28"/>
                <w:lang w:eastAsia="en-US"/>
              </w:rPr>
            </w:pPr>
            <w:r>
              <w:rPr>
                <w:noProof/>
                <w:sz w:val="28"/>
                <w:szCs w:val="28"/>
                <w:lang w:eastAsia="en-US"/>
              </w:rPr>
              <w:t>Пільг для юридичних осіб, наданих відповідно до пункту 284.1 статті 284 Податкового кодексу  України, із сплати земельного податку</w:t>
            </w:r>
          </w:p>
          <w:p w:rsidR="009C0473" w:rsidRDefault="009C0473" w:rsidP="00126A0F">
            <w:pPr>
              <w:spacing w:line="276" w:lineRule="auto"/>
              <w:jc w:val="center"/>
              <w:rPr>
                <w:noProof/>
                <w:sz w:val="28"/>
                <w:szCs w:val="28"/>
                <w:lang w:eastAsia="en-US"/>
              </w:rPr>
            </w:pPr>
            <w:r>
              <w:rPr>
                <w:noProof/>
                <w:sz w:val="28"/>
                <w:szCs w:val="28"/>
                <w:lang w:eastAsia="en-US"/>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9C0473" w:rsidRDefault="009C0473" w:rsidP="00126A0F">
            <w:pPr>
              <w:spacing w:line="276" w:lineRule="auto"/>
              <w:jc w:val="center"/>
              <w:rPr>
                <w:noProof/>
                <w:sz w:val="28"/>
                <w:szCs w:val="28"/>
                <w:lang w:eastAsia="en-US"/>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109"/>
              <w:gridCol w:w="1014"/>
              <w:gridCol w:w="1699"/>
              <w:gridCol w:w="5533"/>
            </w:tblGrid>
            <w:tr w:rsidR="009C0473" w:rsidTr="00126A0F">
              <w:tc>
                <w:tcPr>
                  <w:tcW w:w="593" w:type="pct"/>
                  <w:tcBorders>
                    <w:top w:val="single" w:sz="4" w:space="0" w:color="auto"/>
                    <w:left w:val="nil"/>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 xml:space="preserve">Код </w:t>
                  </w:r>
                  <w:r>
                    <w:rPr>
                      <w:noProof/>
                      <w:sz w:val="28"/>
                      <w:szCs w:val="28"/>
                      <w:lang w:eastAsia="en-US"/>
                    </w:rPr>
                    <w:lastRenderedPageBreak/>
                    <w:t>області</w:t>
                  </w:r>
                </w:p>
              </w:tc>
              <w:tc>
                <w:tcPr>
                  <w:tcW w:w="542"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lastRenderedPageBreak/>
                    <w:t xml:space="preserve">Код </w:t>
                  </w:r>
                  <w:r>
                    <w:rPr>
                      <w:noProof/>
                      <w:sz w:val="28"/>
                      <w:szCs w:val="28"/>
                      <w:lang w:eastAsia="en-US"/>
                    </w:rPr>
                    <w:lastRenderedPageBreak/>
                    <w:t>району</w:t>
                  </w:r>
                </w:p>
              </w:tc>
              <w:tc>
                <w:tcPr>
                  <w:tcW w:w="908" w:type="pct"/>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lastRenderedPageBreak/>
                    <w:t xml:space="preserve">Код </w:t>
                  </w:r>
                  <w:r>
                    <w:rPr>
                      <w:noProof/>
                      <w:sz w:val="28"/>
                      <w:szCs w:val="28"/>
                      <w:lang w:eastAsia="en-US"/>
                    </w:rPr>
                    <w:br/>
                  </w:r>
                  <w:r>
                    <w:rPr>
                      <w:noProof/>
                      <w:sz w:val="28"/>
                      <w:szCs w:val="28"/>
                      <w:lang w:eastAsia="en-US"/>
                    </w:rPr>
                    <w:lastRenderedPageBreak/>
                    <w:t>згідно з КОАТУУ</w:t>
                  </w:r>
                </w:p>
              </w:tc>
              <w:tc>
                <w:tcPr>
                  <w:tcW w:w="2957" w:type="pct"/>
                  <w:tcBorders>
                    <w:top w:val="single" w:sz="4" w:space="0" w:color="auto"/>
                    <w:left w:val="single" w:sz="4" w:space="0" w:color="auto"/>
                    <w:bottom w:val="single" w:sz="4" w:space="0" w:color="auto"/>
                    <w:right w:val="nil"/>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lastRenderedPageBreak/>
                    <w:t>Найменування адміністративно-</w:t>
                  </w:r>
                  <w:r>
                    <w:rPr>
                      <w:noProof/>
                      <w:sz w:val="28"/>
                      <w:szCs w:val="28"/>
                      <w:lang w:eastAsia="en-US"/>
                    </w:rPr>
                    <w:lastRenderedPageBreak/>
                    <w:t>територіальної одиниці або населеного пункту, або території об’єднаної територіальної громади</w:t>
                  </w:r>
                </w:p>
              </w:tc>
            </w:tr>
          </w:tbl>
          <w:p w:rsidR="009C0473" w:rsidRDefault="009C0473" w:rsidP="00126A0F">
            <w:pPr>
              <w:spacing w:line="276" w:lineRule="auto"/>
              <w:ind w:left="1843"/>
              <w:rPr>
                <w:noProof/>
                <w:sz w:val="28"/>
                <w:szCs w:val="28"/>
                <w:lang w:eastAsia="en-US"/>
              </w:rPr>
            </w:pPr>
            <w:r>
              <w:rPr>
                <w:noProof/>
                <w:sz w:val="28"/>
                <w:szCs w:val="28"/>
                <w:lang w:eastAsia="en-US"/>
              </w:rPr>
              <w:lastRenderedPageBreak/>
              <w:t>5621689101                          Верба</w:t>
            </w:r>
          </w:p>
          <w:p w:rsidR="009C0473" w:rsidRDefault="009C0473" w:rsidP="00126A0F">
            <w:pPr>
              <w:spacing w:line="276" w:lineRule="auto"/>
              <w:ind w:left="1843"/>
              <w:rPr>
                <w:noProof/>
                <w:sz w:val="28"/>
                <w:szCs w:val="28"/>
                <w:lang w:eastAsia="en-US"/>
              </w:rPr>
            </w:pPr>
            <w:r>
              <w:rPr>
                <w:noProof/>
                <w:sz w:val="28"/>
                <w:szCs w:val="28"/>
                <w:lang w:eastAsia="en-US"/>
              </w:rPr>
              <w:t>5621689102                           Білогородка</w:t>
            </w:r>
          </w:p>
          <w:p w:rsidR="009C0473" w:rsidRDefault="009C0473" w:rsidP="00126A0F">
            <w:pPr>
              <w:spacing w:line="276" w:lineRule="auto"/>
              <w:ind w:left="1843"/>
              <w:rPr>
                <w:noProof/>
                <w:sz w:val="28"/>
                <w:szCs w:val="28"/>
                <w:lang w:eastAsia="en-US"/>
              </w:rPr>
            </w:pPr>
            <w:r>
              <w:rPr>
                <w:noProof/>
                <w:sz w:val="28"/>
                <w:szCs w:val="28"/>
                <w:lang w:eastAsia="en-US"/>
              </w:rPr>
              <w:t>5621689106                           Софіївка Перша</w:t>
            </w:r>
          </w:p>
          <w:p w:rsidR="009C0473" w:rsidRDefault="009C0473" w:rsidP="00126A0F">
            <w:pPr>
              <w:spacing w:line="276" w:lineRule="auto"/>
              <w:ind w:left="1843"/>
              <w:rPr>
                <w:noProof/>
                <w:sz w:val="28"/>
                <w:szCs w:val="28"/>
                <w:lang w:eastAsia="en-US"/>
              </w:rPr>
            </w:pPr>
            <w:r>
              <w:rPr>
                <w:noProof/>
                <w:sz w:val="28"/>
                <w:szCs w:val="28"/>
                <w:lang w:eastAsia="en-US"/>
              </w:rPr>
              <w:t xml:space="preserve">5621681207              </w:t>
            </w:r>
            <w:r>
              <w:rPr>
                <w:noProof/>
                <w:sz w:val="28"/>
                <w:szCs w:val="28"/>
                <w:lang w:eastAsia="en-US"/>
              </w:rPr>
              <w:tab/>
              <w:t xml:space="preserve">             Софіївка Друга</w:t>
            </w:r>
          </w:p>
          <w:p w:rsidR="009C0473" w:rsidRDefault="009C0473" w:rsidP="00126A0F">
            <w:pPr>
              <w:spacing w:line="276" w:lineRule="auto"/>
              <w:ind w:left="1843"/>
              <w:rPr>
                <w:noProof/>
                <w:sz w:val="28"/>
                <w:szCs w:val="28"/>
                <w:lang w:eastAsia="en-US"/>
              </w:rPr>
            </w:pPr>
            <w:r>
              <w:rPr>
                <w:noProof/>
                <w:sz w:val="28"/>
                <w:szCs w:val="28"/>
                <w:lang w:eastAsia="en-US"/>
              </w:rPr>
              <w:t>5621688501                           Стовпець</w:t>
            </w:r>
          </w:p>
          <w:p w:rsidR="009C0473" w:rsidRDefault="009C0473" w:rsidP="00126A0F">
            <w:pPr>
              <w:spacing w:line="276" w:lineRule="auto"/>
              <w:ind w:left="1843"/>
              <w:rPr>
                <w:noProof/>
                <w:sz w:val="28"/>
                <w:szCs w:val="28"/>
                <w:lang w:eastAsia="en-US"/>
              </w:rPr>
            </w:pPr>
            <w:r>
              <w:rPr>
                <w:noProof/>
                <w:sz w:val="28"/>
                <w:szCs w:val="28"/>
                <w:lang w:eastAsia="en-US"/>
              </w:rPr>
              <w:t>5621688509                            Рідкодуби</w:t>
            </w:r>
          </w:p>
          <w:p w:rsidR="009C0473" w:rsidRDefault="009C0473" w:rsidP="00126A0F">
            <w:pPr>
              <w:spacing w:line="276" w:lineRule="auto"/>
              <w:ind w:left="1843"/>
              <w:rPr>
                <w:noProof/>
                <w:sz w:val="28"/>
                <w:szCs w:val="28"/>
                <w:lang w:eastAsia="en-US"/>
              </w:rPr>
            </w:pPr>
            <w:r>
              <w:rPr>
                <w:noProof/>
                <w:sz w:val="28"/>
                <w:szCs w:val="28"/>
                <w:lang w:eastAsia="en-US"/>
              </w:rPr>
              <w:t>5621688505                            Забірки</w:t>
            </w:r>
          </w:p>
          <w:p w:rsidR="009C0473" w:rsidRDefault="009C0473" w:rsidP="00126A0F">
            <w:pPr>
              <w:spacing w:line="276" w:lineRule="auto"/>
              <w:ind w:left="1843"/>
              <w:rPr>
                <w:noProof/>
                <w:sz w:val="28"/>
                <w:szCs w:val="28"/>
                <w:lang w:eastAsia="en-US"/>
              </w:rPr>
            </w:pPr>
            <w:r>
              <w:rPr>
                <w:noProof/>
                <w:sz w:val="28"/>
                <w:szCs w:val="28"/>
                <w:lang w:eastAsia="en-US"/>
              </w:rPr>
              <w:t>5621688507                            Кам’яна Верба</w:t>
            </w:r>
          </w:p>
          <w:p w:rsidR="009C0473" w:rsidRDefault="009C0473" w:rsidP="00126A0F">
            <w:pPr>
              <w:spacing w:line="276" w:lineRule="auto"/>
              <w:ind w:left="1843"/>
              <w:rPr>
                <w:noProof/>
                <w:sz w:val="28"/>
                <w:szCs w:val="28"/>
                <w:lang w:eastAsia="en-US"/>
              </w:rPr>
            </w:pPr>
            <w:r>
              <w:rPr>
                <w:noProof/>
                <w:sz w:val="28"/>
                <w:szCs w:val="28"/>
                <w:lang w:eastAsia="en-US"/>
              </w:rPr>
              <w:t xml:space="preserve">5621688503                             Дубовиця </w:t>
            </w:r>
          </w:p>
        </w:tc>
      </w:tr>
    </w:tbl>
    <w:p w:rsidR="009C0473" w:rsidRDefault="009C0473" w:rsidP="009C0473">
      <w:pPr>
        <w:jc w:val="center"/>
        <w:rPr>
          <w:noProof/>
          <w:sz w:val="28"/>
          <w:szCs w:val="28"/>
        </w:rPr>
      </w:pPr>
    </w:p>
    <w:tbl>
      <w:tblPr>
        <w:tblpPr w:leftFromText="180" w:rightFromText="180" w:bottomFromText="200"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2"/>
        <w:gridCol w:w="2205"/>
      </w:tblGrid>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Група платників, категорія/цільове призначення земельних ділянок</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 xml:space="preserve">Розмір пільги (відсотків суми податкового зобов’язання на рік)  </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Органи державної влади, органи місцевого самоврядування</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100</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Заклади, установи та організації, які фінансуються з державного та місцевих бюджетів</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100</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val="uk-UA" w:eastAsia="en-US"/>
              </w:rPr>
            </w:pPr>
            <w:r>
              <w:rPr>
                <w:noProof/>
                <w:sz w:val="28"/>
                <w:szCs w:val="28"/>
                <w:lang w:eastAsia="en-US"/>
              </w:rPr>
              <w:t xml:space="preserve">Військові формування, створені відповідно до законів України, Збройні Сили України, Національна гвардія України, Державна прикордонна служба України, Служба безпеки України, структурні підрозділи апарату МВС, територіальні органи, заклади, установи, організації та підприємства, що належать до сфери управління МВС та Національної поліції </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100</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val="uk-UA" w:eastAsia="en-US"/>
              </w:rPr>
            </w:pPr>
            <w:r>
              <w:rPr>
                <w:noProof/>
                <w:sz w:val="28"/>
                <w:szCs w:val="28"/>
                <w:lang w:eastAsia="en-US"/>
              </w:rPr>
              <w:t>Особи, яким надані земельні ділянки для будівництва та обслуговування житла і об’єктів соціальної інфраструктури, будівництво яких здійснюється за рахунок державного та (або) місцевих бюджетів</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100</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Комунальні підприємства, засновані Вербською сільською радою Дубенського району</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100</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val="uk-UA" w:eastAsia="en-US"/>
              </w:rPr>
            </w:pPr>
            <w:r>
              <w:rPr>
                <w:noProof/>
                <w:sz w:val="28"/>
                <w:szCs w:val="28"/>
                <w:lang w:eastAsia="en-US"/>
              </w:rP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100</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 xml:space="preserve">Благодійні організації, створені відповідно до закону, </w:t>
            </w:r>
            <w:r>
              <w:rPr>
                <w:noProof/>
                <w:sz w:val="28"/>
                <w:szCs w:val="28"/>
                <w:lang w:eastAsia="en-US"/>
              </w:rPr>
              <w:lastRenderedPageBreak/>
              <w:t>діяльність яких не передбачає одержання прибутків</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lastRenderedPageBreak/>
              <w:t>100</w:t>
            </w:r>
          </w:p>
        </w:tc>
      </w:tr>
      <w:tr w:rsidR="009C0473" w:rsidTr="00126A0F">
        <w:trPr>
          <w:trHeight w:val="838"/>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val="uk-UA" w:eastAsia="en-US"/>
              </w:rPr>
            </w:pPr>
            <w:r>
              <w:rPr>
                <w:noProof/>
                <w:sz w:val="28"/>
                <w:szCs w:val="28"/>
                <w:lang w:eastAsia="en-US"/>
              </w:rPr>
              <w:lastRenderedPageBreak/>
              <w:t>Дошкільні та загальноосвітні навчальні заклади незалежно від форм власності і джерел фінансування</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100</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val="uk-UA" w:eastAsia="en-US"/>
              </w:rPr>
            </w:pPr>
            <w:r>
              <w:rPr>
                <w:noProof/>
                <w:sz w:val="28"/>
                <w:szCs w:val="28"/>
                <w:lang w:eastAsia="en-US"/>
              </w:rPr>
              <w:t>Підприємства, установи, організації, громадські організації фізкультурно-спортивної спрямованості, у тому числі аероклуби та авіаційно-спортивні клуби</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spacing w:line="276" w:lineRule="auto"/>
              <w:jc w:val="center"/>
              <w:rPr>
                <w:noProof/>
                <w:sz w:val="28"/>
                <w:szCs w:val="28"/>
                <w:lang w:eastAsia="en-US"/>
              </w:rPr>
            </w:pPr>
            <w:r>
              <w:rPr>
                <w:noProof/>
                <w:sz w:val="28"/>
                <w:szCs w:val="28"/>
                <w:lang w:eastAsia="en-US"/>
              </w:rPr>
              <w:t>100</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pStyle w:val="aa"/>
              <w:spacing w:line="276" w:lineRule="auto"/>
              <w:ind w:right="312"/>
              <w:jc w:val="center"/>
              <w:rPr>
                <w:noProof/>
                <w:sz w:val="28"/>
                <w:szCs w:val="28"/>
                <w:lang w:eastAsia="en-US"/>
              </w:rPr>
            </w:pPr>
            <w:r>
              <w:rPr>
                <w:noProof/>
                <w:sz w:val="28"/>
                <w:szCs w:val="28"/>
                <w:lang w:eastAsia="en-US"/>
              </w:rPr>
              <w:t>Товариства сприяння обороні України - за земельні ділянки, на яких розміщені спортивні споруди, що використовуються для проведення всеукраїнських, міжнародних змагань та навчально-тренувального процесу збірних команд України з видів спорту та підготовки спортивного резерву</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pStyle w:val="aa"/>
              <w:spacing w:line="276" w:lineRule="auto"/>
              <w:ind w:right="312"/>
              <w:jc w:val="center"/>
              <w:rPr>
                <w:noProof/>
                <w:sz w:val="28"/>
                <w:szCs w:val="28"/>
                <w:lang w:eastAsia="en-US"/>
              </w:rPr>
            </w:pPr>
            <w:r>
              <w:rPr>
                <w:noProof/>
                <w:sz w:val="28"/>
                <w:szCs w:val="28"/>
                <w:lang w:eastAsia="en-US"/>
              </w:rPr>
              <w:t>100</w:t>
            </w:r>
          </w:p>
        </w:tc>
      </w:tr>
      <w:tr w:rsidR="009C0473" w:rsidTr="00126A0F">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pStyle w:val="affb"/>
              <w:spacing w:line="276" w:lineRule="auto"/>
              <w:ind w:firstLine="0"/>
              <w:jc w:val="center"/>
              <w:rPr>
                <w:rFonts w:ascii="Times New Roman" w:hAnsi="Times New Roman"/>
                <w:noProof/>
                <w:sz w:val="28"/>
                <w:szCs w:val="28"/>
                <w:lang w:eastAsia="en-US"/>
              </w:rPr>
            </w:pPr>
            <w:r>
              <w:rPr>
                <w:rFonts w:ascii="Times New Roman" w:hAnsi="Times New Roman"/>
                <w:noProof/>
                <w:sz w:val="28"/>
                <w:szCs w:val="28"/>
                <w:lang w:eastAsia="en-US"/>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2205" w:type="dxa"/>
            <w:tcBorders>
              <w:top w:val="single" w:sz="4" w:space="0" w:color="auto"/>
              <w:left w:val="single" w:sz="4" w:space="0" w:color="auto"/>
              <w:bottom w:val="single" w:sz="4" w:space="0" w:color="auto"/>
              <w:right w:val="single" w:sz="4" w:space="0" w:color="auto"/>
            </w:tcBorders>
            <w:vAlign w:val="center"/>
            <w:hideMark/>
          </w:tcPr>
          <w:p w:rsidR="009C0473" w:rsidRDefault="009C0473" w:rsidP="00126A0F">
            <w:pPr>
              <w:pStyle w:val="aa"/>
              <w:spacing w:line="276" w:lineRule="auto"/>
              <w:ind w:right="312"/>
              <w:jc w:val="center"/>
              <w:rPr>
                <w:noProof/>
                <w:sz w:val="28"/>
                <w:szCs w:val="28"/>
                <w:lang w:eastAsia="en-US"/>
              </w:rPr>
            </w:pPr>
            <w:r>
              <w:rPr>
                <w:noProof/>
                <w:sz w:val="28"/>
                <w:szCs w:val="28"/>
                <w:lang w:eastAsia="en-US"/>
              </w:rPr>
              <w:t>100</w:t>
            </w:r>
          </w:p>
        </w:tc>
      </w:tr>
    </w:tbl>
    <w:p w:rsidR="009C0473" w:rsidRDefault="009C0473" w:rsidP="009C0473">
      <w:pPr>
        <w:pStyle w:val="af"/>
        <w:spacing w:before="0" w:after="0"/>
        <w:ind w:left="5954" w:firstLine="3"/>
        <w:jc w:val="left"/>
        <w:rPr>
          <w:rFonts w:ascii="Times New Roman" w:hAnsi="Times New Roman"/>
          <w:b w:val="0"/>
          <w:noProof/>
          <w:sz w:val="24"/>
          <w:szCs w:val="24"/>
        </w:rPr>
      </w:pPr>
    </w:p>
    <w:p w:rsidR="009C0473" w:rsidRDefault="009C0473" w:rsidP="009C0473">
      <w:pPr>
        <w:ind w:firstLine="708"/>
        <w:rPr>
          <w:b/>
          <w:sz w:val="28"/>
          <w:szCs w:val="28"/>
          <w:lang w:val="uk-UA"/>
        </w:rPr>
      </w:pPr>
    </w:p>
    <w:p w:rsidR="009C0473" w:rsidRDefault="009C0473" w:rsidP="009C0473">
      <w:pPr>
        <w:ind w:firstLine="708"/>
        <w:rPr>
          <w:b/>
          <w:sz w:val="28"/>
          <w:szCs w:val="28"/>
          <w:lang w:val="uk-UA"/>
        </w:rPr>
      </w:pPr>
    </w:p>
    <w:p w:rsidR="009C0473" w:rsidRDefault="009C0473" w:rsidP="009C0473">
      <w:pPr>
        <w:ind w:left="708" w:firstLine="708"/>
        <w:rPr>
          <w:b/>
          <w:sz w:val="28"/>
          <w:szCs w:val="28"/>
          <w:lang w:val="uk-UA"/>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t>Каміла КОТВІНСЬКА</w:t>
      </w:r>
    </w:p>
    <w:p w:rsidR="009C0473" w:rsidRDefault="009C0473" w:rsidP="009C0473">
      <w:pPr>
        <w:suppressAutoHyphens w:val="0"/>
        <w:autoSpaceDE/>
        <w:spacing w:after="200" w:line="276" w:lineRule="auto"/>
        <w:rPr>
          <w:rFonts w:eastAsia="Calibri"/>
          <w:b/>
          <w:sz w:val="28"/>
          <w:szCs w:val="28"/>
          <w:lang w:val="uk-UA"/>
        </w:rPr>
      </w:pP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F93678D"/>
    <w:multiLevelType w:val="hybridMultilevel"/>
    <w:tmpl w:val="6486BDF0"/>
    <w:lvl w:ilvl="0" w:tplc="7E56399C">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8757DF"/>
    <w:multiLevelType w:val="hybridMultilevel"/>
    <w:tmpl w:val="7FDA6F82"/>
    <w:lvl w:ilvl="0" w:tplc="0419000F">
      <w:start w:val="1"/>
      <w:numFmt w:val="decimal"/>
      <w:lvlText w:val="%1."/>
      <w:lvlJc w:val="left"/>
      <w:pPr>
        <w:ind w:left="1211" w:hanging="360"/>
      </w:pPr>
    </w:lvl>
    <w:lvl w:ilvl="1" w:tplc="04190003">
      <w:start w:val="1"/>
      <w:numFmt w:val="decimal"/>
      <w:lvlText w:val="%2."/>
      <w:lvlJc w:val="left"/>
      <w:pPr>
        <w:tabs>
          <w:tab w:val="num" w:pos="1931"/>
        </w:tabs>
        <w:ind w:left="1931" w:hanging="360"/>
      </w:pPr>
    </w:lvl>
    <w:lvl w:ilvl="2" w:tplc="04190005">
      <w:start w:val="1"/>
      <w:numFmt w:val="decimal"/>
      <w:lvlText w:val="%3."/>
      <w:lvlJc w:val="left"/>
      <w:pPr>
        <w:tabs>
          <w:tab w:val="num" w:pos="2651"/>
        </w:tabs>
        <w:ind w:left="2651" w:hanging="360"/>
      </w:pPr>
    </w:lvl>
    <w:lvl w:ilvl="3" w:tplc="04190001">
      <w:start w:val="1"/>
      <w:numFmt w:val="decimal"/>
      <w:lvlText w:val="%4."/>
      <w:lvlJc w:val="left"/>
      <w:pPr>
        <w:tabs>
          <w:tab w:val="num" w:pos="3371"/>
        </w:tabs>
        <w:ind w:left="3371" w:hanging="360"/>
      </w:pPr>
    </w:lvl>
    <w:lvl w:ilvl="4" w:tplc="04190003">
      <w:start w:val="1"/>
      <w:numFmt w:val="decimal"/>
      <w:lvlText w:val="%5."/>
      <w:lvlJc w:val="left"/>
      <w:pPr>
        <w:tabs>
          <w:tab w:val="num" w:pos="4091"/>
        </w:tabs>
        <w:ind w:left="4091" w:hanging="360"/>
      </w:pPr>
    </w:lvl>
    <w:lvl w:ilvl="5" w:tplc="04190005">
      <w:start w:val="1"/>
      <w:numFmt w:val="decimal"/>
      <w:lvlText w:val="%6."/>
      <w:lvlJc w:val="left"/>
      <w:pPr>
        <w:tabs>
          <w:tab w:val="num" w:pos="4811"/>
        </w:tabs>
        <w:ind w:left="4811" w:hanging="360"/>
      </w:pPr>
    </w:lvl>
    <w:lvl w:ilvl="6" w:tplc="04190001">
      <w:start w:val="1"/>
      <w:numFmt w:val="decimal"/>
      <w:lvlText w:val="%7."/>
      <w:lvlJc w:val="left"/>
      <w:pPr>
        <w:tabs>
          <w:tab w:val="num" w:pos="5531"/>
        </w:tabs>
        <w:ind w:left="5531" w:hanging="360"/>
      </w:pPr>
    </w:lvl>
    <w:lvl w:ilvl="7" w:tplc="04190003">
      <w:start w:val="1"/>
      <w:numFmt w:val="decimal"/>
      <w:lvlText w:val="%8."/>
      <w:lvlJc w:val="left"/>
      <w:pPr>
        <w:tabs>
          <w:tab w:val="num" w:pos="6251"/>
        </w:tabs>
        <w:ind w:left="6251" w:hanging="360"/>
      </w:pPr>
    </w:lvl>
    <w:lvl w:ilvl="8" w:tplc="04190005">
      <w:start w:val="1"/>
      <w:numFmt w:val="decimal"/>
      <w:lvlText w:val="%9."/>
      <w:lvlJc w:val="left"/>
      <w:pPr>
        <w:tabs>
          <w:tab w:val="num" w:pos="6971"/>
        </w:tabs>
        <w:ind w:left="6971"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C0473"/>
    <w:rsid w:val="00135B15"/>
    <w:rsid w:val="00197256"/>
    <w:rsid w:val="00202D80"/>
    <w:rsid w:val="00281A9B"/>
    <w:rsid w:val="00423FA0"/>
    <w:rsid w:val="009C0473"/>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Indent 2" w:uiPriority="0"/>
    <w:lsdException w:name="Strong" w:semiHidden="0" w:unhideWhenUsed="0" w:qFormat="1"/>
    <w:lsdException w:name="Emphasis" w:semiHidden="0" w:uiPriority="0" w:unhideWhenUsed="0" w:qFormat="1"/>
    <w:lsdException w:name="Plain Text" w:uiPriority="0"/>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73"/>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9"/>
    <w:qFormat/>
    <w:rsid w:val="009C0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C0473"/>
    <w:pPr>
      <w:keepNext/>
      <w:suppressAutoHyphens w:val="0"/>
      <w:autoSpaceDE/>
      <w:spacing w:before="120"/>
      <w:ind w:left="567"/>
      <w:outlineLvl w:val="1"/>
    </w:pPr>
    <w:rPr>
      <w:rFonts w:ascii="Antiqua" w:hAnsi="Antiqua"/>
      <w:b/>
      <w:sz w:val="26"/>
      <w:lang w:eastAsia="ru-RU"/>
    </w:rPr>
  </w:style>
  <w:style w:type="paragraph" w:styleId="3">
    <w:name w:val="heading 3"/>
    <w:basedOn w:val="a"/>
    <w:next w:val="a"/>
    <w:link w:val="30"/>
    <w:uiPriority w:val="99"/>
    <w:unhideWhenUsed/>
    <w:qFormat/>
    <w:rsid w:val="009C0473"/>
    <w:pPr>
      <w:keepNext/>
      <w:suppressAutoHyphens w:val="0"/>
      <w:autoSpaceDN w:val="0"/>
      <w:jc w:val="center"/>
      <w:outlineLvl w:val="2"/>
    </w:pPr>
    <w:rPr>
      <w:sz w:val="28"/>
      <w:szCs w:val="28"/>
      <w:lang w:val="uk-UA" w:eastAsia="ru-RU"/>
    </w:rPr>
  </w:style>
  <w:style w:type="paragraph" w:styleId="4">
    <w:name w:val="heading 4"/>
    <w:basedOn w:val="a"/>
    <w:next w:val="a"/>
    <w:link w:val="40"/>
    <w:uiPriority w:val="99"/>
    <w:semiHidden/>
    <w:unhideWhenUsed/>
    <w:qFormat/>
    <w:rsid w:val="009C0473"/>
    <w:pPr>
      <w:keepNext/>
      <w:keepLines/>
      <w:suppressAutoHyphens w:val="0"/>
      <w:autoSpaceDN w:val="0"/>
      <w:spacing w:before="200"/>
      <w:outlineLvl w:val="3"/>
    </w:pPr>
    <w:rPr>
      <w:rFonts w:asciiTheme="majorHAnsi" w:eastAsiaTheme="majorEastAsia" w:hAnsiTheme="majorHAnsi" w:cstheme="majorBidi"/>
      <w:b/>
      <w:bCs/>
      <w:i/>
      <w:iCs/>
      <w:color w:val="4F81BD" w:themeColor="accent1"/>
      <w:lang w:eastAsia="ru-RU"/>
    </w:rPr>
  </w:style>
  <w:style w:type="paragraph" w:styleId="7">
    <w:name w:val="heading 7"/>
    <w:basedOn w:val="a"/>
    <w:next w:val="a"/>
    <w:link w:val="70"/>
    <w:uiPriority w:val="99"/>
    <w:semiHidden/>
    <w:unhideWhenUsed/>
    <w:qFormat/>
    <w:rsid w:val="009C0473"/>
    <w:pPr>
      <w:keepNext/>
      <w:keepLines/>
      <w:suppressAutoHyphens w:val="0"/>
      <w:autoSpaceDN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0473"/>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9C0473"/>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9C0473"/>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
    <w:uiPriority w:val="99"/>
    <w:semiHidden/>
    <w:rsid w:val="009C0473"/>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9"/>
    <w:semiHidden/>
    <w:rsid w:val="009C0473"/>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1"/>
    <w:qFormat/>
    <w:rsid w:val="009C0473"/>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9C0473"/>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9C0473"/>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9C0473"/>
    <w:rPr>
      <w:rFonts w:ascii="Times New Roman" w:eastAsia="Times New Roman" w:hAnsi="Times New Roman" w:cs="Times New Roman"/>
      <w:sz w:val="24"/>
      <w:szCs w:val="24"/>
      <w:lang w:val="uk-UA" w:eastAsia="ru-RU"/>
    </w:rPr>
  </w:style>
  <w:style w:type="paragraph" w:styleId="a7">
    <w:name w:val="Balloon Text"/>
    <w:basedOn w:val="a"/>
    <w:link w:val="a8"/>
    <w:uiPriority w:val="99"/>
    <w:semiHidden/>
    <w:unhideWhenUsed/>
    <w:rsid w:val="009C0473"/>
    <w:rPr>
      <w:rFonts w:ascii="Tahoma" w:hAnsi="Tahoma" w:cs="Tahoma"/>
      <w:sz w:val="16"/>
      <w:szCs w:val="16"/>
    </w:rPr>
  </w:style>
  <w:style w:type="character" w:customStyle="1" w:styleId="a8">
    <w:name w:val="Текст выноски Знак"/>
    <w:basedOn w:val="a0"/>
    <w:link w:val="a7"/>
    <w:uiPriority w:val="99"/>
    <w:semiHidden/>
    <w:rsid w:val="009C0473"/>
    <w:rPr>
      <w:rFonts w:ascii="Tahoma" w:eastAsia="Times New Roman" w:hAnsi="Tahoma" w:cs="Tahoma"/>
      <w:sz w:val="16"/>
      <w:szCs w:val="16"/>
      <w:lang w:eastAsia="zh-CN"/>
    </w:rPr>
  </w:style>
  <w:style w:type="paragraph" w:customStyle="1" w:styleId="docdata">
    <w:name w:val="docdata"/>
    <w:aliases w:val="docy,v5,2029,baiaagaaboqcaaadjgyaaau0bgaaaaaaaaaaaaaaaaaaaaaaaaaaaaaaaaaaaaaaaaaaaaaaaaaaaaaaaaaaaaaaaaaaaaaaaaaaaaaaaaaaaaaaaaaaaaaaaaaaaaaaaaaaaaaaaaaaaaaaaaaaaaaaaaaaaaaaaaaaaaaaaaaaaaaaaaaaaaaaaaaaaaaaaaaaaaaaaaaaaaaaaaaaaaaaaaaaaaaaaaaaaaaa"/>
    <w:basedOn w:val="a"/>
    <w:uiPriority w:val="99"/>
    <w:qFormat/>
    <w:rsid w:val="009C0473"/>
    <w:pPr>
      <w:suppressAutoHyphens w:val="0"/>
      <w:autoSpaceDE/>
      <w:spacing w:before="100" w:beforeAutospacing="1" w:after="100" w:afterAutospacing="1"/>
    </w:pPr>
    <w:rPr>
      <w:sz w:val="24"/>
      <w:szCs w:val="24"/>
      <w:lang w:eastAsia="ru-RU"/>
    </w:rPr>
  </w:style>
  <w:style w:type="paragraph" w:customStyle="1" w:styleId="Default">
    <w:name w:val="Default"/>
    <w:qFormat/>
    <w:rsid w:val="009C0473"/>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9C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1"/>
    <w:unhideWhenUsed/>
    <w:qFormat/>
    <w:rsid w:val="009C0473"/>
    <w:pPr>
      <w:suppressAutoHyphens w:val="0"/>
      <w:autoSpaceDE/>
      <w:spacing w:before="100" w:beforeAutospacing="1" w:after="100" w:afterAutospacing="1"/>
    </w:pPr>
    <w:rPr>
      <w:sz w:val="24"/>
      <w:szCs w:val="24"/>
      <w:lang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a"/>
    <w:locked/>
    <w:rsid w:val="009C0473"/>
    <w:rPr>
      <w:rFonts w:ascii="Times New Roman" w:eastAsia="Times New Roman" w:hAnsi="Times New Roman" w:cs="Times New Roman"/>
      <w:sz w:val="24"/>
      <w:szCs w:val="24"/>
      <w:lang w:eastAsia="ru-RU"/>
    </w:rPr>
  </w:style>
  <w:style w:type="character" w:customStyle="1" w:styleId="normaltextrun">
    <w:name w:val="normaltextrun"/>
    <w:basedOn w:val="a0"/>
    <w:rsid w:val="009C0473"/>
  </w:style>
  <w:style w:type="paragraph" w:customStyle="1" w:styleId="12">
    <w:name w:val="Абзац списка1"/>
    <w:basedOn w:val="a"/>
    <w:uiPriority w:val="99"/>
    <w:qFormat/>
    <w:rsid w:val="009C0473"/>
    <w:pPr>
      <w:suppressAutoHyphens w:val="0"/>
      <w:autoSpaceDE/>
      <w:spacing w:after="200" w:line="276" w:lineRule="auto"/>
      <w:ind w:left="720"/>
      <w:contextualSpacing/>
    </w:pPr>
    <w:rPr>
      <w:rFonts w:ascii="Calibri" w:hAnsi="Calibri"/>
      <w:sz w:val="22"/>
      <w:szCs w:val="22"/>
      <w:lang w:eastAsia="ru-RU"/>
    </w:rPr>
  </w:style>
  <w:style w:type="paragraph" w:styleId="ab">
    <w:name w:val="Body Text"/>
    <w:basedOn w:val="a"/>
    <w:link w:val="ac"/>
    <w:uiPriority w:val="99"/>
    <w:unhideWhenUsed/>
    <w:qFormat/>
    <w:rsid w:val="009C0473"/>
    <w:pPr>
      <w:widowControl w:val="0"/>
      <w:suppressAutoHyphens w:val="0"/>
      <w:autoSpaceDN w:val="0"/>
    </w:pPr>
    <w:rPr>
      <w:sz w:val="22"/>
      <w:szCs w:val="22"/>
      <w:lang w:val="uk-UA" w:eastAsia="en-US"/>
    </w:rPr>
  </w:style>
  <w:style w:type="character" w:customStyle="1" w:styleId="ac">
    <w:name w:val="Основной текст Знак"/>
    <w:basedOn w:val="a0"/>
    <w:link w:val="ab"/>
    <w:uiPriority w:val="99"/>
    <w:rsid w:val="009C0473"/>
    <w:rPr>
      <w:rFonts w:ascii="Times New Roman" w:eastAsia="Times New Roman" w:hAnsi="Times New Roman" w:cs="Times New Roman"/>
      <w:lang w:val="uk-UA"/>
    </w:rPr>
  </w:style>
  <w:style w:type="paragraph" w:styleId="ad">
    <w:name w:val="header"/>
    <w:basedOn w:val="a"/>
    <w:link w:val="ae"/>
    <w:uiPriority w:val="99"/>
    <w:unhideWhenUsed/>
    <w:rsid w:val="009C0473"/>
    <w:pPr>
      <w:tabs>
        <w:tab w:val="center" w:pos="4677"/>
        <w:tab w:val="right" w:pos="9355"/>
      </w:tabs>
      <w:suppressAutoHyphens w:val="0"/>
      <w:autoSpaceDN w:val="0"/>
    </w:pPr>
    <w:rPr>
      <w:lang w:eastAsia="ru-RU"/>
    </w:rPr>
  </w:style>
  <w:style w:type="character" w:customStyle="1" w:styleId="ae">
    <w:name w:val="Верхний колонтитул Знак"/>
    <w:basedOn w:val="a0"/>
    <w:link w:val="ad"/>
    <w:uiPriority w:val="99"/>
    <w:rsid w:val="009C0473"/>
    <w:rPr>
      <w:rFonts w:ascii="Times New Roman" w:eastAsia="Times New Roman" w:hAnsi="Times New Roman" w:cs="Times New Roman"/>
      <w:sz w:val="20"/>
      <w:szCs w:val="20"/>
      <w:lang w:eastAsia="ru-RU"/>
    </w:rPr>
  </w:style>
  <w:style w:type="paragraph" w:customStyle="1" w:styleId="af">
    <w:name w:val="Назва документа"/>
    <w:basedOn w:val="a"/>
    <w:next w:val="a"/>
    <w:qFormat/>
    <w:rsid w:val="009C0473"/>
    <w:pPr>
      <w:keepNext/>
      <w:keepLines/>
      <w:suppressAutoHyphens w:val="0"/>
      <w:autoSpaceDE/>
      <w:spacing w:before="240" w:after="240"/>
      <w:jc w:val="center"/>
    </w:pPr>
    <w:rPr>
      <w:rFonts w:ascii="Antiqua" w:hAnsi="Antiqua" w:cs="Antiqua"/>
      <w:b/>
      <w:sz w:val="26"/>
      <w:lang w:val="uk-UA"/>
    </w:rPr>
  </w:style>
  <w:style w:type="paragraph" w:customStyle="1" w:styleId="Standard">
    <w:name w:val="Standard"/>
    <w:uiPriority w:val="99"/>
    <w:qFormat/>
    <w:rsid w:val="009C0473"/>
    <w:pPr>
      <w:suppressAutoHyphens/>
      <w:spacing w:after="0" w:line="240" w:lineRule="auto"/>
      <w:textAlignment w:val="baseline"/>
    </w:pPr>
    <w:rPr>
      <w:rFonts w:ascii="Times New Roman" w:eastAsia="NSimSun" w:hAnsi="Times New Roman" w:cs="Arial"/>
      <w:kern w:val="2"/>
      <w:sz w:val="24"/>
      <w:szCs w:val="24"/>
      <w:lang w:val="uk-UA" w:eastAsia="zh-CN" w:bidi="hi-IN"/>
    </w:rPr>
  </w:style>
  <w:style w:type="paragraph" w:customStyle="1" w:styleId="af0">
    <w:name w:val="Вміст таблиці"/>
    <w:basedOn w:val="a"/>
    <w:qFormat/>
    <w:rsid w:val="009C0473"/>
    <w:pPr>
      <w:suppressLineNumbers/>
      <w:suppressAutoHyphens w:val="0"/>
      <w:autoSpaceDE/>
    </w:pPr>
    <w:rPr>
      <w:rFonts w:ascii="Liberation Serif" w:eastAsia="NSimSun" w:hAnsi="Liberation Serif" w:cs="Lucida Sans"/>
      <w:kern w:val="2"/>
      <w:sz w:val="24"/>
      <w:szCs w:val="24"/>
      <w:lang w:val="uk-UA" w:bidi="hi-IN"/>
    </w:rPr>
  </w:style>
  <w:style w:type="character" w:styleId="af1">
    <w:name w:val="Strong"/>
    <w:basedOn w:val="a0"/>
    <w:uiPriority w:val="99"/>
    <w:qFormat/>
    <w:rsid w:val="009C0473"/>
    <w:rPr>
      <w:b/>
      <w:bCs/>
    </w:rPr>
  </w:style>
  <w:style w:type="character" w:customStyle="1" w:styleId="cef1edeee2edeee9f2e5eaf1f21">
    <w:name w:val="Оceсf1нedоeeвe2нedоeeйe9 тf2еe5кeaсf1тf21"/>
    <w:uiPriority w:val="99"/>
    <w:rsid w:val="009C0473"/>
    <w:rPr>
      <w:rFonts w:ascii="Times New Roman" w:hAnsi="Times New Roman"/>
      <w:color w:val="000000"/>
      <w:sz w:val="18"/>
    </w:rPr>
  </w:style>
  <w:style w:type="paragraph" w:customStyle="1" w:styleId="cef1edeee2edeee9f2e5eaf1f23">
    <w:name w:val="Оceсf1нedоeeвe2нedоeeйe9 тf2еe5кeaсf1тf23"/>
    <w:basedOn w:val="a"/>
    <w:uiPriority w:val="99"/>
    <w:qFormat/>
    <w:rsid w:val="009C0473"/>
    <w:pPr>
      <w:widowControl w:val="0"/>
      <w:shd w:val="clear" w:color="auto" w:fill="FFFFFF"/>
      <w:autoSpaceDN w:val="0"/>
      <w:adjustRightInd w:val="0"/>
      <w:spacing w:before="60" w:after="240" w:line="264" w:lineRule="exact"/>
      <w:jc w:val="center"/>
    </w:pPr>
    <w:rPr>
      <w:rFonts w:ascii="Courier New" w:hAnsi="Courier New" w:cs="Courier New"/>
      <w:color w:val="000000"/>
      <w:sz w:val="18"/>
      <w:szCs w:val="18"/>
      <w:shd w:val="clear" w:color="auto" w:fill="FFFFFF"/>
      <w:lang w:val="uk-UA" w:eastAsia="uk-UA"/>
    </w:rPr>
  </w:style>
  <w:style w:type="paragraph" w:customStyle="1" w:styleId="af2">
    <w:name w:val="Содержимое таблицы"/>
    <w:basedOn w:val="a"/>
    <w:qFormat/>
    <w:rsid w:val="009C0473"/>
    <w:pPr>
      <w:suppressLineNumbers/>
      <w:autoSpaceDE/>
    </w:pPr>
    <w:rPr>
      <w:lang w:val="uk-UA" w:eastAsia="ar-SA"/>
    </w:rPr>
  </w:style>
  <w:style w:type="character" w:styleId="af3">
    <w:name w:val="Hyperlink"/>
    <w:basedOn w:val="a0"/>
    <w:uiPriority w:val="99"/>
    <w:unhideWhenUsed/>
    <w:rsid w:val="009C0473"/>
    <w:rPr>
      <w:color w:val="0000FF"/>
      <w:u w:val="single"/>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9C0473"/>
  </w:style>
  <w:style w:type="paragraph" w:styleId="af4">
    <w:name w:val="Plain Text"/>
    <w:basedOn w:val="a"/>
    <w:link w:val="af5"/>
    <w:rsid w:val="009C0473"/>
    <w:pPr>
      <w:suppressAutoHyphens w:val="0"/>
      <w:autoSpaceDE/>
    </w:pPr>
    <w:rPr>
      <w:rFonts w:ascii="Courier New" w:hAnsi="Courier New" w:cs="Courier New"/>
      <w:lang w:val="uk-UA" w:eastAsia="ru-RU"/>
    </w:rPr>
  </w:style>
  <w:style w:type="character" w:customStyle="1" w:styleId="af5">
    <w:name w:val="Текст Знак"/>
    <w:basedOn w:val="a0"/>
    <w:link w:val="af4"/>
    <w:rsid w:val="009C0473"/>
    <w:rPr>
      <w:rFonts w:ascii="Courier New" w:eastAsia="Times New Roman" w:hAnsi="Courier New" w:cs="Courier New"/>
      <w:sz w:val="20"/>
      <w:szCs w:val="20"/>
      <w:lang w:val="uk-UA" w:eastAsia="ru-RU"/>
    </w:rPr>
  </w:style>
  <w:style w:type="paragraph" w:customStyle="1" w:styleId="13">
    <w:name w:val="Обычный1"/>
    <w:qFormat/>
    <w:rsid w:val="009C0473"/>
    <w:rPr>
      <w:rFonts w:ascii="Calibri" w:eastAsia="Calibri" w:hAnsi="Calibri" w:cs="Calibri"/>
      <w:lang w:val="uk-UA" w:eastAsia="uk-UA"/>
    </w:rPr>
  </w:style>
  <w:style w:type="character" w:customStyle="1" w:styleId="apple-converted-space">
    <w:name w:val="apple-converted-space"/>
    <w:rsid w:val="009C0473"/>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9C0473"/>
  </w:style>
  <w:style w:type="character" w:customStyle="1" w:styleId="2133">
    <w:name w:val="2133"/>
    <w:aliases w:val="baiaagaaboqcaaadiwyaaawzbgaaaaaaaaaaaaaaaaaaaaaaaaaaaaaaaaaaaaaaaaaaaaaaaaaaaaaaaaaaaaaaaaaaaaaaaaaaaaaaaaaaaaaaaaaaaaaaaaaaaaaaaaaaaaaaaaaaaaaaaaaaaaaaaaaaaaaaaaaaaaaaaaaaaaaaaaaaaaaaaaaaaaaaaaaaaaaaaaaaaaaaaaaaaaaaaaaaaaaaaaaaaaaa"/>
    <w:basedOn w:val="a0"/>
    <w:rsid w:val="009C0473"/>
  </w:style>
  <w:style w:type="character" w:customStyle="1" w:styleId="af6">
    <w:name w:val="Основной текст_"/>
    <w:basedOn w:val="a0"/>
    <w:link w:val="14"/>
    <w:locked/>
    <w:rsid w:val="009C0473"/>
    <w:rPr>
      <w:rFonts w:ascii="Times New Roman" w:eastAsia="Times New Roman" w:hAnsi="Times New Roman" w:cs="Times New Roman"/>
    </w:rPr>
  </w:style>
  <w:style w:type="paragraph" w:customStyle="1" w:styleId="14">
    <w:name w:val="Основной текст1"/>
    <w:basedOn w:val="a"/>
    <w:link w:val="af6"/>
    <w:qFormat/>
    <w:rsid w:val="009C0473"/>
    <w:pPr>
      <w:widowControl w:val="0"/>
      <w:suppressAutoHyphens w:val="0"/>
      <w:autoSpaceDE/>
      <w:spacing w:after="220"/>
      <w:ind w:firstLine="400"/>
    </w:pPr>
    <w:rPr>
      <w:sz w:val="22"/>
      <w:szCs w:val="22"/>
      <w:lang w:eastAsia="en-US"/>
    </w:rPr>
  </w:style>
  <w:style w:type="character" w:customStyle="1" w:styleId="HTML">
    <w:name w:val="Стандартный HTML Знак"/>
    <w:aliases w:val="Знак Знак Знак Знак Знак,Стандартный HTML Знак Знак Знак,Знак Знак1 Знак1, Знак2 Знак"/>
    <w:basedOn w:val="a0"/>
    <w:link w:val="HTML0"/>
    <w:uiPriority w:val="99"/>
    <w:locked/>
    <w:rsid w:val="009C0473"/>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Знак2"/>
    <w:basedOn w:val="a"/>
    <w:link w:val="HTML"/>
    <w:uiPriority w:val="99"/>
    <w:unhideWhenUsed/>
    <w:qFormat/>
    <w:rsid w:val="009C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aliases w:val="Знак Знак Знак Знак Знак1,Стандартный HTML Знак Знак Знак1"/>
    <w:basedOn w:val="a0"/>
    <w:link w:val="HTML0"/>
    <w:uiPriority w:val="99"/>
    <w:semiHidden/>
    <w:rsid w:val="009C0473"/>
    <w:rPr>
      <w:rFonts w:ascii="Consolas" w:eastAsia="Times New Roman" w:hAnsi="Consolas" w:cs="Consolas"/>
      <w:sz w:val="20"/>
      <w:szCs w:val="20"/>
      <w:lang w:eastAsia="zh-CN"/>
    </w:rPr>
  </w:style>
  <w:style w:type="paragraph" w:styleId="af7">
    <w:name w:val="footnote text"/>
    <w:basedOn w:val="a"/>
    <w:link w:val="15"/>
    <w:uiPriority w:val="99"/>
    <w:semiHidden/>
    <w:unhideWhenUsed/>
    <w:rsid w:val="009C0473"/>
    <w:pPr>
      <w:suppressAutoHyphens w:val="0"/>
      <w:autoSpaceDN w:val="0"/>
    </w:pPr>
    <w:rPr>
      <w:lang w:eastAsia="ru-RU"/>
    </w:rPr>
  </w:style>
  <w:style w:type="character" w:customStyle="1" w:styleId="af8">
    <w:name w:val="Текст сноски Знак"/>
    <w:basedOn w:val="a0"/>
    <w:link w:val="af7"/>
    <w:uiPriority w:val="99"/>
    <w:semiHidden/>
    <w:rsid w:val="009C0473"/>
    <w:rPr>
      <w:rFonts w:ascii="Times New Roman" w:eastAsia="Times New Roman" w:hAnsi="Times New Roman" w:cs="Times New Roman"/>
      <w:sz w:val="20"/>
      <w:szCs w:val="20"/>
      <w:lang w:eastAsia="zh-CN"/>
    </w:rPr>
  </w:style>
  <w:style w:type="character" w:customStyle="1" w:styleId="15">
    <w:name w:val="Текст сноски Знак1"/>
    <w:basedOn w:val="a0"/>
    <w:link w:val="af7"/>
    <w:uiPriority w:val="99"/>
    <w:semiHidden/>
    <w:locked/>
    <w:rsid w:val="009C0473"/>
    <w:rPr>
      <w:rFonts w:ascii="Times New Roman" w:eastAsia="Times New Roman" w:hAnsi="Times New Roman" w:cs="Times New Roman"/>
      <w:sz w:val="20"/>
      <w:szCs w:val="20"/>
      <w:lang w:eastAsia="ru-RU"/>
    </w:rPr>
  </w:style>
  <w:style w:type="paragraph" w:styleId="af9">
    <w:name w:val="annotation text"/>
    <w:basedOn w:val="a"/>
    <w:link w:val="16"/>
    <w:uiPriority w:val="99"/>
    <w:semiHidden/>
    <w:unhideWhenUsed/>
    <w:rsid w:val="009C0473"/>
    <w:pPr>
      <w:suppressAutoHyphens w:val="0"/>
      <w:autoSpaceDN w:val="0"/>
    </w:pPr>
    <w:rPr>
      <w:lang w:eastAsia="ru-RU"/>
    </w:rPr>
  </w:style>
  <w:style w:type="character" w:customStyle="1" w:styleId="afa">
    <w:name w:val="Текст примечания Знак"/>
    <w:basedOn w:val="a0"/>
    <w:link w:val="af9"/>
    <w:uiPriority w:val="99"/>
    <w:semiHidden/>
    <w:rsid w:val="009C0473"/>
    <w:rPr>
      <w:rFonts w:ascii="Times New Roman" w:eastAsia="Times New Roman" w:hAnsi="Times New Roman" w:cs="Times New Roman"/>
      <w:sz w:val="20"/>
      <w:szCs w:val="20"/>
      <w:lang w:eastAsia="zh-CN"/>
    </w:rPr>
  </w:style>
  <w:style w:type="character" w:customStyle="1" w:styleId="16">
    <w:name w:val="Текст примечания Знак1"/>
    <w:basedOn w:val="a0"/>
    <w:link w:val="af9"/>
    <w:uiPriority w:val="99"/>
    <w:semiHidden/>
    <w:locked/>
    <w:rsid w:val="009C0473"/>
    <w:rPr>
      <w:rFonts w:ascii="Times New Roman" w:eastAsia="Times New Roman" w:hAnsi="Times New Roman" w:cs="Times New Roman"/>
      <w:sz w:val="20"/>
      <w:szCs w:val="20"/>
      <w:lang w:eastAsia="ru-RU"/>
    </w:rPr>
  </w:style>
  <w:style w:type="character" w:customStyle="1" w:styleId="17">
    <w:name w:val="Нижний колонтитул Знак1"/>
    <w:aliases w:val="Знак2 Знак1"/>
    <w:basedOn w:val="a0"/>
    <w:link w:val="afb"/>
    <w:uiPriority w:val="99"/>
    <w:locked/>
    <w:rsid w:val="009C0473"/>
    <w:rPr>
      <w:rFonts w:ascii="Antiqua" w:eastAsia="Times New Roman" w:hAnsi="Antiqua" w:cs="Times New Roman"/>
      <w:sz w:val="26"/>
      <w:szCs w:val="20"/>
      <w:lang w:eastAsia="ru-RU"/>
    </w:rPr>
  </w:style>
  <w:style w:type="paragraph" w:styleId="afb">
    <w:name w:val="footer"/>
    <w:aliases w:val="Знак2"/>
    <w:basedOn w:val="a"/>
    <w:link w:val="17"/>
    <w:uiPriority w:val="99"/>
    <w:unhideWhenUsed/>
    <w:qFormat/>
    <w:rsid w:val="009C0473"/>
    <w:pPr>
      <w:tabs>
        <w:tab w:val="center" w:pos="4153"/>
        <w:tab w:val="right" w:pos="8306"/>
      </w:tabs>
      <w:suppressAutoHyphens w:val="0"/>
      <w:autoSpaceDE/>
    </w:pPr>
    <w:rPr>
      <w:rFonts w:ascii="Antiqua" w:hAnsi="Antiqua"/>
      <w:sz w:val="26"/>
      <w:lang w:eastAsia="ru-RU"/>
    </w:rPr>
  </w:style>
  <w:style w:type="character" w:customStyle="1" w:styleId="afc">
    <w:name w:val="Нижний колонтитул Знак"/>
    <w:aliases w:val="Знак2 Знак"/>
    <w:basedOn w:val="a0"/>
    <w:link w:val="afb"/>
    <w:uiPriority w:val="99"/>
    <w:rsid w:val="009C0473"/>
    <w:rPr>
      <w:rFonts w:ascii="Times New Roman" w:eastAsia="Times New Roman" w:hAnsi="Times New Roman" w:cs="Times New Roman"/>
      <w:sz w:val="20"/>
      <w:szCs w:val="20"/>
      <w:lang w:eastAsia="zh-CN"/>
    </w:rPr>
  </w:style>
  <w:style w:type="paragraph" w:styleId="afd">
    <w:name w:val="endnote text"/>
    <w:basedOn w:val="a"/>
    <w:link w:val="18"/>
    <w:uiPriority w:val="99"/>
    <w:semiHidden/>
    <w:unhideWhenUsed/>
    <w:rsid w:val="009C0473"/>
    <w:pPr>
      <w:suppressAutoHyphens w:val="0"/>
      <w:autoSpaceDN w:val="0"/>
    </w:pPr>
    <w:rPr>
      <w:rFonts w:ascii="Antiqua" w:hAnsi="Antiqua"/>
      <w:lang w:val="uk-UA" w:eastAsia="ru-RU"/>
    </w:rPr>
  </w:style>
  <w:style w:type="character" w:customStyle="1" w:styleId="afe">
    <w:name w:val="Текст концевой сноски Знак"/>
    <w:basedOn w:val="a0"/>
    <w:link w:val="afd"/>
    <w:uiPriority w:val="99"/>
    <w:semiHidden/>
    <w:rsid w:val="009C0473"/>
    <w:rPr>
      <w:rFonts w:ascii="Times New Roman" w:eastAsia="Times New Roman" w:hAnsi="Times New Roman" w:cs="Times New Roman"/>
      <w:sz w:val="20"/>
      <w:szCs w:val="20"/>
      <w:lang w:eastAsia="zh-CN"/>
    </w:rPr>
  </w:style>
  <w:style w:type="character" w:customStyle="1" w:styleId="18">
    <w:name w:val="Текст концевой сноски Знак1"/>
    <w:basedOn w:val="a0"/>
    <w:link w:val="afd"/>
    <w:uiPriority w:val="99"/>
    <w:semiHidden/>
    <w:locked/>
    <w:rsid w:val="009C0473"/>
    <w:rPr>
      <w:rFonts w:ascii="Antiqua" w:eastAsia="Times New Roman" w:hAnsi="Antiqua" w:cs="Times New Roman"/>
      <w:sz w:val="20"/>
      <w:szCs w:val="20"/>
      <w:lang w:val="uk-UA" w:eastAsia="ru-RU"/>
    </w:rPr>
  </w:style>
  <w:style w:type="paragraph" w:styleId="aff">
    <w:name w:val="Title"/>
    <w:basedOn w:val="a"/>
    <w:next w:val="a"/>
    <w:link w:val="19"/>
    <w:uiPriority w:val="99"/>
    <w:qFormat/>
    <w:rsid w:val="009C0473"/>
    <w:pPr>
      <w:pBdr>
        <w:bottom w:val="single" w:sz="8" w:space="4" w:color="4F81BD" w:themeColor="accent1"/>
      </w:pBdr>
      <w:suppressAutoHyphens w:val="0"/>
      <w:autoSpaceDN w:val="0"/>
      <w:spacing w:after="300"/>
      <w:contextualSpacing/>
    </w:pPr>
    <w:rPr>
      <w:rFonts w:ascii="Arial" w:eastAsia="Tahoma" w:hAnsi="Arial" w:cs="Tahoma"/>
      <w:sz w:val="28"/>
      <w:szCs w:val="28"/>
      <w:lang w:val="uk-UA" w:eastAsia="ru-RU" w:bidi="ru-RU"/>
    </w:rPr>
  </w:style>
  <w:style w:type="character" w:customStyle="1" w:styleId="aff0">
    <w:name w:val="Название Знак"/>
    <w:basedOn w:val="a0"/>
    <w:link w:val="aff"/>
    <w:uiPriority w:val="99"/>
    <w:rsid w:val="009C04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9">
    <w:name w:val="Название Знак1"/>
    <w:basedOn w:val="a0"/>
    <w:link w:val="aff"/>
    <w:uiPriority w:val="99"/>
    <w:locked/>
    <w:rsid w:val="009C0473"/>
    <w:rPr>
      <w:rFonts w:ascii="Arial" w:eastAsia="Tahoma" w:hAnsi="Arial" w:cs="Tahoma"/>
      <w:sz w:val="28"/>
      <w:szCs w:val="28"/>
      <w:lang w:val="uk-UA" w:eastAsia="ru-RU" w:bidi="ru-RU"/>
    </w:rPr>
  </w:style>
  <w:style w:type="paragraph" w:styleId="aff1">
    <w:name w:val="Body Text Indent"/>
    <w:basedOn w:val="a"/>
    <w:link w:val="1a"/>
    <w:uiPriority w:val="99"/>
    <w:semiHidden/>
    <w:unhideWhenUsed/>
    <w:rsid w:val="009C0473"/>
    <w:pPr>
      <w:suppressAutoHyphens w:val="0"/>
      <w:autoSpaceDN w:val="0"/>
      <w:spacing w:after="120"/>
      <w:ind w:left="283"/>
    </w:pPr>
    <w:rPr>
      <w:sz w:val="28"/>
      <w:lang w:eastAsia="ru-RU"/>
    </w:rPr>
  </w:style>
  <w:style w:type="character" w:customStyle="1" w:styleId="aff2">
    <w:name w:val="Основной текст с отступом Знак"/>
    <w:basedOn w:val="a0"/>
    <w:link w:val="aff1"/>
    <w:uiPriority w:val="99"/>
    <w:semiHidden/>
    <w:rsid w:val="009C0473"/>
    <w:rPr>
      <w:rFonts w:ascii="Times New Roman" w:eastAsia="Times New Roman" w:hAnsi="Times New Roman" w:cs="Times New Roman"/>
      <w:sz w:val="20"/>
      <w:szCs w:val="20"/>
      <w:lang w:eastAsia="zh-CN"/>
    </w:rPr>
  </w:style>
  <w:style w:type="character" w:customStyle="1" w:styleId="1a">
    <w:name w:val="Основной текст с отступом Знак1"/>
    <w:basedOn w:val="a0"/>
    <w:link w:val="aff1"/>
    <w:uiPriority w:val="99"/>
    <w:semiHidden/>
    <w:locked/>
    <w:rsid w:val="009C0473"/>
    <w:rPr>
      <w:rFonts w:ascii="Times New Roman" w:eastAsia="Times New Roman" w:hAnsi="Times New Roman" w:cs="Times New Roman"/>
      <w:sz w:val="28"/>
      <w:szCs w:val="20"/>
      <w:lang w:eastAsia="ru-RU"/>
    </w:rPr>
  </w:style>
  <w:style w:type="paragraph" w:styleId="aff3">
    <w:name w:val="Subtitle"/>
    <w:basedOn w:val="a"/>
    <w:next w:val="ab"/>
    <w:link w:val="aff4"/>
    <w:uiPriority w:val="99"/>
    <w:qFormat/>
    <w:rsid w:val="009C0473"/>
    <w:pPr>
      <w:suppressAutoHyphens w:val="0"/>
      <w:autoSpaceDE/>
      <w:spacing w:after="200" w:line="276" w:lineRule="auto"/>
    </w:pPr>
    <w:rPr>
      <w:rFonts w:ascii="Cambria" w:hAnsi="Cambria"/>
      <w:i/>
      <w:iCs/>
      <w:color w:val="4F81BD"/>
      <w:spacing w:val="15"/>
      <w:sz w:val="24"/>
      <w:szCs w:val="24"/>
      <w:lang w:eastAsia="en-US"/>
    </w:rPr>
  </w:style>
  <w:style w:type="character" w:customStyle="1" w:styleId="aff4">
    <w:name w:val="Подзаголовок Знак"/>
    <w:basedOn w:val="a0"/>
    <w:link w:val="aff3"/>
    <w:uiPriority w:val="99"/>
    <w:rsid w:val="009C0473"/>
    <w:rPr>
      <w:rFonts w:ascii="Cambria" w:eastAsia="Times New Roman" w:hAnsi="Cambria" w:cs="Times New Roman"/>
      <w:i/>
      <w:iCs/>
      <w:color w:val="4F81BD"/>
      <w:spacing w:val="15"/>
      <w:sz w:val="24"/>
      <w:szCs w:val="24"/>
    </w:rPr>
  </w:style>
  <w:style w:type="paragraph" w:styleId="21">
    <w:name w:val="Body Text 2"/>
    <w:basedOn w:val="a"/>
    <w:link w:val="210"/>
    <w:semiHidden/>
    <w:unhideWhenUsed/>
    <w:rsid w:val="009C0473"/>
    <w:pPr>
      <w:suppressAutoHyphens w:val="0"/>
      <w:autoSpaceDN w:val="0"/>
      <w:spacing w:after="120" w:line="480" w:lineRule="auto"/>
    </w:pPr>
    <w:rPr>
      <w:sz w:val="24"/>
      <w:szCs w:val="24"/>
      <w:lang w:val="uk-UA" w:eastAsia="ru-RU"/>
    </w:rPr>
  </w:style>
  <w:style w:type="character" w:customStyle="1" w:styleId="22">
    <w:name w:val="Основной текст 2 Знак"/>
    <w:basedOn w:val="a0"/>
    <w:link w:val="21"/>
    <w:semiHidden/>
    <w:rsid w:val="009C0473"/>
    <w:rPr>
      <w:rFonts w:ascii="Times New Roman" w:eastAsia="Times New Roman" w:hAnsi="Times New Roman" w:cs="Times New Roman"/>
      <w:sz w:val="20"/>
      <w:szCs w:val="20"/>
      <w:lang w:eastAsia="zh-CN"/>
    </w:rPr>
  </w:style>
  <w:style w:type="character" w:customStyle="1" w:styleId="210">
    <w:name w:val="Основной текст 2 Знак1"/>
    <w:basedOn w:val="a0"/>
    <w:link w:val="21"/>
    <w:semiHidden/>
    <w:locked/>
    <w:rsid w:val="009C0473"/>
    <w:rPr>
      <w:rFonts w:ascii="Times New Roman" w:eastAsia="Times New Roman" w:hAnsi="Times New Roman" w:cs="Times New Roman"/>
      <w:sz w:val="24"/>
      <w:szCs w:val="24"/>
      <w:lang w:val="uk-UA" w:eastAsia="ru-RU"/>
    </w:rPr>
  </w:style>
  <w:style w:type="paragraph" w:styleId="23">
    <w:name w:val="Body Text Indent 2"/>
    <w:basedOn w:val="a"/>
    <w:link w:val="211"/>
    <w:semiHidden/>
    <w:unhideWhenUsed/>
    <w:rsid w:val="009C0473"/>
    <w:pPr>
      <w:suppressAutoHyphens w:val="0"/>
      <w:autoSpaceDN w:val="0"/>
      <w:spacing w:after="120" w:line="480" w:lineRule="auto"/>
      <w:ind w:left="283"/>
    </w:pPr>
    <w:rPr>
      <w:sz w:val="24"/>
      <w:szCs w:val="24"/>
      <w:lang w:eastAsia="ru-RU"/>
    </w:rPr>
  </w:style>
  <w:style w:type="character" w:customStyle="1" w:styleId="24">
    <w:name w:val="Основной текст с отступом 2 Знак"/>
    <w:basedOn w:val="a0"/>
    <w:link w:val="23"/>
    <w:semiHidden/>
    <w:rsid w:val="009C0473"/>
    <w:rPr>
      <w:rFonts w:ascii="Times New Roman" w:eastAsia="Times New Roman" w:hAnsi="Times New Roman" w:cs="Times New Roman"/>
      <w:sz w:val="20"/>
      <w:szCs w:val="20"/>
      <w:lang w:eastAsia="zh-CN"/>
    </w:rPr>
  </w:style>
  <w:style w:type="character" w:customStyle="1" w:styleId="211">
    <w:name w:val="Основной текст с отступом 2 Знак1"/>
    <w:basedOn w:val="a0"/>
    <w:link w:val="23"/>
    <w:semiHidden/>
    <w:locked/>
    <w:rsid w:val="009C0473"/>
    <w:rPr>
      <w:rFonts w:ascii="Times New Roman" w:eastAsia="Times New Roman" w:hAnsi="Times New Roman" w:cs="Times New Roman"/>
      <w:sz w:val="24"/>
      <w:szCs w:val="24"/>
      <w:lang w:eastAsia="ru-RU"/>
    </w:rPr>
  </w:style>
  <w:style w:type="paragraph" w:styleId="31">
    <w:name w:val="Body Text Indent 3"/>
    <w:basedOn w:val="a"/>
    <w:link w:val="310"/>
    <w:uiPriority w:val="99"/>
    <w:semiHidden/>
    <w:unhideWhenUsed/>
    <w:rsid w:val="009C0473"/>
    <w:pPr>
      <w:suppressAutoHyphens w:val="0"/>
      <w:autoSpaceDN w:val="0"/>
      <w:spacing w:after="120"/>
      <w:ind w:left="283"/>
    </w:pPr>
    <w:rPr>
      <w:sz w:val="16"/>
      <w:szCs w:val="16"/>
      <w:lang w:val="uk-UA" w:eastAsia="ru-RU"/>
    </w:rPr>
  </w:style>
  <w:style w:type="character" w:customStyle="1" w:styleId="32">
    <w:name w:val="Основной текст с отступом 3 Знак"/>
    <w:basedOn w:val="a0"/>
    <w:link w:val="31"/>
    <w:uiPriority w:val="99"/>
    <w:semiHidden/>
    <w:rsid w:val="009C0473"/>
    <w:rPr>
      <w:rFonts w:ascii="Times New Roman" w:eastAsia="Times New Roman" w:hAnsi="Times New Roman" w:cs="Times New Roman"/>
      <w:sz w:val="16"/>
      <w:szCs w:val="16"/>
      <w:lang w:eastAsia="zh-CN"/>
    </w:rPr>
  </w:style>
  <w:style w:type="character" w:customStyle="1" w:styleId="310">
    <w:name w:val="Основной текст с отступом 3 Знак1"/>
    <w:basedOn w:val="a0"/>
    <w:link w:val="31"/>
    <w:uiPriority w:val="99"/>
    <w:semiHidden/>
    <w:locked/>
    <w:rsid w:val="009C0473"/>
    <w:rPr>
      <w:rFonts w:ascii="Times New Roman" w:eastAsia="Times New Roman" w:hAnsi="Times New Roman" w:cs="Times New Roman"/>
      <w:sz w:val="16"/>
      <w:szCs w:val="16"/>
      <w:lang w:val="uk-UA" w:eastAsia="ru-RU"/>
    </w:rPr>
  </w:style>
  <w:style w:type="paragraph" w:styleId="aff5">
    <w:name w:val="annotation subject"/>
    <w:basedOn w:val="af9"/>
    <w:next w:val="af9"/>
    <w:link w:val="1b"/>
    <w:uiPriority w:val="99"/>
    <w:semiHidden/>
    <w:unhideWhenUsed/>
    <w:rsid w:val="009C0473"/>
    <w:rPr>
      <w:rFonts w:ascii="Antiqua" w:hAnsi="Antiqua"/>
      <w:b/>
      <w:bCs/>
    </w:rPr>
  </w:style>
  <w:style w:type="character" w:customStyle="1" w:styleId="aff6">
    <w:name w:val="Тема примечания Знак"/>
    <w:basedOn w:val="afa"/>
    <w:link w:val="aff5"/>
    <w:uiPriority w:val="99"/>
    <w:semiHidden/>
    <w:rsid w:val="009C0473"/>
    <w:rPr>
      <w:b/>
      <w:bCs/>
    </w:rPr>
  </w:style>
  <w:style w:type="character" w:customStyle="1" w:styleId="1b">
    <w:name w:val="Тема примечания Знак1"/>
    <w:basedOn w:val="16"/>
    <w:link w:val="aff5"/>
    <w:uiPriority w:val="99"/>
    <w:semiHidden/>
    <w:locked/>
    <w:rsid w:val="009C0473"/>
    <w:rPr>
      <w:rFonts w:ascii="Antiqua" w:hAnsi="Antiqua"/>
      <w:b/>
      <w:bCs/>
    </w:rPr>
  </w:style>
  <w:style w:type="character" w:customStyle="1" w:styleId="StyleZakonu">
    <w:name w:val="StyleZakonu Знак"/>
    <w:link w:val="StyleZakonu0"/>
    <w:locked/>
    <w:rsid w:val="009C0473"/>
    <w:rPr>
      <w:rFonts w:ascii="Calibri" w:eastAsia="Calibri" w:hAnsi="Calibri" w:cs="Calibri"/>
      <w:lang w:val="uk-UA"/>
    </w:rPr>
  </w:style>
  <w:style w:type="paragraph" w:customStyle="1" w:styleId="StyleZakonu0">
    <w:name w:val="StyleZakonu"/>
    <w:basedOn w:val="a"/>
    <w:link w:val="StyleZakonu"/>
    <w:qFormat/>
    <w:rsid w:val="009C0473"/>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ShapkaDocumentu">
    <w:name w:val="Shapka Documentu"/>
    <w:basedOn w:val="a"/>
    <w:qFormat/>
    <w:rsid w:val="009C0473"/>
    <w:pPr>
      <w:keepNext/>
      <w:keepLines/>
      <w:suppressAutoHyphens w:val="0"/>
      <w:autoSpaceDE/>
      <w:spacing w:after="240"/>
      <w:ind w:left="3969"/>
      <w:jc w:val="center"/>
    </w:pPr>
    <w:rPr>
      <w:rFonts w:ascii="Antiqua" w:hAnsi="Antiqua"/>
      <w:sz w:val="26"/>
      <w:lang w:val="uk-UA" w:eastAsia="ru-RU"/>
    </w:rPr>
  </w:style>
  <w:style w:type="character" w:customStyle="1" w:styleId="aff7">
    <w:name w:val="Другое_"/>
    <w:basedOn w:val="a0"/>
    <w:link w:val="aff8"/>
    <w:locked/>
    <w:rsid w:val="009C0473"/>
    <w:rPr>
      <w:rFonts w:ascii="Times New Roman" w:eastAsia="Times New Roman" w:hAnsi="Times New Roman" w:cs="Times New Roman"/>
      <w:b/>
      <w:bCs/>
    </w:rPr>
  </w:style>
  <w:style w:type="paragraph" w:customStyle="1" w:styleId="aff8">
    <w:name w:val="Другое"/>
    <w:basedOn w:val="a"/>
    <w:link w:val="aff7"/>
    <w:qFormat/>
    <w:rsid w:val="009C0473"/>
    <w:pPr>
      <w:widowControl w:val="0"/>
      <w:suppressAutoHyphens w:val="0"/>
      <w:autoSpaceDE/>
      <w:jc w:val="center"/>
    </w:pPr>
    <w:rPr>
      <w:b/>
      <w:bCs/>
      <w:sz w:val="22"/>
      <w:szCs w:val="22"/>
      <w:lang w:eastAsia="en-US"/>
    </w:rPr>
  </w:style>
  <w:style w:type="character" w:customStyle="1" w:styleId="aff9">
    <w:name w:val="Подпись к картинке_"/>
    <w:basedOn w:val="a0"/>
    <w:link w:val="affa"/>
    <w:uiPriority w:val="99"/>
    <w:locked/>
    <w:rsid w:val="009C0473"/>
    <w:rPr>
      <w:rFonts w:ascii="Times New Roman" w:eastAsia="Times New Roman" w:hAnsi="Times New Roman" w:cs="Times New Roman"/>
      <w:b/>
      <w:bCs/>
    </w:rPr>
  </w:style>
  <w:style w:type="paragraph" w:customStyle="1" w:styleId="affa">
    <w:name w:val="Подпись к картинке"/>
    <w:basedOn w:val="a"/>
    <w:link w:val="aff9"/>
    <w:uiPriority w:val="99"/>
    <w:qFormat/>
    <w:rsid w:val="009C0473"/>
    <w:pPr>
      <w:widowControl w:val="0"/>
      <w:suppressAutoHyphens w:val="0"/>
      <w:autoSpaceDE/>
    </w:pPr>
    <w:rPr>
      <w:b/>
      <w:bCs/>
      <w:sz w:val="22"/>
      <w:szCs w:val="22"/>
      <w:lang w:eastAsia="en-US"/>
    </w:rPr>
  </w:style>
  <w:style w:type="paragraph" w:customStyle="1" w:styleId="affb">
    <w:name w:val="Нормальний текст"/>
    <w:basedOn w:val="a"/>
    <w:qFormat/>
    <w:rsid w:val="009C0473"/>
    <w:pPr>
      <w:suppressAutoHyphens w:val="0"/>
      <w:autoSpaceDE/>
      <w:spacing w:before="120"/>
      <w:ind w:firstLine="567"/>
    </w:pPr>
    <w:rPr>
      <w:rFonts w:ascii="Antiqua" w:hAnsi="Antiqua"/>
      <w:sz w:val="26"/>
      <w:lang w:val="uk-UA" w:eastAsia="ru-RU"/>
    </w:rPr>
  </w:style>
  <w:style w:type="paragraph" w:customStyle="1" w:styleId="affc">
    <w:name w:val="Шапка документу"/>
    <w:basedOn w:val="a"/>
    <w:uiPriority w:val="99"/>
    <w:qFormat/>
    <w:rsid w:val="009C0473"/>
    <w:pPr>
      <w:keepNext/>
      <w:keepLines/>
      <w:suppressAutoHyphens w:val="0"/>
      <w:autoSpaceDE/>
      <w:spacing w:after="240"/>
      <w:ind w:left="4536"/>
      <w:jc w:val="center"/>
    </w:pPr>
    <w:rPr>
      <w:rFonts w:ascii="Antiqua" w:hAnsi="Antiqua"/>
      <w:sz w:val="26"/>
      <w:lang w:val="uk-UA" w:eastAsia="ru-RU"/>
    </w:rPr>
  </w:style>
  <w:style w:type="paragraph" w:customStyle="1" w:styleId="affd">
    <w:name w:val="Підпис"/>
    <w:basedOn w:val="a"/>
    <w:uiPriority w:val="99"/>
    <w:qFormat/>
    <w:rsid w:val="009C0473"/>
    <w:pPr>
      <w:keepLines/>
      <w:tabs>
        <w:tab w:val="center" w:pos="2268"/>
        <w:tab w:val="left" w:pos="6804"/>
      </w:tabs>
      <w:suppressAutoHyphens w:val="0"/>
      <w:autoSpaceDE/>
      <w:spacing w:before="360"/>
    </w:pPr>
    <w:rPr>
      <w:rFonts w:ascii="Antiqua" w:hAnsi="Antiqua"/>
      <w:b/>
      <w:position w:val="-48"/>
      <w:sz w:val="26"/>
      <w:lang w:val="uk-UA" w:eastAsia="ru-RU"/>
    </w:rPr>
  </w:style>
  <w:style w:type="paragraph" w:customStyle="1" w:styleId="affe">
    <w:name w:val="Глава документу"/>
    <w:basedOn w:val="a"/>
    <w:next w:val="a"/>
    <w:uiPriority w:val="99"/>
    <w:qFormat/>
    <w:rsid w:val="009C0473"/>
    <w:pPr>
      <w:keepNext/>
      <w:keepLines/>
      <w:suppressAutoHyphens w:val="0"/>
      <w:autoSpaceDE/>
      <w:spacing w:before="120" w:after="120"/>
      <w:jc w:val="center"/>
    </w:pPr>
    <w:rPr>
      <w:rFonts w:ascii="Antiqua" w:hAnsi="Antiqua"/>
      <w:sz w:val="26"/>
      <w:lang w:val="uk-UA" w:eastAsia="ru-RU"/>
    </w:rPr>
  </w:style>
  <w:style w:type="paragraph" w:customStyle="1" w:styleId="afff">
    <w:name w:val="Герб"/>
    <w:basedOn w:val="a"/>
    <w:uiPriority w:val="99"/>
    <w:qFormat/>
    <w:rsid w:val="009C0473"/>
    <w:pPr>
      <w:keepNext/>
      <w:keepLines/>
      <w:suppressAutoHyphens w:val="0"/>
      <w:autoSpaceDE/>
      <w:jc w:val="center"/>
    </w:pPr>
    <w:rPr>
      <w:rFonts w:ascii="Antiqua" w:hAnsi="Antiqua"/>
      <w:sz w:val="144"/>
      <w:lang w:val="en-US" w:eastAsia="ru-RU"/>
    </w:rPr>
  </w:style>
  <w:style w:type="paragraph" w:customStyle="1" w:styleId="afff0">
    <w:name w:val="Установа"/>
    <w:basedOn w:val="a"/>
    <w:uiPriority w:val="99"/>
    <w:qFormat/>
    <w:rsid w:val="009C0473"/>
    <w:pPr>
      <w:keepNext/>
      <w:keepLines/>
      <w:suppressAutoHyphens w:val="0"/>
      <w:autoSpaceDE/>
      <w:spacing w:before="120"/>
      <w:jc w:val="center"/>
    </w:pPr>
    <w:rPr>
      <w:rFonts w:ascii="Antiqua" w:hAnsi="Antiqua"/>
      <w:b/>
      <w:sz w:val="40"/>
      <w:lang w:val="uk-UA" w:eastAsia="ru-RU"/>
    </w:rPr>
  </w:style>
  <w:style w:type="paragraph" w:customStyle="1" w:styleId="afff1">
    <w:name w:val="Вид документа"/>
    <w:basedOn w:val="afff0"/>
    <w:next w:val="a"/>
    <w:uiPriority w:val="99"/>
    <w:qFormat/>
    <w:rsid w:val="009C0473"/>
    <w:pPr>
      <w:spacing w:before="360" w:after="240"/>
    </w:pPr>
    <w:rPr>
      <w:spacing w:val="20"/>
      <w:sz w:val="26"/>
    </w:rPr>
  </w:style>
  <w:style w:type="paragraph" w:customStyle="1" w:styleId="afff2">
    <w:name w:val="Час та місце"/>
    <w:basedOn w:val="a"/>
    <w:uiPriority w:val="99"/>
    <w:qFormat/>
    <w:rsid w:val="009C0473"/>
    <w:pPr>
      <w:keepNext/>
      <w:keepLines/>
      <w:suppressAutoHyphens w:val="0"/>
      <w:autoSpaceDE/>
      <w:spacing w:before="120" w:after="240"/>
      <w:jc w:val="center"/>
    </w:pPr>
    <w:rPr>
      <w:rFonts w:ascii="Antiqua" w:hAnsi="Antiqua"/>
      <w:sz w:val="26"/>
      <w:lang w:val="uk-UA" w:eastAsia="ru-RU"/>
    </w:rPr>
  </w:style>
  <w:style w:type="paragraph" w:customStyle="1" w:styleId="NormalText">
    <w:name w:val="Normal Text"/>
    <w:basedOn w:val="a"/>
    <w:uiPriority w:val="99"/>
    <w:qFormat/>
    <w:rsid w:val="009C0473"/>
    <w:pPr>
      <w:suppressAutoHyphens w:val="0"/>
      <w:autoSpaceDE/>
      <w:ind w:firstLine="567"/>
      <w:jc w:val="both"/>
    </w:pPr>
    <w:rPr>
      <w:rFonts w:ascii="Antiqua" w:hAnsi="Antiqua"/>
      <w:sz w:val="26"/>
      <w:lang w:val="uk-UA" w:eastAsia="ru-RU"/>
    </w:rPr>
  </w:style>
  <w:style w:type="paragraph" w:customStyle="1" w:styleId="rvps2">
    <w:name w:val="rvps2"/>
    <w:basedOn w:val="a"/>
    <w:uiPriority w:val="99"/>
    <w:qFormat/>
    <w:rsid w:val="009C0473"/>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qFormat/>
    <w:rsid w:val="009C0473"/>
    <w:pPr>
      <w:suppressAutoHyphens w:val="0"/>
      <w:autoSpaceDE/>
      <w:spacing w:before="100" w:beforeAutospacing="1" w:after="100" w:afterAutospacing="1"/>
    </w:pPr>
    <w:rPr>
      <w:sz w:val="24"/>
      <w:szCs w:val="24"/>
      <w:lang w:eastAsia="ru-RU"/>
    </w:rPr>
  </w:style>
  <w:style w:type="paragraph" w:customStyle="1" w:styleId="rvps6">
    <w:name w:val="rvps6"/>
    <w:basedOn w:val="a"/>
    <w:uiPriority w:val="99"/>
    <w:qFormat/>
    <w:rsid w:val="009C0473"/>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qFormat/>
    <w:rsid w:val="009C0473"/>
    <w:pPr>
      <w:suppressAutoHyphens w:val="0"/>
      <w:autoSpaceDE/>
      <w:spacing w:before="100" w:beforeAutospacing="1" w:after="100" w:afterAutospacing="1"/>
    </w:pPr>
    <w:rPr>
      <w:sz w:val="24"/>
      <w:szCs w:val="24"/>
      <w:lang w:eastAsia="ru-RU"/>
    </w:rPr>
  </w:style>
  <w:style w:type="paragraph" w:customStyle="1" w:styleId="afff3">
    <w:name w:val="Базовый"/>
    <w:qFormat/>
    <w:rsid w:val="009C0473"/>
    <w:pPr>
      <w:suppressAutoHyphens/>
      <w:spacing w:after="0" w:line="100" w:lineRule="atLeast"/>
    </w:pPr>
    <w:rPr>
      <w:rFonts w:ascii="Times New Roman" w:eastAsia="Times New Roman" w:hAnsi="Times New Roman" w:cs="Times New Roman"/>
      <w:sz w:val="24"/>
      <w:szCs w:val="24"/>
      <w:lang w:eastAsia="ru-RU"/>
    </w:rPr>
  </w:style>
  <w:style w:type="paragraph" w:customStyle="1" w:styleId="FR1">
    <w:name w:val="FR1"/>
    <w:uiPriority w:val="99"/>
    <w:qFormat/>
    <w:rsid w:val="009C0473"/>
    <w:pPr>
      <w:widowControl w:val="0"/>
      <w:snapToGrid w:val="0"/>
      <w:spacing w:after="0" w:line="240" w:lineRule="auto"/>
      <w:jc w:val="center"/>
    </w:pPr>
    <w:rPr>
      <w:rFonts w:ascii="Times New Roman" w:eastAsia="Times New Roman" w:hAnsi="Times New Roman" w:cs="Times New Roman"/>
      <w:sz w:val="44"/>
      <w:szCs w:val="20"/>
      <w:lang w:val="uk-UA" w:eastAsia="ru-RU"/>
    </w:rPr>
  </w:style>
  <w:style w:type="paragraph" w:customStyle="1" w:styleId="Style6">
    <w:name w:val="Style6"/>
    <w:basedOn w:val="a"/>
    <w:uiPriority w:val="99"/>
    <w:qFormat/>
    <w:rsid w:val="009C0473"/>
    <w:pPr>
      <w:widowControl w:val="0"/>
      <w:suppressAutoHyphens w:val="0"/>
      <w:autoSpaceDN w:val="0"/>
      <w:adjustRightInd w:val="0"/>
      <w:spacing w:line="142" w:lineRule="exact"/>
      <w:ind w:firstLine="245"/>
      <w:jc w:val="both"/>
    </w:pPr>
    <w:rPr>
      <w:rFonts w:ascii="Sylfaen" w:hAnsi="Sylfaen"/>
      <w:sz w:val="24"/>
      <w:szCs w:val="24"/>
      <w:lang w:eastAsia="ru-RU"/>
    </w:rPr>
  </w:style>
  <w:style w:type="paragraph" w:customStyle="1" w:styleId="Iniiaieeoaeno">
    <w:name w:val="Iniiaiee oaeno"/>
    <w:qFormat/>
    <w:rsid w:val="009C0473"/>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StyleFooter">
    <w:name w:val="StyleFooter"/>
    <w:basedOn w:val="a"/>
    <w:uiPriority w:val="99"/>
    <w:qFormat/>
    <w:rsid w:val="009C0473"/>
    <w:pPr>
      <w:suppressAutoHyphens w:val="0"/>
      <w:autoSpaceDE/>
      <w:spacing w:line="220" w:lineRule="exact"/>
    </w:pPr>
    <w:rPr>
      <w:sz w:val="10"/>
      <w:lang w:val="uk-UA" w:eastAsia="ru-RU"/>
    </w:rPr>
  </w:style>
  <w:style w:type="character" w:customStyle="1" w:styleId="StyleAwt">
    <w:name w:val="StyleAwt Знак"/>
    <w:link w:val="StyleAwt0"/>
    <w:uiPriority w:val="99"/>
    <w:locked/>
    <w:rsid w:val="009C0473"/>
    <w:rPr>
      <w:rFonts w:ascii="Times New Roman" w:eastAsia="Times New Roman" w:hAnsi="Times New Roman" w:cs="Times New Roman"/>
      <w:b/>
      <w:i/>
      <w:sz w:val="18"/>
      <w:szCs w:val="20"/>
      <w:u w:val="single"/>
      <w:lang w:val="uk-UA" w:eastAsia="ru-RU"/>
    </w:rPr>
  </w:style>
  <w:style w:type="paragraph" w:customStyle="1" w:styleId="StyleAwt0">
    <w:name w:val="StyleAwt"/>
    <w:basedOn w:val="a"/>
    <w:link w:val="StyleAwt"/>
    <w:uiPriority w:val="99"/>
    <w:qFormat/>
    <w:rsid w:val="009C0473"/>
    <w:pPr>
      <w:suppressAutoHyphens w:val="0"/>
      <w:autoSpaceDE/>
      <w:spacing w:line="220" w:lineRule="exact"/>
    </w:pPr>
    <w:rPr>
      <w:b/>
      <w:i/>
      <w:sz w:val="18"/>
      <w:u w:val="single"/>
      <w:lang w:val="uk-UA" w:eastAsia="ru-RU"/>
    </w:rPr>
  </w:style>
  <w:style w:type="paragraph" w:customStyle="1" w:styleId="afff4">
    <w:name w:val="! ТХТ"/>
    <w:uiPriority w:val="99"/>
    <w:qFormat/>
    <w:rsid w:val="009C0473"/>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qFormat/>
    <w:rsid w:val="009C0473"/>
    <w:pPr>
      <w:suppressAutoHyphens w:val="0"/>
      <w:autoSpaceDE/>
    </w:pPr>
    <w:rPr>
      <w:rFonts w:ascii="Verdana" w:hAnsi="Verdana" w:cs="Verdana"/>
      <w:lang w:val="en-US" w:eastAsia="en-US"/>
    </w:rPr>
  </w:style>
  <w:style w:type="character" w:customStyle="1" w:styleId="Bodytext">
    <w:name w:val="Body text_"/>
    <w:link w:val="41"/>
    <w:uiPriority w:val="99"/>
    <w:locked/>
    <w:rsid w:val="009C0473"/>
    <w:rPr>
      <w:sz w:val="25"/>
      <w:shd w:val="clear" w:color="auto" w:fill="FFFFFF"/>
    </w:rPr>
  </w:style>
  <w:style w:type="paragraph" w:customStyle="1" w:styleId="41">
    <w:name w:val="Основний текст4"/>
    <w:basedOn w:val="a"/>
    <w:link w:val="Bodytext"/>
    <w:uiPriority w:val="99"/>
    <w:qFormat/>
    <w:rsid w:val="009C0473"/>
    <w:pPr>
      <w:shd w:val="clear" w:color="auto" w:fill="FFFFFF"/>
      <w:suppressAutoHyphens w:val="0"/>
      <w:autoSpaceDE/>
      <w:spacing w:line="322" w:lineRule="exact"/>
      <w:jc w:val="both"/>
    </w:pPr>
    <w:rPr>
      <w:rFonts w:asciiTheme="minorHAnsi" w:eastAsiaTheme="minorHAnsi" w:hAnsiTheme="minorHAnsi" w:cstheme="minorBidi"/>
      <w:sz w:val="25"/>
      <w:szCs w:val="22"/>
      <w:lang w:eastAsia="en-US"/>
    </w:rPr>
  </w:style>
  <w:style w:type="paragraph" w:customStyle="1" w:styleId="afff5">
    <w:name w:val="Знак Знак Знак Знак Знак Знак Знак Знак Знак"/>
    <w:basedOn w:val="a"/>
    <w:uiPriority w:val="99"/>
    <w:qFormat/>
    <w:rsid w:val="009C0473"/>
    <w:pPr>
      <w:suppressAutoHyphens w:val="0"/>
      <w:autoSpaceDE/>
    </w:pPr>
    <w:rPr>
      <w:rFonts w:ascii="Verdana" w:hAnsi="Verdana" w:cs="Verdana"/>
      <w:lang w:val="en-US" w:eastAsia="en-US"/>
    </w:rPr>
  </w:style>
  <w:style w:type="paragraph" w:customStyle="1" w:styleId="afff6">
    <w:name w:val="Основной"/>
    <w:basedOn w:val="a"/>
    <w:uiPriority w:val="99"/>
    <w:qFormat/>
    <w:rsid w:val="009C0473"/>
    <w:pPr>
      <w:suppressAutoHyphens w:val="0"/>
      <w:autoSpaceDE/>
      <w:ind w:firstLine="709"/>
      <w:jc w:val="both"/>
    </w:pPr>
    <w:rPr>
      <w:sz w:val="28"/>
      <w:szCs w:val="24"/>
      <w:lang w:val="uk-UA" w:eastAsia="ru-RU"/>
    </w:rPr>
  </w:style>
  <w:style w:type="paragraph" w:customStyle="1" w:styleId="rvps7">
    <w:name w:val="rvps7"/>
    <w:basedOn w:val="a"/>
    <w:uiPriority w:val="99"/>
    <w:qFormat/>
    <w:rsid w:val="009C0473"/>
    <w:pPr>
      <w:suppressAutoHyphens w:val="0"/>
      <w:autoSpaceDE/>
      <w:spacing w:before="100" w:beforeAutospacing="1" w:after="100" w:afterAutospacing="1"/>
    </w:pPr>
    <w:rPr>
      <w:sz w:val="24"/>
      <w:szCs w:val="24"/>
      <w:lang w:val="uk-UA" w:eastAsia="uk-UA"/>
    </w:rPr>
  </w:style>
  <w:style w:type="paragraph" w:customStyle="1" w:styleId="WW-">
    <w:name w:val="WW-Заголовок"/>
    <w:basedOn w:val="a"/>
    <w:next w:val="aff3"/>
    <w:uiPriority w:val="99"/>
    <w:qFormat/>
    <w:rsid w:val="009C0473"/>
    <w:pPr>
      <w:autoSpaceDE/>
      <w:jc w:val="center"/>
    </w:pPr>
    <w:rPr>
      <w:b/>
      <w:sz w:val="24"/>
      <w:lang w:val="uk-UA" w:eastAsia="ar-SA"/>
    </w:rPr>
  </w:style>
  <w:style w:type="paragraph" w:customStyle="1" w:styleId="WW-Normal">
    <w:name w:val="WW-Normal"/>
    <w:qFormat/>
    <w:rsid w:val="009C0473"/>
    <w:pPr>
      <w:suppressAutoHyphens/>
      <w:autoSpaceDE w:val="0"/>
      <w:spacing w:after="0" w:line="240" w:lineRule="auto"/>
    </w:pPr>
    <w:rPr>
      <w:rFonts w:ascii="Arial" w:eastAsia="Times New Roman" w:hAnsi="Arial" w:cs="Wingdings"/>
      <w:color w:val="000000"/>
      <w:sz w:val="24"/>
      <w:szCs w:val="24"/>
      <w:lang w:eastAsia="zh-CN"/>
    </w:rPr>
  </w:style>
  <w:style w:type="paragraph" w:customStyle="1" w:styleId="indent">
    <w:name w:val="indent"/>
    <w:basedOn w:val="a"/>
    <w:qFormat/>
    <w:rsid w:val="009C0473"/>
    <w:pPr>
      <w:suppressAutoHyphens w:val="0"/>
      <w:autoSpaceDE/>
      <w:spacing w:before="100" w:beforeAutospacing="1" w:after="100" w:afterAutospacing="1"/>
    </w:pPr>
    <w:rPr>
      <w:sz w:val="24"/>
      <w:szCs w:val="24"/>
      <w:lang w:eastAsia="ru-RU"/>
    </w:rPr>
  </w:style>
  <w:style w:type="paragraph" w:customStyle="1" w:styleId="TableParagraph">
    <w:name w:val="Table Paragraph"/>
    <w:basedOn w:val="a"/>
    <w:uiPriority w:val="1"/>
    <w:qFormat/>
    <w:rsid w:val="009C0473"/>
    <w:pPr>
      <w:widowControl w:val="0"/>
      <w:suppressAutoHyphens w:val="0"/>
      <w:autoSpaceDN w:val="0"/>
    </w:pPr>
    <w:rPr>
      <w:sz w:val="22"/>
      <w:szCs w:val="22"/>
      <w:lang w:val="uk-UA" w:eastAsia="en-US"/>
    </w:rPr>
  </w:style>
  <w:style w:type="character" w:customStyle="1" w:styleId="1c">
    <w:name w:val="Подзаголовок Знак1"/>
    <w:basedOn w:val="a0"/>
    <w:uiPriority w:val="99"/>
    <w:rsid w:val="009C0473"/>
    <w:rPr>
      <w:rFonts w:asciiTheme="majorHAnsi" w:eastAsiaTheme="majorEastAsia" w:hAnsiTheme="majorHAnsi" w:cstheme="majorBidi" w:hint="default"/>
      <w:i/>
      <w:iCs/>
      <w:color w:val="4F81BD" w:themeColor="accent1"/>
      <w:spacing w:val="15"/>
      <w:sz w:val="24"/>
      <w:szCs w:val="24"/>
      <w:lang w:eastAsia="ru-RU"/>
    </w:rPr>
  </w:style>
  <w:style w:type="character" w:customStyle="1" w:styleId="rvts9">
    <w:name w:val="rvts9"/>
    <w:uiPriority w:val="99"/>
    <w:rsid w:val="009C0473"/>
  </w:style>
  <w:style w:type="character" w:customStyle="1" w:styleId="rvts23">
    <w:name w:val="rvts23"/>
    <w:rsid w:val="009C0473"/>
  </w:style>
  <w:style w:type="character" w:customStyle="1" w:styleId="FontStyle84">
    <w:name w:val="Font Style84"/>
    <w:rsid w:val="009C0473"/>
    <w:rPr>
      <w:rFonts w:ascii="Microsoft Sans Serif" w:hAnsi="Microsoft Sans Serif" w:cs="Microsoft Sans Serif" w:hint="default"/>
      <w:sz w:val="14"/>
      <w:szCs w:val="14"/>
    </w:rPr>
  </w:style>
  <w:style w:type="character" w:customStyle="1" w:styleId="rvts11">
    <w:name w:val="rvts11"/>
    <w:basedOn w:val="a0"/>
    <w:uiPriority w:val="99"/>
    <w:rsid w:val="009C0473"/>
  </w:style>
  <w:style w:type="character" w:customStyle="1" w:styleId="rvts15">
    <w:name w:val="rvts15"/>
    <w:uiPriority w:val="99"/>
    <w:rsid w:val="009C0473"/>
  </w:style>
  <w:style w:type="character" w:customStyle="1" w:styleId="rvts37">
    <w:name w:val="rvts37"/>
    <w:uiPriority w:val="99"/>
    <w:rsid w:val="009C0473"/>
  </w:style>
  <w:style w:type="character" w:customStyle="1" w:styleId="rvts46">
    <w:name w:val="rvts46"/>
    <w:uiPriority w:val="99"/>
    <w:rsid w:val="009C0473"/>
  </w:style>
  <w:style w:type="character" w:customStyle="1" w:styleId="1d">
    <w:name w:val="Основний текст1"/>
    <w:uiPriority w:val="99"/>
    <w:rsid w:val="009C0473"/>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9C0473"/>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9C0473"/>
    <w:rPr>
      <w:rFonts w:ascii="Times New Roman" w:hAnsi="Times New Roman" w:cs="Times New Roman" w:hint="default"/>
      <w:sz w:val="24"/>
      <w:lang w:val="uk-UA" w:eastAsia="uk-UA"/>
    </w:rPr>
  </w:style>
  <w:style w:type="character" w:customStyle="1" w:styleId="rvts96">
    <w:name w:val="rvts96"/>
    <w:uiPriority w:val="99"/>
    <w:rsid w:val="009C0473"/>
  </w:style>
  <w:style w:type="character" w:customStyle="1" w:styleId="25">
    <w:name w:val="Основний текст2"/>
    <w:uiPriority w:val="99"/>
    <w:rsid w:val="009C0473"/>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9C0473"/>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9C0473"/>
    <w:rPr>
      <w:rFonts w:ascii="Times New Roman" w:hAnsi="Times New Roman" w:cs="Times New Roman" w:hint="default"/>
      <w:b/>
      <w:bCs w:val="0"/>
      <w:spacing w:val="0"/>
      <w:sz w:val="25"/>
      <w:shd w:val="clear" w:color="auto" w:fill="FFFFFF"/>
    </w:rPr>
  </w:style>
  <w:style w:type="character" w:customStyle="1" w:styleId="dcom">
    <w:name w:val="d_com"/>
    <w:uiPriority w:val="99"/>
    <w:rsid w:val="009C0473"/>
  </w:style>
  <w:style w:type="character" w:customStyle="1" w:styleId="5">
    <w:name w:val="Основной шрифт абзаца5"/>
    <w:rsid w:val="009C0473"/>
  </w:style>
  <w:style w:type="character" w:customStyle="1" w:styleId="TitleChar">
    <w:name w:val="Title Char"/>
    <w:uiPriority w:val="99"/>
    <w:locked/>
    <w:rsid w:val="009C0473"/>
    <w:rPr>
      <w:rFonts w:ascii="Arial" w:hAnsi="Arial" w:cs="Arial" w:hint="default"/>
      <w:sz w:val="28"/>
      <w:lang w:val="uk-UA" w:eastAsia="ru-RU"/>
    </w:rPr>
  </w:style>
  <w:style w:type="character" w:customStyle="1" w:styleId="TitleChar1">
    <w:name w:val="Title Char1"/>
    <w:basedOn w:val="a0"/>
    <w:uiPriority w:val="99"/>
    <w:locked/>
    <w:rsid w:val="009C0473"/>
    <w:rPr>
      <w:rFonts w:ascii="Cambria" w:hAnsi="Cambria" w:cs="Times New Roman" w:hint="default"/>
      <w:b/>
      <w:bCs/>
      <w:kern w:val="28"/>
      <w:sz w:val="32"/>
      <w:szCs w:val="32"/>
      <w:lang w:val="uk-UA"/>
    </w:rPr>
  </w:style>
  <w:style w:type="character" w:customStyle="1" w:styleId="BodyText2Char">
    <w:name w:val="Body Text 2 Char"/>
    <w:uiPriority w:val="99"/>
    <w:locked/>
    <w:rsid w:val="009C0473"/>
    <w:rPr>
      <w:rFonts w:ascii="Times New Roman" w:hAnsi="Times New Roman" w:cs="Times New Roman" w:hint="default"/>
      <w:sz w:val="24"/>
      <w:lang w:val="uk-UA" w:eastAsia="ru-RU"/>
    </w:rPr>
  </w:style>
  <w:style w:type="character" w:customStyle="1" w:styleId="BodyTextIndent2Char">
    <w:name w:val="Body Text Indent 2 Char"/>
    <w:uiPriority w:val="99"/>
    <w:locked/>
    <w:rsid w:val="009C0473"/>
    <w:rPr>
      <w:rFonts w:ascii="Times New Roman" w:hAnsi="Times New Roman" w:cs="Times New Roman" w:hint="default"/>
      <w:sz w:val="24"/>
      <w:lang w:eastAsia="ru-RU"/>
    </w:rPr>
  </w:style>
  <w:style w:type="character" w:customStyle="1" w:styleId="afff7">
    <w:name w:val="Подпись к таблице_"/>
    <w:basedOn w:val="a0"/>
    <w:link w:val="afff8"/>
    <w:locked/>
    <w:rsid w:val="009C0473"/>
    <w:rPr>
      <w:rFonts w:ascii="Times New Roman" w:eastAsia="Times New Roman" w:hAnsi="Times New Roman" w:cs="Times New Roman"/>
      <w:b/>
      <w:bCs/>
      <w:sz w:val="28"/>
      <w:szCs w:val="28"/>
    </w:rPr>
  </w:style>
  <w:style w:type="paragraph" w:customStyle="1" w:styleId="afff8">
    <w:name w:val="Подпись к таблице"/>
    <w:basedOn w:val="a"/>
    <w:link w:val="afff7"/>
    <w:qFormat/>
    <w:rsid w:val="009C0473"/>
    <w:pPr>
      <w:widowControl w:val="0"/>
      <w:suppressAutoHyphens w:val="0"/>
      <w:autoSpaceDE/>
    </w:pPr>
    <w:rPr>
      <w:b/>
      <w:bCs/>
      <w:sz w:val="28"/>
      <w:szCs w:val="28"/>
      <w:lang w:eastAsia="en-US"/>
    </w:rPr>
  </w:style>
  <w:style w:type="character" w:customStyle="1" w:styleId="26">
    <w:name w:val="Основной текст (2)_"/>
    <w:basedOn w:val="a0"/>
    <w:link w:val="27"/>
    <w:locked/>
    <w:rsid w:val="009C0473"/>
    <w:rPr>
      <w:rFonts w:ascii="Times New Roman" w:eastAsia="Times New Roman" w:hAnsi="Times New Roman" w:cs="Times New Roman"/>
      <w:sz w:val="20"/>
      <w:szCs w:val="20"/>
    </w:rPr>
  </w:style>
  <w:style w:type="paragraph" w:customStyle="1" w:styleId="27">
    <w:name w:val="Основной текст (2)"/>
    <w:basedOn w:val="a"/>
    <w:link w:val="26"/>
    <w:qFormat/>
    <w:rsid w:val="009C0473"/>
    <w:pPr>
      <w:widowControl w:val="0"/>
      <w:suppressAutoHyphens w:val="0"/>
      <w:autoSpaceDE/>
      <w:spacing w:after="40"/>
    </w:pPr>
    <w:rPr>
      <w:lang w:eastAsia="en-US"/>
    </w:rPr>
  </w:style>
  <w:style w:type="character" w:customStyle="1" w:styleId="2191">
    <w:name w:val="2191"/>
    <w:aliases w:val="baiaagaaboqcaaadxaqaaaxsbaaaaaaaaaaaaaaaaaaaaaaaaaaaaaaaaaaaaaaaaaaaaaaaaaaaaaaaaaaaaaaaaaaaaaaaaaaaaaaaaaaaaaaaaaaaaaaaaaaaaaaaaaaaaaaaaaaaaaaaaaaaaaaaaaaaaaaaaaaaaaaaaaaaaaaaaaaaaaaaaaaaaaaaaaaaaaaaaaaaaaaaaaaaaaaaaaaaaaaaaaaaaaaa"/>
    <w:basedOn w:val="a0"/>
    <w:rsid w:val="009C0473"/>
  </w:style>
  <w:style w:type="paragraph" w:customStyle="1" w:styleId="normal">
    <w:name w:val="normal"/>
    <w:rsid w:val="009C0473"/>
    <w:pPr>
      <w:spacing w:after="0"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qFormat/>
    <w:rsid w:val="009C0473"/>
    <w:rPr>
      <w:rFonts w:ascii="Calibri" w:eastAsia="Calibri" w:hAnsi="Calibri" w:cs="Calibri"/>
      <w:lang w:val="uk-UA" w:eastAsia="ru-RU"/>
    </w:rPr>
    <w:tblPr>
      <w:tblCellMar>
        <w:top w:w="0" w:type="dxa"/>
        <w:left w:w="0" w:type="dxa"/>
        <w:bottom w:w="0" w:type="dxa"/>
        <w:right w:w="0" w:type="dxa"/>
      </w:tblCellMar>
    </w:tblPr>
  </w:style>
  <w:style w:type="paragraph" w:customStyle="1" w:styleId="1e">
    <w:name w:val="Без интервала1"/>
    <w:uiPriority w:val="99"/>
    <w:qFormat/>
    <w:rsid w:val="009C0473"/>
    <w:pPr>
      <w:widowControl w:val="0"/>
      <w:spacing w:after="0" w:line="240" w:lineRule="auto"/>
    </w:pPr>
    <w:rPr>
      <w:rFonts w:ascii="Courier New" w:eastAsia="Times New Roman" w:hAnsi="Courier New" w:cs="Courier New"/>
      <w:color w:val="000000"/>
      <w:sz w:val="24"/>
      <w:szCs w:val="24"/>
      <w:lang w:val="uk-UA" w:eastAsia="uk-UA"/>
    </w:rPr>
  </w:style>
  <w:style w:type="character" w:styleId="afff9">
    <w:name w:val="Emphasis"/>
    <w:qFormat/>
    <w:rsid w:val="009C0473"/>
    <w:rPr>
      <w:i/>
      <w:iCs/>
    </w:rPr>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uiPriority w:val="99"/>
    <w:semiHidden/>
    <w:qFormat/>
    <w:rsid w:val="009C0473"/>
    <w:pPr>
      <w:suppressAutoHyphens w:val="0"/>
      <w:autoSpaceDE/>
      <w:spacing w:before="100" w:beforeAutospacing="1" w:after="100" w:afterAutospacing="1"/>
    </w:pPr>
    <w:rPr>
      <w:sz w:val="24"/>
      <w:szCs w:val="24"/>
      <w:lang w:val="uk-UA"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uiPriority w:val="99"/>
    <w:qFormat/>
    <w:rsid w:val="009C0473"/>
    <w:pPr>
      <w:suppressAutoHyphens w:val="0"/>
      <w:autoSpaceDE/>
      <w:spacing w:before="100" w:beforeAutospacing="1" w:after="100" w:afterAutospacing="1"/>
    </w:pPr>
    <w:rPr>
      <w:sz w:val="24"/>
      <w:szCs w:val="24"/>
      <w:lang w:val="uk-UA" w:eastAsia="uk-UA"/>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9C0473"/>
  </w:style>
  <w:style w:type="character" w:customStyle="1" w:styleId="rvts7">
    <w:name w:val="rvts7"/>
    <w:basedOn w:val="a0"/>
    <w:rsid w:val="009C0473"/>
  </w:style>
  <w:style w:type="paragraph" w:customStyle="1" w:styleId="rvps1499">
    <w:name w:val="rvps1499"/>
    <w:basedOn w:val="a"/>
    <w:uiPriority w:val="99"/>
    <w:semiHidden/>
    <w:qFormat/>
    <w:rsid w:val="009C0473"/>
    <w:pPr>
      <w:suppressAutoHyphens w:val="0"/>
      <w:autoSpaceDE/>
      <w:spacing w:before="100" w:beforeAutospacing="1" w:after="100" w:afterAutospacing="1"/>
    </w:pPr>
    <w:rPr>
      <w:sz w:val="24"/>
      <w:szCs w:val="24"/>
      <w:lang w:val="uk-UA" w:eastAsia="uk-UA"/>
    </w:rPr>
  </w:style>
  <w:style w:type="character" w:customStyle="1" w:styleId="spanrvts0">
    <w:name w:val="span_rvts0"/>
    <w:basedOn w:val="a0"/>
    <w:uiPriority w:val="99"/>
    <w:rsid w:val="009C0473"/>
    <w:rPr>
      <w:rFonts w:ascii="Times New Roman" w:hAnsi="Times New Roman" w:cs="Times New Roman"/>
      <w:sz w:val="24"/>
      <w:szCs w:val="24"/>
    </w:rPr>
  </w:style>
  <w:style w:type="character" w:customStyle="1" w:styleId="arvts96">
    <w:name w:val="a_rvts96"/>
    <w:basedOn w:val="a0"/>
    <w:uiPriority w:val="99"/>
    <w:rsid w:val="009C0473"/>
    <w:rPr>
      <w:rFonts w:ascii="Times New Roman" w:hAnsi="Times New Roman" w:cs="Times New Roman"/>
      <w:color w:val="000099"/>
      <w:sz w:val="24"/>
      <w:szCs w:val="24"/>
    </w:rPr>
  </w:style>
  <w:style w:type="character" w:customStyle="1" w:styleId="2770">
    <w:name w:val="2770"/>
    <w:aliases w:val="baiaagaaboqcaaadlwyaaawlbgaaaaaaaaaaaaaaaaaaaaaaaaaaaaaaaaaaaaaaaaaaaaaaaaaaaaaaaaaaaaaaaaaaaaaaaaaaaaaaaaaaaaaaaaaaaaaaaaaaaaaaaaaaaaaaaaaaaaaaaaaaaaaaaaaaaaaaaaaaaaaaaaaaaaaaaaaaaaaaaaaaaaaaaaaaaaaaaaaaaaaaaaaaaaaaaaaaaaaaaaaaaaaa"/>
    <w:basedOn w:val="a0"/>
    <w:qFormat/>
    <w:rsid w:val="009C0473"/>
  </w:style>
  <w:style w:type="character" w:customStyle="1" w:styleId="28">
    <w:name w:val="Заголовок №2_"/>
    <w:basedOn w:val="a0"/>
    <w:link w:val="29"/>
    <w:locked/>
    <w:rsid w:val="009C0473"/>
    <w:rPr>
      <w:rFonts w:ascii="Times New Roman" w:eastAsia="Times New Roman" w:hAnsi="Times New Roman" w:cs="Times New Roman"/>
      <w:b/>
      <w:bCs/>
    </w:rPr>
  </w:style>
  <w:style w:type="paragraph" w:customStyle="1" w:styleId="29">
    <w:name w:val="Заголовок №2"/>
    <w:basedOn w:val="a"/>
    <w:link w:val="28"/>
    <w:qFormat/>
    <w:rsid w:val="009C0473"/>
    <w:pPr>
      <w:widowControl w:val="0"/>
      <w:suppressAutoHyphens w:val="0"/>
      <w:autoSpaceDE/>
      <w:spacing w:after="220"/>
      <w:jc w:val="center"/>
      <w:outlineLvl w:val="1"/>
    </w:pPr>
    <w:rPr>
      <w:b/>
      <w:bCs/>
      <w:sz w:val="22"/>
      <w:szCs w:val="22"/>
      <w:lang w:eastAsia="en-US"/>
    </w:rPr>
  </w:style>
  <w:style w:type="paragraph" w:customStyle="1" w:styleId="Style9">
    <w:name w:val="Style9"/>
    <w:basedOn w:val="a"/>
    <w:qFormat/>
    <w:rsid w:val="009C0473"/>
    <w:pPr>
      <w:widowControl w:val="0"/>
      <w:suppressAutoHyphens w:val="0"/>
      <w:autoSpaceDN w:val="0"/>
      <w:adjustRightInd w:val="0"/>
      <w:spacing w:line="226" w:lineRule="exact"/>
      <w:ind w:firstLine="480"/>
      <w:jc w:val="both"/>
    </w:pPr>
    <w:rPr>
      <w:rFonts w:ascii="Courier New" w:hAnsi="Courier New" w:cs="Courier New"/>
      <w:sz w:val="24"/>
      <w:szCs w:val="24"/>
      <w:lang w:val="uk-UA" w:eastAsia="uk-UA"/>
    </w:rPr>
  </w:style>
  <w:style w:type="character" w:customStyle="1" w:styleId="FontStyle23">
    <w:name w:val="Font Style23"/>
    <w:rsid w:val="009C0473"/>
    <w:rPr>
      <w:rFonts w:ascii="Times New Roman" w:hAnsi="Times New Roman" w:cs="Times New Roman" w:hint="default"/>
      <w:sz w:val="20"/>
      <w:szCs w:val="20"/>
    </w:rPr>
  </w:style>
  <w:style w:type="character" w:customStyle="1" w:styleId="Web">
    <w:name w:val="Обычный (Web) Знак"/>
    <w:basedOn w:val="a0"/>
    <w:uiPriority w:val="1"/>
    <w:semiHidden/>
    <w:locked/>
    <w:rsid w:val="009C0473"/>
    <w:rPr>
      <w:lang w:val="uk-UA"/>
    </w:rPr>
  </w:style>
  <w:style w:type="paragraph" w:customStyle="1" w:styleId="1f">
    <w:name w:val="Абзац списку1"/>
    <w:basedOn w:val="a"/>
    <w:qFormat/>
    <w:rsid w:val="009C0473"/>
    <w:pPr>
      <w:suppressAutoHyphens w:val="0"/>
      <w:autoSpaceDE/>
      <w:spacing w:after="200" w:line="276" w:lineRule="auto"/>
      <w:ind w:left="720"/>
      <w:contextualSpacing/>
    </w:pPr>
    <w:rPr>
      <w:rFonts w:ascii="Calibri" w:hAnsi="Calibri"/>
      <w:sz w:val="22"/>
      <w:szCs w:val="22"/>
      <w:lang w:eastAsia="ru-RU"/>
    </w:rPr>
  </w:style>
  <w:style w:type="paragraph" w:customStyle="1" w:styleId="1f0">
    <w:name w:val="Підпис1"/>
    <w:basedOn w:val="a"/>
    <w:uiPriority w:val="99"/>
    <w:qFormat/>
    <w:rsid w:val="009C0473"/>
    <w:pPr>
      <w:keepLines/>
      <w:tabs>
        <w:tab w:val="center" w:pos="2268"/>
        <w:tab w:val="left" w:pos="6804"/>
      </w:tabs>
      <w:suppressAutoHyphens w:val="0"/>
      <w:autoSpaceDE/>
      <w:spacing w:before="360"/>
    </w:pPr>
    <w:rPr>
      <w:rFonts w:ascii="Antiqua" w:hAnsi="Antiqua"/>
      <w:b/>
      <w:position w:val="-48"/>
      <w:sz w:val="26"/>
      <w:lang w:val="uk-UA" w:eastAsia="ru-RU"/>
    </w:rPr>
  </w:style>
  <w:style w:type="character" w:customStyle="1" w:styleId="rvts10">
    <w:name w:val="rvts10"/>
    <w:basedOn w:val="a0"/>
    <w:rsid w:val="009C0473"/>
  </w:style>
  <w:style w:type="character" w:customStyle="1" w:styleId="1f1">
    <w:name w:val="Верхний колонтитул Знак1"/>
    <w:basedOn w:val="a0"/>
    <w:uiPriority w:val="99"/>
    <w:semiHidden/>
    <w:rsid w:val="009C0473"/>
    <w:rPr>
      <w:rFonts w:ascii="Times New Roman" w:eastAsia="Times New Roman" w:hAnsi="Times New Roman" w:cs="Times New Roman"/>
      <w:sz w:val="24"/>
      <w:szCs w:val="24"/>
      <w:lang w:eastAsia="ru-RU"/>
    </w:rPr>
  </w:style>
  <w:style w:type="character" w:customStyle="1" w:styleId="1f2">
    <w:name w:val="Підзаголовок Знак1"/>
    <w:basedOn w:val="a0"/>
    <w:uiPriority w:val="99"/>
    <w:rsid w:val="009C0473"/>
    <w:rPr>
      <w:rFonts w:ascii="Times New Roman" w:eastAsiaTheme="minorEastAsia" w:hAnsi="Times New Roman" w:cs="Times New Roman" w:hint="default"/>
      <w:color w:val="5A5A5A" w:themeColor="text1" w:themeTint="A5"/>
      <w:spacing w:val="15"/>
      <w:lang w:eastAsia="zh-CN"/>
    </w:rPr>
  </w:style>
  <w:style w:type="character" w:customStyle="1" w:styleId="1f3">
    <w:name w:val="Назва Знак1"/>
    <w:basedOn w:val="a0"/>
    <w:uiPriority w:val="99"/>
    <w:rsid w:val="009C0473"/>
    <w:rPr>
      <w:rFonts w:asciiTheme="majorHAnsi" w:eastAsiaTheme="majorEastAsia" w:hAnsiTheme="majorHAnsi" w:cstheme="majorBidi" w:hint="default"/>
      <w:spacing w:val="-10"/>
      <w:kern w:val="28"/>
      <w:sz w:val="56"/>
      <w:szCs w:val="56"/>
      <w:lang w:eastAsia="zh-CN"/>
    </w:rPr>
  </w:style>
  <w:style w:type="character" w:customStyle="1" w:styleId="8808">
    <w:name w:val="8808"/>
    <w:aliases w:val="baiaagaaboqcaaadusaaaavfiaaaaaaaaaaaaaaaaaaaaaaaaaaaaaaaaaaaaaaaaaaaaaaaaaaaaaaaaaaaaaaaaaaaaaaaaaaaaaaaaaaaaaaaaaaaaaaaaaaaaaaaaaaaaaaaaaaaaaaaaaaaaaaaaaaaaaaaaaaaaaaaaaaaaaaaaaaaaaaaaaaaaaaaaaaaaaaaaaaaaaaaaaaaaaaaaaaaaaaaaaaaaaaa"/>
    <w:basedOn w:val="a0"/>
    <w:rsid w:val="009C0473"/>
  </w:style>
  <w:style w:type="paragraph" w:customStyle="1" w:styleId="1f4">
    <w:name w:val="Звичайний1"/>
    <w:rsid w:val="009C0473"/>
    <w:pPr>
      <w:spacing w:after="0" w:line="240" w:lineRule="auto"/>
    </w:pPr>
    <w:rPr>
      <w:rFonts w:ascii="Times New Roman" w:eastAsia="Times New Roman" w:hAnsi="Times New Roman" w:cs="Times New Roman"/>
      <w:sz w:val="24"/>
      <w:szCs w:val="24"/>
      <w:lang w:val="uk-UA" w:eastAsia="uk-UA"/>
    </w:rPr>
  </w:style>
  <w:style w:type="character" w:customStyle="1" w:styleId="FontStyle12">
    <w:name w:val="Font Style12"/>
    <w:uiPriority w:val="99"/>
    <w:rsid w:val="009C0473"/>
    <w:rPr>
      <w:rFonts w:ascii="Times New Roman" w:hAnsi="Times New Roman" w:cs="Times New Roman" w:hint="default"/>
      <w:sz w:val="26"/>
    </w:rPr>
  </w:style>
  <w:style w:type="paragraph" w:customStyle="1" w:styleId="Stattya-1">
    <w:name w:val="Stattya-1"/>
    <w:rsid w:val="009C0473"/>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rsid w:val="009C0473"/>
    <w:pPr>
      <w:keepNext/>
      <w:keepLines/>
      <w:widowControl w:val="0"/>
      <w:autoSpaceDE w:val="0"/>
      <w:autoSpaceDN w:val="0"/>
      <w:adjustRightInd w:val="0"/>
      <w:spacing w:before="113" w:after="0" w:line="240" w:lineRule="exact"/>
      <w:jc w:val="center"/>
    </w:pPr>
    <w:rPr>
      <w:rFonts w:ascii="Times New Roman" w:eastAsia="Times New Roman" w:hAnsi="Times New Roman" w:cs="Times New Roman"/>
      <w:sz w:val="24"/>
      <w:szCs w:val="24"/>
      <w:lang w:eastAsia="ru-RU"/>
    </w:rPr>
  </w:style>
  <w:style w:type="character" w:customStyle="1" w:styleId="2134">
    <w:name w:val="2134"/>
    <w:aliases w:val="baiaagaaboqcaaadjayaaawabgaaaaaaaaaaaaaaaaaaaaaaaaaaaaaaaaaaaaaaaaaaaaaaaaaaaaaaaaaaaaaaaaaaaaaaaaaaaaaaaaaaaaaaaaaaaaaaaaaaaaaaaaaaaaaaaaaaaaaaaaaaaaaaaaaaaaaaaaaaaaaaaaaaaaaaaaaaaaaaaaaaaaaaaaaaaaaaaaaaaaaaaaaaaaaaaaaaaaaaaaaaaaaa"/>
    <w:basedOn w:val="a0"/>
    <w:rsid w:val="009C0473"/>
  </w:style>
  <w:style w:type="character" w:customStyle="1" w:styleId="3025">
    <w:name w:val="3025"/>
    <w:aliases w:val="baiaagaaboqcaaadbwoaaauvcgaaaaaaaaaaaaaaaaaaaaaaaaaaaaaaaaaaaaaaaaaaaaaaaaaaaaaaaaaaaaaaaaaaaaaaaaaaaaaaaaaaaaaaaaaaaaaaaaaaaaaaaaaaaaaaaaaaaaaaaaaaaaaaaaaaaaaaaaaaaaaaaaaaaaaaaaaaaaaaaaaaaaaaaaaaaaaaaaaaaaaaaaaaaaaaaaaaaaaaaaaaaaaa"/>
    <w:basedOn w:val="a0"/>
    <w:rsid w:val="009C0473"/>
  </w:style>
  <w:style w:type="character" w:customStyle="1" w:styleId="FontStyle60">
    <w:name w:val="Font Style60"/>
    <w:rsid w:val="009C0473"/>
    <w:rPr>
      <w:rFonts w:ascii="Times New Roman" w:hAnsi="Times New Roman" w:cs="Times New Roman" w:hint="default"/>
      <w:sz w:val="20"/>
      <w:szCs w:val="20"/>
    </w:rPr>
  </w:style>
  <w:style w:type="paragraph" w:customStyle="1" w:styleId="Style3">
    <w:name w:val="Style3"/>
    <w:basedOn w:val="a"/>
    <w:rsid w:val="009C0473"/>
    <w:pPr>
      <w:widowControl w:val="0"/>
      <w:suppressAutoHyphens w:val="0"/>
      <w:autoSpaceDN w:val="0"/>
      <w:adjustRightInd w:val="0"/>
      <w:spacing w:line="228" w:lineRule="exact"/>
      <w:ind w:firstLine="514"/>
      <w:jc w:val="both"/>
    </w:pPr>
    <w:rPr>
      <w:sz w:val="24"/>
      <w:szCs w:val="24"/>
      <w:lang w:val="uk-UA" w:eastAsia="uk-UA"/>
    </w:rPr>
  </w:style>
  <w:style w:type="paragraph" w:customStyle="1" w:styleId="Style13">
    <w:name w:val="Style13"/>
    <w:basedOn w:val="a"/>
    <w:rsid w:val="009C0473"/>
    <w:pPr>
      <w:widowControl w:val="0"/>
      <w:suppressAutoHyphens w:val="0"/>
      <w:autoSpaceDN w:val="0"/>
      <w:adjustRightInd w:val="0"/>
      <w:spacing w:line="224" w:lineRule="exact"/>
      <w:ind w:firstLine="648"/>
      <w:jc w:val="both"/>
    </w:pPr>
    <w:rPr>
      <w:sz w:val="24"/>
      <w:szCs w:val="24"/>
      <w:lang w:val="uk-UA" w:eastAsia="uk-UA"/>
    </w:rPr>
  </w:style>
  <w:style w:type="paragraph" w:customStyle="1" w:styleId="Style17">
    <w:name w:val="Style17"/>
    <w:basedOn w:val="a"/>
    <w:rsid w:val="009C0473"/>
    <w:pPr>
      <w:widowControl w:val="0"/>
      <w:suppressAutoHyphens w:val="0"/>
      <w:autoSpaceDN w:val="0"/>
      <w:adjustRightInd w:val="0"/>
      <w:spacing w:line="223" w:lineRule="exact"/>
      <w:ind w:firstLine="533"/>
      <w:jc w:val="both"/>
    </w:pPr>
    <w:rPr>
      <w:sz w:val="24"/>
      <w:szCs w:val="24"/>
      <w:lang w:val="uk-UA" w:eastAsia="uk-UA"/>
    </w:rPr>
  </w:style>
  <w:style w:type="paragraph" w:customStyle="1" w:styleId="2a">
    <w:name w:val="Обычный2"/>
    <w:qFormat/>
    <w:rsid w:val="009C0473"/>
    <w:pPr>
      <w:spacing w:after="0" w:line="240" w:lineRule="auto"/>
    </w:pPr>
    <w:rPr>
      <w:rFonts w:ascii="Times New Roman" w:eastAsia="Times New Roman" w:hAnsi="Times New Roman" w:cs="Times New Roman"/>
      <w:sz w:val="24"/>
      <w:szCs w:val="24"/>
      <w:lang w:val="uk-UA" w:eastAsia="uk-UA"/>
    </w:rPr>
  </w:style>
  <w:style w:type="character" w:customStyle="1" w:styleId="UnresolvedMention">
    <w:name w:val="Unresolved Mention"/>
    <w:basedOn w:val="a0"/>
    <w:uiPriority w:val="99"/>
    <w:semiHidden/>
    <w:unhideWhenUsed/>
    <w:rsid w:val="009C0473"/>
    <w:rPr>
      <w:color w:val="605E5C"/>
      <w:shd w:val="clear" w:color="auto" w:fill="E1DFDD"/>
    </w:rPr>
  </w:style>
  <w:style w:type="paragraph" w:customStyle="1" w:styleId="login-buttonuser">
    <w:name w:val="login-button__user"/>
    <w:basedOn w:val="a"/>
    <w:rsid w:val="009C0473"/>
    <w:pPr>
      <w:suppressAutoHyphens w:val="0"/>
      <w:autoSpaceDE/>
      <w:spacing w:before="100" w:beforeAutospacing="1" w:after="100" w:afterAutospacing="1"/>
    </w:pPr>
    <w:rPr>
      <w:sz w:val="24"/>
      <w:szCs w:val="24"/>
      <w:lang w:val="uk-UA" w:eastAsia="uk-UA"/>
    </w:rPr>
  </w:style>
  <w:style w:type="paragraph" w:customStyle="1" w:styleId="1f5">
    <w:name w:val="Без інтервалів1"/>
    <w:qFormat/>
    <w:rsid w:val="009C0473"/>
    <w:pPr>
      <w:spacing w:after="0" w:line="240" w:lineRule="auto"/>
    </w:pPr>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755-17/print1395760532504738" TargetMode="External"/><Relationship Id="rId3" Type="http://schemas.openxmlformats.org/officeDocument/2006/relationships/settings" Target="settings.xml"/><Relationship Id="rId7" Type="http://schemas.openxmlformats.org/officeDocument/2006/relationships/hyperlink" Target="http://zakon4.rada.gov.ua/laws/show/z0130-14/paran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3551-1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4746</Words>
  <Characters>27054</Characters>
  <Application>Microsoft Office Word</Application>
  <DocSecurity>0</DocSecurity>
  <Lines>225</Lines>
  <Paragraphs>63</Paragraphs>
  <ScaleCrop>false</ScaleCrop>
  <Company/>
  <LinksUpToDate>false</LinksUpToDate>
  <CharactersWithSpaces>31737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2025-06-16T08:53:00Z</dcterms:created>
  <dcterms:modified xsi:type="dcterms:W3CDTF">2025-06-16T08:54:00Z</dcterms:modified>
</cp:coreProperties>
</file>