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6C4" w:rsidRPr="001B66FB" w:rsidRDefault="00C726C4" w:rsidP="00C726C4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20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C726C4" w:rsidRPr="009C2F49" w:rsidRDefault="00C726C4" w:rsidP="00C726C4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C726C4" w:rsidRPr="001B66FB" w:rsidRDefault="00C726C4" w:rsidP="00C726C4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ІІІ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C726C4" w:rsidRPr="001B66FB" w:rsidRDefault="00C726C4" w:rsidP="00C726C4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C726C4" w:rsidRPr="00CD500E" w:rsidRDefault="00C726C4" w:rsidP="00C726C4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C726C4" w:rsidRPr="00287718" w:rsidRDefault="00C726C4" w:rsidP="00C726C4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07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жовтня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5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№1468</w:t>
      </w:r>
    </w:p>
    <w:p w:rsidR="00C726C4" w:rsidRPr="002C336D" w:rsidRDefault="00C726C4" w:rsidP="00C726C4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44"/>
      </w:tblGrid>
      <w:tr w:rsidR="00C726C4" w:rsidRPr="00935E66" w:rsidTr="0027527E">
        <w:tc>
          <w:tcPr>
            <w:tcW w:w="4644" w:type="dxa"/>
          </w:tcPr>
          <w:p w:rsidR="00C726C4" w:rsidRDefault="00C726C4" w:rsidP="0027527E">
            <w:pPr>
              <w:keepNext/>
              <w:widowControl w:val="0"/>
              <w:jc w:val="both"/>
              <w:outlineLvl w:val="2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 xml:space="preserve">Про внесення змін до бюджету </w:t>
            </w:r>
            <w:r>
              <w:rPr>
                <w:b/>
                <w:sz w:val="28"/>
                <w:szCs w:val="28"/>
              </w:rPr>
              <w:t xml:space="preserve">Вербської сільської  територіальної громади </w:t>
            </w:r>
            <w:r>
              <w:rPr>
                <w:b/>
                <w:bCs/>
                <w:sz w:val="28"/>
                <w:szCs w:val="28"/>
              </w:rPr>
              <w:t>на</w:t>
            </w:r>
            <w:r>
              <w:rPr>
                <w:b/>
                <w:sz w:val="28"/>
                <w:szCs w:val="28"/>
              </w:rPr>
              <w:t xml:space="preserve"> 2025  </w:t>
            </w:r>
            <w:r>
              <w:rPr>
                <w:b/>
                <w:bCs/>
                <w:sz w:val="28"/>
                <w:szCs w:val="28"/>
              </w:rPr>
              <w:t>рік</w:t>
            </w:r>
          </w:p>
          <w:p w:rsidR="00C726C4" w:rsidRPr="008160EC" w:rsidRDefault="00C726C4" w:rsidP="0027527E">
            <w:pPr>
              <w:keepNext/>
              <w:widowControl w:val="0"/>
              <w:jc w:val="both"/>
              <w:outlineLvl w:val="2"/>
              <w:rPr>
                <w:b/>
                <w:bCs/>
                <w:sz w:val="28"/>
                <w:szCs w:val="28"/>
                <w:lang w:val="uk-UA"/>
              </w:rPr>
            </w:pPr>
          </w:p>
          <w:p w:rsidR="00C726C4" w:rsidRPr="008160EC" w:rsidRDefault="00C726C4" w:rsidP="0027527E">
            <w:pPr>
              <w:keepNext/>
              <w:widowControl w:val="0"/>
              <w:jc w:val="both"/>
              <w:outlineLvl w:val="2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(1755100000)</w:t>
            </w:r>
          </w:p>
          <w:p w:rsidR="00C726C4" w:rsidRPr="008160EC" w:rsidRDefault="00C726C4" w:rsidP="0027527E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   </w:t>
            </w:r>
            <w:r w:rsidRPr="008160EC">
              <w:rPr>
                <w:sz w:val="18"/>
                <w:szCs w:val="18"/>
                <w:lang w:val="uk-UA"/>
              </w:rPr>
              <w:t>(код бюджету)</w:t>
            </w:r>
          </w:p>
        </w:tc>
      </w:tr>
    </w:tbl>
    <w:p w:rsidR="00C726C4" w:rsidRDefault="00C726C4" w:rsidP="00C726C4">
      <w:pPr>
        <w:spacing w:line="276" w:lineRule="auto"/>
        <w:ind w:right="118" w:firstLine="708"/>
        <w:jc w:val="both"/>
        <w:outlineLvl w:val="0"/>
        <w:rPr>
          <w:sz w:val="28"/>
          <w:szCs w:val="28"/>
          <w:lang w:val="uk-UA"/>
        </w:rPr>
      </w:pPr>
    </w:p>
    <w:p w:rsidR="00C726C4" w:rsidRDefault="00C726C4" w:rsidP="00C726C4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Керуючись Бюджетним кодексом України, пунктом 23 статті 26 та  статтею 59 Закону України «Про місцеве самоврядування в Україні», Законом України «Про правовий режим воєнного стану», Указом Президента України від 24 лютого 2022 року № 64/2022 «Про введення воєнного стану в Україні» (зі змінами), постановою Кабінету Міністрів України від 11 березня 2022 року      № 252 «Деякі питання формування та виконання місцевих бюджетів у період воєнного стану» (зі змінами), «Про внесення змін до розділу </w:t>
      </w:r>
      <w:r>
        <w:rPr>
          <w:noProof/>
          <w:sz w:val="28"/>
          <w:szCs w:val="28"/>
          <w:lang w:val="en-US"/>
        </w:rPr>
        <w:t>V</w:t>
      </w:r>
      <w:r>
        <w:rPr>
          <w:noProof/>
          <w:sz w:val="28"/>
          <w:szCs w:val="28"/>
        </w:rPr>
        <w:t>І</w:t>
      </w:r>
      <w:r>
        <w:rPr>
          <w:sz w:val="28"/>
          <w:szCs w:val="28"/>
        </w:rPr>
        <w:t xml:space="preserve"> «Прикінцеві та перехідні положення» Бюджетного кодексу України, Постановою Кабінету Міністрів України від 25 вересня 2025 року № 1211 «Деякі питання організації харчування учнів закладів загальної середньої освіти», рішення Тараканівської сільської ради від 12 вересня 2025 року № 2490 «Про внесення змін до бюджету Тараканівської сільської територіальної громади на 2025 рік», відповідно до витягу Дубенського управління Державної казначейської служби України у Рівненській області від 23.09.2025 року № 84, </w:t>
      </w:r>
      <w:r>
        <w:rPr>
          <w:sz w:val="28"/>
          <w:szCs w:val="28"/>
          <w:shd w:val="clear" w:color="auto" w:fill="FFFFFF"/>
        </w:rPr>
        <w:t>іншими чинними нормативно-правовими актами з цих питань,</w:t>
      </w:r>
      <w:r>
        <w:rPr>
          <w:sz w:val="28"/>
          <w:szCs w:val="28"/>
        </w:rPr>
        <w:t xml:space="preserve"> за погодженням з постійними комісіями сільської ради,  сільська рада</w:t>
      </w:r>
    </w:p>
    <w:p w:rsidR="00C726C4" w:rsidRDefault="00C726C4" w:rsidP="00C726C4">
      <w:pPr>
        <w:spacing w:line="276" w:lineRule="auto"/>
        <w:outlineLvl w:val="0"/>
        <w:rPr>
          <w:sz w:val="28"/>
          <w:szCs w:val="28"/>
          <w:lang w:val="uk-UA"/>
        </w:rPr>
      </w:pPr>
    </w:p>
    <w:p w:rsidR="00C726C4" w:rsidRPr="00EF1BCF" w:rsidRDefault="00C726C4" w:rsidP="00C726C4">
      <w:pPr>
        <w:tabs>
          <w:tab w:val="center" w:pos="4747"/>
          <w:tab w:val="right" w:pos="9495"/>
        </w:tabs>
        <w:spacing w:line="276" w:lineRule="auto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EF1BCF">
        <w:rPr>
          <w:sz w:val="28"/>
          <w:szCs w:val="28"/>
          <w:lang w:val="uk-UA"/>
        </w:rPr>
        <w:t>ВИРІШИЛА:</w:t>
      </w:r>
      <w:r>
        <w:rPr>
          <w:sz w:val="28"/>
          <w:szCs w:val="28"/>
          <w:lang w:val="uk-UA"/>
        </w:rPr>
        <w:tab/>
      </w:r>
    </w:p>
    <w:p w:rsidR="00C726C4" w:rsidRPr="006350FA" w:rsidRDefault="00C726C4" w:rsidP="00C726C4">
      <w:pPr>
        <w:spacing w:line="276" w:lineRule="auto"/>
        <w:ind w:firstLine="360"/>
        <w:jc w:val="both"/>
        <w:rPr>
          <w:sz w:val="28"/>
          <w:szCs w:val="28"/>
          <w:lang w:val="uk-UA"/>
        </w:rPr>
      </w:pPr>
      <w:r w:rsidRPr="006350FA">
        <w:rPr>
          <w:sz w:val="28"/>
          <w:szCs w:val="28"/>
          <w:lang w:val="uk-UA"/>
        </w:rPr>
        <w:t xml:space="preserve">Внести зміни до рішення сесії від 20.12.2024 року № 1327 «Про бюджет Вербської сільської територіальної громади на 2025 рік», зі змінами, внесеними рішеннями «Про внесення змін до бюджету Вербської сільської територіальної громади на 2025 рік» від 07.02.2025 року № 1334, від </w:t>
      </w:r>
      <w:r w:rsidRPr="006350FA">
        <w:rPr>
          <w:sz w:val="28"/>
          <w:szCs w:val="28"/>
          <w:lang w:val="uk-UA"/>
        </w:rPr>
        <w:lastRenderedPageBreak/>
        <w:t>24.02.2025 року № 1363, від 20.03.2025 року № 1365, від 11.04.2025 року № 1385, від 08.05.2025 року № 1399, від 11.06.2025 року № 1406, від 10.07.2025 року № 1425, від 06.08.2025 року № 1436, від 12.09.2025 року № 1452, а саме:</w:t>
      </w:r>
    </w:p>
    <w:p w:rsidR="00C726C4" w:rsidRPr="006350FA" w:rsidRDefault="00C726C4" w:rsidP="00C726C4">
      <w:pPr>
        <w:spacing w:line="276" w:lineRule="auto"/>
        <w:ind w:firstLine="360"/>
        <w:jc w:val="both"/>
        <w:rPr>
          <w:sz w:val="28"/>
          <w:szCs w:val="28"/>
          <w:lang w:val="uk-UA"/>
        </w:rPr>
      </w:pPr>
    </w:p>
    <w:p w:rsidR="00C726C4" w:rsidRDefault="00C726C4" w:rsidP="00C726C4">
      <w:pPr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Збільшити доходи загального фонду бюджету сільської територіальної громади на суму  2 231 843,00  гривень, в тому числі за рахунок (додаток 1): </w:t>
      </w:r>
    </w:p>
    <w:p w:rsidR="00C726C4" w:rsidRDefault="00C726C4" w:rsidP="00C726C4">
      <w:pPr>
        <w:spacing w:line="276" w:lineRule="auto"/>
        <w:jc w:val="both"/>
        <w:rPr>
          <w:b/>
          <w:i/>
          <w:sz w:val="28"/>
          <w:szCs w:val="28"/>
        </w:rPr>
      </w:pPr>
      <w:bookmarkStart w:id="0" w:name="_GoBack"/>
      <w:bookmarkEnd w:id="0"/>
      <w:r>
        <w:rPr>
          <w:b/>
          <w:i/>
          <w:sz w:val="28"/>
          <w:szCs w:val="28"/>
        </w:rPr>
        <w:t xml:space="preserve">збільшення: </w:t>
      </w:r>
    </w:p>
    <w:p w:rsidR="00C726C4" w:rsidRDefault="00C726C4" w:rsidP="00C726C4">
      <w:pPr>
        <w:spacing w:line="276" w:lineRule="auto"/>
        <w:ind w:firstLine="708"/>
        <w:rPr>
          <w:sz w:val="28"/>
          <w:szCs w:val="28"/>
        </w:rPr>
      </w:pPr>
      <w:bookmarkStart w:id="1" w:name="_Hlk210292801"/>
      <w:r>
        <w:rPr>
          <w:sz w:val="28"/>
          <w:szCs w:val="28"/>
        </w:rPr>
        <w:t>іншої субвенції з місцевого бюджету на сум</w:t>
      </w:r>
      <w:r>
        <w:rPr>
          <w:b/>
          <w:i/>
          <w:sz w:val="28"/>
          <w:szCs w:val="28"/>
        </w:rPr>
        <w:t xml:space="preserve">у </w:t>
      </w:r>
      <w:r>
        <w:rPr>
          <w:sz w:val="28"/>
          <w:szCs w:val="28"/>
        </w:rPr>
        <w:t>62 043,00 гривень в тому числі:</w:t>
      </w:r>
    </w:p>
    <w:p w:rsidR="00C726C4" w:rsidRDefault="00C726C4" w:rsidP="00C726C4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з бюджету Тараканівської сільської територіальної громади  62 043,00 гривень з них:</w:t>
      </w:r>
    </w:p>
    <w:p w:rsidR="00C726C4" w:rsidRPr="006350FA" w:rsidRDefault="00C726C4" w:rsidP="00C726C4">
      <w:pPr>
        <w:pStyle w:val="a5"/>
        <w:numPr>
          <w:ilvl w:val="0"/>
          <w:numId w:val="1"/>
        </w:numPr>
        <w:suppressAutoHyphens/>
        <w:spacing w:line="276" w:lineRule="auto"/>
        <w:ind w:left="0" w:firstLine="360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на утримання в </w:t>
      </w:r>
      <w:r w:rsidRPr="006350FA">
        <w:rPr>
          <w:iCs/>
          <w:sz w:val="28"/>
          <w:szCs w:val="28"/>
        </w:rPr>
        <w:t>відділенні стаціонарного догляду для постійного або</w:t>
      </w:r>
      <w:r>
        <w:rPr>
          <w:iCs/>
          <w:sz w:val="28"/>
          <w:szCs w:val="28"/>
        </w:rPr>
        <w:t xml:space="preserve"> </w:t>
      </w:r>
      <w:r w:rsidRPr="006350FA">
        <w:rPr>
          <w:iCs/>
          <w:sz w:val="28"/>
          <w:szCs w:val="28"/>
        </w:rPr>
        <w:t>тимчасового проживання с. Верба одиноких громадян похилого віку Тараканівської сільської ради в сумі 62 043,00 гривень;</w:t>
      </w:r>
    </w:p>
    <w:p w:rsidR="00C726C4" w:rsidRDefault="00C726C4" w:rsidP="00C726C4">
      <w:pPr>
        <w:widowControl w:val="0"/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субвенції з державного бюджету місцевим бюджетам на здійснення доплат педагогічним працівникам закладів загальної середньої освіти в сумі 1 169 100,00 гривень;</w:t>
      </w:r>
    </w:p>
    <w:p w:rsidR="00C726C4" w:rsidRDefault="00C726C4" w:rsidP="00C726C4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субвенція з державного бюджету місцевим бюджетам на забезпечення харчування учнів закладів загальної середньої освіти в сумі 363 900,00 гривень; </w:t>
      </w:r>
    </w:p>
    <w:p w:rsidR="00C726C4" w:rsidRDefault="00C726C4" w:rsidP="00C726C4">
      <w:pPr>
        <w:widowControl w:val="0"/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власних доходів на суму 636 800,00 гривень.</w:t>
      </w:r>
    </w:p>
    <w:p w:rsidR="00C726C4" w:rsidRDefault="00C726C4" w:rsidP="00C726C4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 Здійснити перерозподіл видатків загального фонду бюджету сільської територіальної громади за бюджетними програмами та економічною класифікацією видатків в межах їх загального обсягу (додаток 3, 5). </w:t>
      </w:r>
    </w:p>
    <w:bookmarkEnd w:id="1"/>
    <w:p w:rsidR="00C726C4" w:rsidRDefault="00C726C4" w:rsidP="00C726C4">
      <w:pPr>
        <w:tabs>
          <w:tab w:val="left" w:pos="993"/>
        </w:tabs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Збільшити видатки загального фонду бюджету сільської територіальної громади на суму 2 231 843,00  гривень, в тому числі за рахунок (додаток 3): </w:t>
      </w:r>
    </w:p>
    <w:p w:rsidR="00C726C4" w:rsidRDefault="00C726C4" w:rsidP="00C726C4">
      <w:pPr>
        <w:spacing w:line="276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збільшення: </w:t>
      </w:r>
    </w:p>
    <w:p w:rsidR="00C726C4" w:rsidRDefault="00C726C4" w:rsidP="00C726C4">
      <w:pPr>
        <w:tabs>
          <w:tab w:val="left" w:pos="993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іншої субвенції з місцевого бюджету на суму 62 043,00 гривень в тому числі:</w:t>
      </w:r>
    </w:p>
    <w:p w:rsidR="00C726C4" w:rsidRDefault="00C726C4" w:rsidP="00C726C4">
      <w:pPr>
        <w:tabs>
          <w:tab w:val="left" w:pos="993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 бюджету Тараканівської сільської територіальної громади  62 043,00 гривень з них:</w:t>
      </w:r>
    </w:p>
    <w:p w:rsidR="00C726C4" w:rsidRDefault="00C726C4" w:rsidP="00C726C4">
      <w:pPr>
        <w:tabs>
          <w:tab w:val="left" w:pos="993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утримання в  відділенні стаціонарного догляду для постійного або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тимчасового проживання с. Верба одиноких громадян похилого віку Тараканівської сільської ради в сумі 62 043,00 гривень; </w:t>
      </w:r>
    </w:p>
    <w:p w:rsidR="00C726C4" w:rsidRDefault="00C726C4" w:rsidP="00C726C4">
      <w:pPr>
        <w:tabs>
          <w:tab w:val="left" w:pos="993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субвенції з державного бюджету місцевим бюджетам на здійснення доплат педагогічним працівникам закладів загальної середньої освіти в сумі 1 169 100,00 гривень;</w:t>
      </w:r>
    </w:p>
    <w:p w:rsidR="00C726C4" w:rsidRDefault="00C726C4" w:rsidP="00C726C4">
      <w:pPr>
        <w:tabs>
          <w:tab w:val="left" w:pos="993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субвенція з державного бюджету місцевим бюджетам на забезпечення харчування учнів закладів загальної середньої освіти в сумі 363 900,00 гривень; </w:t>
      </w:r>
    </w:p>
    <w:p w:rsidR="00C726C4" w:rsidRDefault="00C726C4" w:rsidP="00C726C4">
      <w:pPr>
        <w:tabs>
          <w:tab w:val="left" w:pos="993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власних доходів на суму 636 800,00 гривень.</w:t>
      </w:r>
    </w:p>
    <w:p w:rsidR="00C726C4" w:rsidRDefault="00C726C4" w:rsidP="00C726C4">
      <w:pPr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Внести зміни до міжбюджетних трансфертів на 2025 рік  згідно з додатком 5 до цього рішення. </w:t>
      </w:r>
    </w:p>
    <w:p w:rsidR="00C726C4" w:rsidRDefault="00C726C4" w:rsidP="00C726C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5. Затвердити зміни до розподілу витрат сільської територіальної громади на реалізацію місцевих/регіональних програм у 2025 році, згідно з додатком 7 до цього рішення.</w:t>
      </w:r>
    </w:p>
    <w:p w:rsidR="00C726C4" w:rsidRDefault="00C726C4" w:rsidP="00C726C4">
      <w:pPr>
        <w:widowControl w:val="0"/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Затвердити доходи  загального фонду бюджету сільської територіальної громади в сумі 56 521 900,00 гривень. </w:t>
      </w:r>
    </w:p>
    <w:p w:rsidR="00C726C4" w:rsidRDefault="00C726C4" w:rsidP="00C726C4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7. Затвердити видатки загального фонду бюджету  сільської територіальної громади в сумі  57 330 131,00 гривень.</w:t>
      </w:r>
    </w:p>
    <w:p w:rsidR="00C726C4" w:rsidRDefault="00C726C4" w:rsidP="00C726C4">
      <w:pPr>
        <w:tabs>
          <w:tab w:val="left" w:pos="284"/>
        </w:tabs>
        <w:spacing w:line="276" w:lineRule="auto"/>
        <w:ind w:right="1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8. Додатки 1, 3, 5, 7 до цього рішення є його невід’ємною частиною. </w:t>
      </w:r>
    </w:p>
    <w:p w:rsidR="00C726C4" w:rsidRDefault="00C726C4" w:rsidP="00C726C4">
      <w:pPr>
        <w:widowControl w:val="0"/>
        <w:tabs>
          <w:tab w:val="left" w:pos="993"/>
        </w:tabs>
        <w:spacing w:line="276" w:lineRule="auto"/>
        <w:ind w:right="158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9. Контроль за виконанням цього рішення покласти на постійну комісію з питань фінансів, бюджету, планування соціально-економічного розвитку, інвестицій  та міжнародного співробітництва (Аркадій СЕМЕНЮК).</w:t>
      </w:r>
    </w:p>
    <w:p w:rsidR="00C726C4" w:rsidRDefault="00C726C4" w:rsidP="00C726C4">
      <w:pPr>
        <w:widowControl w:val="0"/>
        <w:tabs>
          <w:tab w:val="left" w:pos="993"/>
        </w:tabs>
        <w:spacing w:line="276" w:lineRule="auto"/>
        <w:ind w:right="158" w:firstLine="284"/>
        <w:jc w:val="both"/>
        <w:rPr>
          <w:sz w:val="28"/>
          <w:szCs w:val="28"/>
          <w:lang w:val="uk-UA"/>
        </w:rPr>
      </w:pPr>
    </w:p>
    <w:p w:rsidR="00C726C4" w:rsidRDefault="00C726C4" w:rsidP="00C726C4">
      <w:pPr>
        <w:widowControl w:val="0"/>
        <w:tabs>
          <w:tab w:val="left" w:pos="993"/>
        </w:tabs>
        <w:spacing w:line="276" w:lineRule="auto"/>
        <w:ind w:right="158" w:firstLine="284"/>
        <w:jc w:val="both"/>
        <w:rPr>
          <w:sz w:val="28"/>
          <w:szCs w:val="28"/>
          <w:lang w:val="uk-UA"/>
        </w:rPr>
      </w:pPr>
    </w:p>
    <w:p w:rsidR="00C726C4" w:rsidRPr="007918A4" w:rsidRDefault="00C726C4" w:rsidP="00C726C4">
      <w:pPr>
        <w:widowControl w:val="0"/>
        <w:tabs>
          <w:tab w:val="left" w:pos="993"/>
        </w:tabs>
        <w:spacing w:line="276" w:lineRule="auto"/>
        <w:ind w:right="158" w:firstLine="284"/>
        <w:jc w:val="both"/>
        <w:rPr>
          <w:sz w:val="28"/>
          <w:szCs w:val="28"/>
          <w:lang w:val="uk-UA"/>
        </w:rPr>
      </w:pPr>
    </w:p>
    <w:p w:rsidR="00F363D0" w:rsidRDefault="00C726C4" w:rsidP="00C726C4">
      <w:r w:rsidRPr="005C77D3">
        <w:rPr>
          <w:rFonts w:eastAsia="Calibri"/>
          <w:b/>
          <w:sz w:val="28"/>
          <w:szCs w:val="28"/>
          <w:lang w:val="uk-UA"/>
        </w:rPr>
        <w:t>Сільський голова</w:t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  <w:t>Каміла КОТВІНСЬКА</w:t>
      </w:r>
    </w:p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638B0"/>
    <w:multiLevelType w:val="hybridMultilevel"/>
    <w:tmpl w:val="6DA6F83E"/>
    <w:lvl w:ilvl="0" w:tplc="61CA21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C726C4"/>
    <w:rsid w:val="00135B15"/>
    <w:rsid w:val="00197256"/>
    <w:rsid w:val="00281A9B"/>
    <w:rsid w:val="00423FA0"/>
    <w:rsid w:val="00A6330E"/>
    <w:rsid w:val="00A844A3"/>
    <w:rsid w:val="00B83FB8"/>
    <w:rsid w:val="00C726C4"/>
    <w:rsid w:val="00DB68F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6C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726C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C726C4"/>
    <w:rPr>
      <w:rFonts w:ascii="Calibri" w:eastAsia="Calibri" w:hAnsi="Calibri" w:cs="Times New Roman"/>
    </w:rPr>
  </w:style>
  <w:style w:type="paragraph" w:styleId="a5">
    <w:name w:val="List Paragraph"/>
    <w:aliases w:val="Elenco Normale,название табл/рис,заголовок 1.1"/>
    <w:basedOn w:val="a"/>
    <w:link w:val="a6"/>
    <w:uiPriority w:val="34"/>
    <w:qFormat/>
    <w:rsid w:val="00C726C4"/>
    <w:pPr>
      <w:suppressAutoHyphens w:val="0"/>
      <w:autoSpaceDE/>
      <w:ind w:left="720"/>
      <w:contextualSpacing/>
    </w:pPr>
    <w:rPr>
      <w:sz w:val="24"/>
      <w:szCs w:val="24"/>
      <w:lang w:val="uk-UA" w:eastAsia="ru-RU"/>
    </w:rPr>
  </w:style>
  <w:style w:type="character" w:customStyle="1" w:styleId="a6">
    <w:name w:val="Абзац списка Знак"/>
    <w:aliases w:val="Elenco Normale Знак,название табл/рис Знак,заголовок 1.1 Знак"/>
    <w:link w:val="a5"/>
    <w:uiPriority w:val="34"/>
    <w:locked/>
    <w:rsid w:val="00C726C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C726C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26C4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695</Words>
  <Characters>3967</Characters>
  <Application>Microsoft Office Word</Application>
  <DocSecurity>0</DocSecurity>
  <Lines>33</Lines>
  <Paragraphs>9</Paragraphs>
  <ScaleCrop>false</ScaleCrop>
  <Company/>
  <LinksUpToDate>false</LinksUpToDate>
  <CharactersWithSpaces>4653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2025-10-15T11:06:00Z</dcterms:created>
  <dcterms:modified xsi:type="dcterms:W3CDTF">2025-10-15T11:06:00Z</dcterms:modified>
</cp:coreProperties>
</file>