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D5" w:rsidRPr="001B66FB" w:rsidRDefault="003D26D5" w:rsidP="003D26D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6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D26D5" w:rsidRPr="009C2F49" w:rsidRDefault="003D26D5" w:rsidP="003D26D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D26D5" w:rsidRPr="001B66FB" w:rsidRDefault="003D26D5" w:rsidP="003D26D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D26D5" w:rsidRPr="001B66FB" w:rsidRDefault="003D26D5" w:rsidP="003D26D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D26D5" w:rsidRPr="00CD500E" w:rsidRDefault="003D26D5" w:rsidP="003D26D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D26D5" w:rsidRPr="00287718" w:rsidRDefault="003D26D5" w:rsidP="003D26D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№1505</w:t>
      </w:r>
    </w:p>
    <w:p w:rsidR="003D26D5" w:rsidRPr="00B323B3" w:rsidRDefault="003D26D5" w:rsidP="003D26D5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3D26D5" w:rsidRPr="00B323B3" w:rsidTr="00E8390F">
        <w:tc>
          <w:tcPr>
            <w:tcW w:w="5070" w:type="dxa"/>
          </w:tcPr>
          <w:p w:rsidR="003D26D5" w:rsidRPr="005C5C22" w:rsidRDefault="003D26D5" w:rsidP="00E8390F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затвердження технічної  документації із землеустрою щодо  об’єднання земельних ділянок   комунальної власності за межами населених  пунктів</w:t>
            </w:r>
          </w:p>
        </w:tc>
      </w:tr>
    </w:tbl>
    <w:p w:rsidR="003D26D5" w:rsidRDefault="003D26D5" w:rsidP="003D26D5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3D26D5" w:rsidRDefault="003D26D5" w:rsidP="003D26D5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ст.ст.12, 125, 126, 186 Земельного Кодексу України, керуючись ст.26 Закону України «Про місцеве самоврядування в Україні», ст.30, 56 Закону України «Про землеустрій», Закону України «Про внесення змін до деяких  законодавчих актів України щодо документів, що посвідчують право на земельну ділянку, а також порядку поділу  та їх об’єднання», розглянувши технічну документацію із землеустрою щодо об’єднання земельних ділянок комунальної власності,враховуючи рекомендації постійної комісії сільської ради з питань земельних відносин, природокористування, планування території, будівництва, архітектури, охорони  пам’яток,історичного середовища та благоустрою Вербська сільська рада</w:t>
      </w:r>
    </w:p>
    <w:p w:rsidR="003D26D5" w:rsidRDefault="003D26D5" w:rsidP="003D26D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3D26D5" w:rsidRPr="00EF1BCF" w:rsidRDefault="003D26D5" w:rsidP="003D26D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3D26D5" w:rsidRDefault="003D26D5" w:rsidP="003D26D5">
      <w:pPr>
        <w:pStyle w:val="a5"/>
        <w:numPr>
          <w:ilvl w:val="1"/>
          <w:numId w:val="1"/>
        </w:numPr>
        <w:tabs>
          <w:tab w:val="clear" w:pos="1647"/>
          <w:tab w:val="num" w:pos="993"/>
          <w:tab w:val="left" w:pos="3227"/>
        </w:tabs>
        <w:autoSpaceDE w:val="0"/>
        <w:autoSpaceDN w:val="0"/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технічну документацію із землеустрою щодо об’єднання земельних ділянок комунальної власності з кадастровими номерами:                   </w:t>
      </w:r>
    </w:p>
    <w:p w:rsidR="003D26D5" w:rsidRDefault="003D26D5" w:rsidP="003D26D5">
      <w:pPr>
        <w:pStyle w:val="a5"/>
        <w:tabs>
          <w:tab w:val="left" w:pos="3227"/>
        </w:tabs>
        <w:spacing w:line="276" w:lineRule="auto"/>
        <w:ind w:left="0" w:firstLine="300"/>
        <w:jc w:val="both"/>
        <w:rPr>
          <w:sz w:val="28"/>
          <w:szCs w:val="28"/>
        </w:rPr>
      </w:pPr>
      <w:r>
        <w:rPr>
          <w:sz w:val="28"/>
          <w:szCs w:val="28"/>
        </w:rPr>
        <w:t>5621688500:09:001:0608 площею  2,0000 га</w:t>
      </w:r>
    </w:p>
    <w:p w:rsidR="003D26D5" w:rsidRDefault="003D26D5" w:rsidP="003D26D5">
      <w:pPr>
        <w:pStyle w:val="a5"/>
        <w:tabs>
          <w:tab w:val="left" w:pos="3227"/>
        </w:tabs>
        <w:spacing w:line="276" w:lineRule="auto"/>
        <w:ind w:left="0" w:firstLine="300"/>
        <w:jc w:val="both"/>
        <w:rPr>
          <w:sz w:val="28"/>
          <w:szCs w:val="28"/>
        </w:rPr>
      </w:pPr>
      <w:r>
        <w:rPr>
          <w:sz w:val="28"/>
          <w:szCs w:val="28"/>
        </w:rPr>
        <w:t>5621688500:09:001:0609 площею  6,4109 га,</w:t>
      </w:r>
    </w:p>
    <w:p w:rsidR="003D26D5" w:rsidRDefault="003D26D5" w:rsidP="003D26D5">
      <w:pPr>
        <w:pStyle w:val="a5"/>
        <w:tabs>
          <w:tab w:val="left" w:pos="3227"/>
        </w:tabs>
        <w:spacing w:line="276" w:lineRule="auto"/>
        <w:ind w:left="0" w:firstLine="300"/>
        <w:jc w:val="both"/>
        <w:rPr>
          <w:sz w:val="28"/>
          <w:szCs w:val="28"/>
        </w:rPr>
      </w:pPr>
      <w:r>
        <w:rPr>
          <w:sz w:val="28"/>
          <w:szCs w:val="28"/>
        </w:rPr>
        <w:t>5621688500:09:001:0610 площею  2,0000 га,</w:t>
      </w:r>
    </w:p>
    <w:p w:rsidR="003D26D5" w:rsidRDefault="003D26D5" w:rsidP="003D26D5">
      <w:pPr>
        <w:pStyle w:val="a5"/>
        <w:tabs>
          <w:tab w:val="left" w:pos="3227"/>
        </w:tabs>
        <w:spacing w:line="276" w:lineRule="auto"/>
        <w:ind w:left="0" w:firstLine="300"/>
        <w:jc w:val="both"/>
        <w:rPr>
          <w:sz w:val="28"/>
          <w:szCs w:val="28"/>
        </w:rPr>
      </w:pPr>
      <w:r>
        <w:rPr>
          <w:sz w:val="28"/>
          <w:szCs w:val="28"/>
        </w:rPr>
        <w:t>5621688500:09:001:0611 площею  2,0000 га,</w:t>
      </w:r>
    </w:p>
    <w:p w:rsidR="003D26D5" w:rsidRDefault="003D26D5" w:rsidP="003D26D5">
      <w:pPr>
        <w:pStyle w:val="a5"/>
        <w:tabs>
          <w:tab w:val="left" w:pos="3227"/>
        </w:tabs>
        <w:spacing w:line="276" w:lineRule="auto"/>
        <w:ind w:left="0" w:firstLine="300"/>
        <w:jc w:val="both"/>
        <w:rPr>
          <w:sz w:val="28"/>
          <w:szCs w:val="28"/>
        </w:rPr>
      </w:pPr>
      <w:r>
        <w:rPr>
          <w:sz w:val="28"/>
          <w:szCs w:val="28"/>
        </w:rPr>
        <w:t>5621688500:09:001:0612 площею  4,0000 га,</w:t>
      </w:r>
    </w:p>
    <w:p w:rsidR="003D26D5" w:rsidRDefault="003D26D5" w:rsidP="003D26D5">
      <w:pPr>
        <w:pStyle w:val="a5"/>
        <w:tabs>
          <w:tab w:val="left" w:pos="3227"/>
        </w:tabs>
        <w:spacing w:line="276" w:lineRule="auto"/>
        <w:ind w:left="0"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5621688500:09:001:0616 площею  2,0000 га </w:t>
      </w:r>
    </w:p>
    <w:p w:rsidR="003D26D5" w:rsidRDefault="003D26D5" w:rsidP="003D26D5">
      <w:pPr>
        <w:tabs>
          <w:tab w:val="left" w:pos="3227"/>
        </w:tabs>
        <w:spacing w:line="276" w:lineRule="auto"/>
        <w:ind w:firstLine="3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земельні ділянки запасу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в одну земельну ділянку площею 18,4109 га з кадастровим номером 5621688500:09:001:0651, що розташована  за межами  </w:t>
      </w:r>
      <w:proofErr w:type="spellStart"/>
      <w:r>
        <w:rPr>
          <w:sz w:val="28"/>
          <w:szCs w:val="28"/>
          <w:lang w:val="uk-UA"/>
        </w:rPr>
        <w:t>с.Стовпець</w:t>
      </w:r>
      <w:proofErr w:type="spellEnd"/>
      <w:r>
        <w:rPr>
          <w:sz w:val="28"/>
          <w:szCs w:val="28"/>
          <w:lang w:val="uk-UA"/>
        </w:rPr>
        <w:t xml:space="preserve"> Дубенського району Рівненської області.</w:t>
      </w:r>
    </w:p>
    <w:p w:rsidR="003D26D5" w:rsidRDefault="003D26D5" w:rsidP="003D26D5">
      <w:pPr>
        <w:tabs>
          <w:tab w:val="left" w:pos="3227"/>
        </w:tabs>
        <w:spacing w:line="276" w:lineRule="auto"/>
        <w:ind w:firstLine="3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proofErr w:type="spellStart"/>
      <w:r>
        <w:rPr>
          <w:sz w:val="28"/>
          <w:szCs w:val="28"/>
          <w:lang w:val="uk-UA"/>
        </w:rPr>
        <w:t>Вербській</w:t>
      </w:r>
      <w:proofErr w:type="spellEnd"/>
      <w:r>
        <w:rPr>
          <w:sz w:val="28"/>
          <w:szCs w:val="28"/>
          <w:lang w:val="uk-UA"/>
        </w:rPr>
        <w:t xml:space="preserve"> сільській раді в особі сільського голови  провести державну реєстрацію новоутвореної земельної ділянки площею 18,4109 га з кадастровим номером 5621688500:09:001:0651 за цільовим  призначенням згідно КВЦПЗ- 01.17 Земельні ділянки запасу (земельні ділянки,які не надані у власність або користування громадянам чи юридичним особам),що розташована за межами </w:t>
      </w:r>
      <w:proofErr w:type="spellStart"/>
      <w:r>
        <w:rPr>
          <w:sz w:val="28"/>
          <w:szCs w:val="28"/>
          <w:lang w:val="uk-UA"/>
        </w:rPr>
        <w:t>с.Стовпець</w:t>
      </w:r>
      <w:proofErr w:type="spellEnd"/>
      <w:r>
        <w:rPr>
          <w:sz w:val="28"/>
          <w:szCs w:val="28"/>
          <w:lang w:val="uk-UA"/>
        </w:rPr>
        <w:t xml:space="preserve"> Дубенського району Рівненської області.</w:t>
      </w:r>
    </w:p>
    <w:p w:rsidR="003D26D5" w:rsidRDefault="003D26D5" w:rsidP="003D26D5">
      <w:pPr>
        <w:tabs>
          <w:tab w:val="left" w:pos="3227"/>
        </w:tabs>
        <w:spacing w:line="276" w:lineRule="auto"/>
        <w:ind w:firstLine="3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 цього рішення покласти на  постійну комісію з питань земельних відносин, природокористування, планування території, будівництва, архітектури, охорони </w:t>
      </w:r>
      <w:proofErr w:type="spellStart"/>
      <w:r>
        <w:rPr>
          <w:sz w:val="28"/>
          <w:szCs w:val="28"/>
          <w:lang w:val="uk-UA"/>
        </w:rPr>
        <w:t>памʼяток</w:t>
      </w:r>
      <w:proofErr w:type="spellEnd"/>
      <w:r>
        <w:rPr>
          <w:sz w:val="28"/>
          <w:szCs w:val="28"/>
          <w:lang w:val="uk-UA"/>
        </w:rPr>
        <w:t>, історичного середовища та благоустрою (голова комісії - Богдан  СВІНТОЗЕЛЬСЬКИЙ).</w:t>
      </w:r>
    </w:p>
    <w:p w:rsidR="003D26D5" w:rsidRDefault="003D26D5" w:rsidP="003D26D5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</w:p>
    <w:p w:rsidR="003D26D5" w:rsidRDefault="003D26D5" w:rsidP="003D26D5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</w:p>
    <w:p w:rsidR="003D26D5" w:rsidRPr="00A61684" w:rsidRDefault="003D26D5" w:rsidP="003D26D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26D5" w:rsidRDefault="003D26D5" w:rsidP="003D26D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222B2"/>
    <w:multiLevelType w:val="hybridMultilevel"/>
    <w:tmpl w:val="20688DF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D26D5"/>
    <w:rsid w:val="00135B15"/>
    <w:rsid w:val="00197256"/>
    <w:rsid w:val="001A3726"/>
    <w:rsid w:val="00281A9B"/>
    <w:rsid w:val="003D26D5"/>
    <w:rsid w:val="00423FA0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6D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D26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3D26D5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3D26D5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3D26D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3D26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26D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2025-11-24T08:21:00Z</dcterms:created>
  <dcterms:modified xsi:type="dcterms:W3CDTF">2025-11-24T08:22:00Z</dcterms:modified>
</cp:coreProperties>
</file>