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94" w:rsidRPr="001B66FB" w:rsidRDefault="00192E94" w:rsidP="00192E94">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8"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192E94" w:rsidRPr="009C2F49" w:rsidRDefault="00192E94" w:rsidP="00192E94">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192E94" w:rsidRPr="001B66FB" w:rsidRDefault="00192E94" w:rsidP="00192E94">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192E94" w:rsidRPr="001B66FB" w:rsidRDefault="00192E94" w:rsidP="00192E94">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192E94" w:rsidRPr="00CD500E" w:rsidRDefault="00192E94" w:rsidP="00192E94">
      <w:pPr>
        <w:pStyle w:val="a3"/>
        <w:jc w:val="center"/>
        <w:rPr>
          <w:rFonts w:ascii="Times New Roman" w:hAnsi="Times New Roman"/>
          <w:noProof/>
          <w:sz w:val="28"/>
          <w:szCs w:val="28"/>
          <w:lang w:val="uk-UA"/>
        </w:rPr>
      </w:pPr>
    </w:p>
    <w:p w:rsidR="00192E94" w:rsidRPr="00287718" w:rsidRDefault="00192E94" w:rsidP="00192E94">
      <w:pPr>
        <w:pStyle w:val="a3"/>
        <w:rPr>
          <w:rFonts w:ascii="Times New Roman" w:hAnsi="Times New Roman"/>
          <w:noProof/>
          <w:sz w:val="28"/>
          <w:szCs w:val="28"/>
          <w:lang w:val="uk-UA"/>
        </w:rPr>
      </w:pPr>
      <w:r>
        <w:rPr>
          <w:rFonts w:ascii="Times New Roman" w:hAnsi="Times New Roman"/>
          <w:noProof/>
          <w:sz w:val="28"/>
          <w:szCs w:val="28"/>
          <w:lang w:val="uk-UA"/>
        </w:rPr>
        <w:t>23</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грудня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№1516</w:t>
      </w:r>
    </w:p>
    <w:p w:rsidR="00192E94" w:rsidRPr="002C336D" w:rsidRDefault="00192E94" w:rsidP="00192E94">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ayout w:type="fixed"/>
        <w:tblLook w:val="04A0"/>
      </w:tblPr>
      <w:tblGrid>
        <w:gridCol w:w="4644"/>
      </w:tblGrid>
      <w:tr w:rsidR="00192E94" w:rsidRPr="00935E66" w:rsidTr="00115653">
        <w:tc>
          <w:tcPr>
            <w:tcW w:w="4644" w:type="dxa"/>
          </w:tcPr>
          <w:p w:rsidR="00192E94" w:rsidRDefault="00192E94" w:rsidP="00115653">
            <w:pPr>
              <w:keepNext/>
              <w:widowControl w:val="0"/>
              <w:outlineLvl w:val="2"/>
              <w:rPr>
                <w:b/>
                <w:bCs/>
                <w:sz w:val="28"/>
                <w:szCs w:val="28"/>
                <w:lang w:val="uk-UA"/>
              </w:rPr>
            </w:pPr>
            <w:r>
              <w:rPr>
                <w:b/>
                <w:bCs/>
                <w:sz w:val="28"/>
                <w:szCs w:val="28"/>
              </w:rPr>
              <w:t xml:space="preserve">Про бюджет </w:t>
            </w:r>
            <w:proofErr w:type="spellStart"/>
            <w:r>
              <w:rPr>
                <w:b/>
                <w:sz w:val="28"/>
                <w:szCs w:val="28"/>
              </w:rPr>
              <w:t>Вербської</w:t>
            </w:r>
            <w:proofErr w:type="spellEnd"/>
            <w:r>
              <w:rPr>
                <w:b/>
                <w:sz w:val="28"/>
                <w:szCs w:val="28"/>
              </w:rPr>
              <w:t xml:space="preserve"> </w:t>
            </w:r>
            <w:proofErr w:type="spellStart"/>
            <w:r>
              <w:rPr>
                <w:b/>
                <w:sz w:val="28"/>
                <w:szCs w:val="28"/>
              </w:rPr>
              <w:t>сільської</w:t>
            </w:r>
            <w:proofErr w:type="spellEnd"/>
            <w:r>
              <w:rPr>
                <w:b/>
                <w:sz w:val="28"/>
                <w:szCs w:val="28"/>
              </w:rPr>
              <w:t xml:space="preserve"> </w:t>
            </w:r>
            <w:proofErr w:type="spellStart"/>
            <w:r>
              <w:rPr>
                <w:b/>
                <w:sz w:val="28"/>
                <w:szCs w:val="28"/>
              </w:rPr>
              <w:t>територіальної</w:t>
            </w:r>
            <w:proofErr w:type="spellEnd"/>
            <w:r>
              <w:rPr>
                <w:b/>
                <w:sz w:val="28"/>
                <w:szCs w:val="28"/>
              </w:rPr>
              <w:t xml:space="preserve"> </w:t>
            </w:r>
            <w:proofErr w:type="spellStart"/>
            <w:r>
              <w:rPr>
                <w:b/>
                <w:sz w:val="28"/>
                <w:szCs w:val="28"/>
              </w:rPr>
              <w:t>громади</w:t>
            </w:r>
            <w:proofErr w:type="spellEnd"/>
            <w:r>
              <w:rPr>
                <w:b/>
                <w:sz w:val="28"/>
                <w:szCs w:val="28"/>
              </w:rPr>
              <w:t xml:space="preserve"> </w:t>
            </w:r>
            <w:r>
              <w:rPr>
                <w:b/>
                <w:bCs/>
                <w:sz w:val="28"/>
                <w:szCs w:val="28"/>
              </w:rPr>
              <w:t>на</w:t>
            </w:r>
            <w:r>
              <w:rPr>
                <w:b/>
                <w:sz w:val="28"/>
                <w:szCs w:val="28"/>
              </w:rPr>
              <w:t xml:space="preserve"> 2026 </w:t>
            </w:r>
            <w:proofErr w:type="spellStart"/>
            <w:proofErr w:type="gramStart"/>
            <w:r>
              <w:rPr>
                <w:b/>
                <w:bCs/>
                <w:sz w:val="28"/>
                <w:szCs w:val="28"/>
              </w:rPr>
              <w:t>р</w:t>
            </w:r>
            <w:proofErr w:type="gramEnd"/>
            <w:r>
              <w:rPr>
                <w:b/>
                <w:bCs/>
                <w:sz w:val="28"/>
                <w:szCs w:val="28"/>
              </w:rPr>
              <w:t>ік</w:t>
            </w:r>
            <w:proofErr w:type="spellEnd"/>
          </w:p>
          <w:p w:rsidR="00192E94" w:rsidRPr="008160EC" w:rsidRDefault="00192E94" w:rsidP="00115653">
            <w:pPr>
              <w:keepNext/>
              <w:widowControl w:val="0"/>
              <w:jc w:val="both"/>
              <w:outlineLvl w:val="2"/>
              <w:rPr>
                <w:b/>
                <w:bCs/>
                <w:sz w:val="28"/>
                <w:szCs w:val="28"/>
                <w:lang w:val="uk-UA"/>
              </w:rPr>
            </w:pPr>
          </w:p>
          <w:p w:rsidR="00192E94" w:rsidRPr="008160EC" w:rsidRDefault="00192E94" w:rsidP="00115653">
            <w:pPr>
              <w:keepNext/>
              <w:widowControl w:val="0"/>
              <w:jc w:val="both"/>
              <w:outlineLvl w:val="2"/>
              <w:rPr>
                <w:b/>
                <w:sz w:val="28"/>
                <w:szCs w:val="28"/>
                <w:lang w:val="uk-UA"/>
              </w:rPr>
            </w:pPr>
            <w:r>
              <w:rPr>
                <w:b/>
                <w:bCs/>
                <w:sz w:val="28"/>
                <w:szCs w:val="28"/>
                <w:lang w:val="uk-UA"/>
              </w:rPr>
              <w:t>(1755100000)</w:t>
            </w:r>
          </w:p>
          <w:p w:rsidR="00192E94" w:rsidRPr="008160EC" w:rsidRDefault="00192E94" w:rsidP="00115653">
            <w:pPr>
              <w:jc w:val="both"/>
              <w:rPr>
                <w:sz w:val="18"/>
                <w:szCs w:val="18"/>
                <w:lang w:val="uk-UA"/>
              </w:rPr>
            </w:pPr>
            <w:r>
              <w:rPr>
                <w:sz w:val="18"/>
                <w:szCs w:val="18"/>
                <w:lang w:val="uk-UA"/>
              </w:rPr>
              <w:t xml:space="preserve">        </w:t>
            </w:r>
            <w:r w:rsidRPr="008160EC">
              <w:rPr>
                <w:sz w:val="18"/>
                <w:szCs w:val="18"/>
                <w:lang w:val="uk-UA"/>
              </w:rPr>
              <w:t>(код бюджету)</w:t>
            </w:r>
          </w:p>
        </w:tc>
      </w:tr>
    </w:tbl>
    <w:p w:rsidR="00192E94" w:rsidRDefault="00192E94" w:rsidP="00192E94">
      <w:pPr>
        <w:spacing w:line="276" w:lineRule="auto"/>
        <w:ind w:right="118" w:firstLine="708"/>
        <w:jc w:val="both"/>
        <w:outlineLvl w:val="0"/>
        <w:rPr>
          <w:sz w:val="28"/>
          <w:szCs w:val="28"/>
          <w:lang w:val="uk-UA"/>
        </w:rPr>
      </w:pPr>
    </w:p>
    <w:p w:rsidR="00A53885" w:rsidRDefault="00A53885" w:rsidP="00A53885">
      <w:pPr>
        <w:spacing w:line="276" w:lineRule="auto"/>
        <w:ind w:firstLine="567"/>
        <w:jc w:val="both"/>
        <w:rPr>
          <w:sz w:val="28"/>
          <w:szCs w:val="28"/>
        </w:rPr>
      </w:pPr>
      <w:r>
        <w:rPr>
          <w:sz w:val="28"/>
          <w:szCs w:val="28"/>
        </w:rPr>
        <w:t xml:space="preserve">          </w:t>
      </w:r>
      <w:proofErr w:type="spellStart"/>
      <w:r>
        <w:rPr>
          <w:sz w:val="28"/>
          <w:szCs w:val="28"/>
        </w:rPr>
        <w:t>Керуючись</w:t>
      </w:r>
      <w:proofErr w:type="spellEnd"/>
      <w:r>
        <w:rPr>
          <w:sz w:val="28"/>
          <w:szCs w:val="28"/>
        </w:rPr>
        <w:t> </w:t>
      </w:r>
      <w:proofErr w:type="spellStart"/>
      <w:r>
        <w:rPr>
          <w:sz w:val="28"/>
          <w:szCs w:val="28"/>
        </w:rPr>
        <w:t>Бюджетним</w:t>
      </w:r>
      <w:proofErr w:type="spellEnd"/>
      <w:r>
        <w:rPr>
          <w:sz w:val="28"/>
          <w:szCs w:val="28"/>
        </w:rPr>
        <w:t xml:space="preserve"> кодексом </w:t>
      </w:r>
      <w:proofErr w:type="spellStart"/>
      <w:r>
        <w:rPr>
          <w:sz w:val="28"/>
          <w:szCs w:val="28"/>
        </w:rPr>
        <w:t>України</w:t>
      </w:r>
      <w:proofErr w:type="spellEnd"/>
      <w:r>
        <w:rPr>
          <w:sz w:val="28"/>
          <w:szCs w:val="28"/>
        </w:rPr>
        <w:t xml:space="preserve">, пунктом 23 </w:t>
      </w:r>
      <w:proofErr w:type="spellStart"/>
      <w:r>
        <w:rPr>
          <w:sz w:val="28"/>
          <w:szCs w:val="28"/>
        </w:rPr>
        <w:t>статті</w:t>
      </w:r>
      <w:proofErr w:type="spellEnd"/>
      <w:r>
        <w:rPr>
          <w:sz w:val="28"/>
          <w:szCs w:val="28"/>
        </w:rPr>
        <w:t xml:space="preserve"> 26 та </w:t>
      </w:r>
      <w:proofErr w:type="spellStart"/>
      <w:r>
        <w:rPr>
          <w:sz w:val="28"/>
          <w:szCs w:val="28"/>
        </w:rPr>
        <w:t>статтею</w:t>
      </w:r>
      <w:proofErr w:type="spellEnd"/>
      <w:r>
        <w:rPr>
          <w:sz w:val="28"/>
          <w:szCs w:val="28"/>
        </w:rPr>
        <w:t xml:space="preserve"> 59 Законом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Законами </w:t>
      </w:r>
      <w:proofErr w:type="spellStart"/>
      <w:r>
        <w:rPr>
          <w:sz w:val="28"/>
          <w:szCs w:val="28"/>
        </w:rPr>
        <w:t>України</w:t>
      </w:r>
      <w:proofErr w:type="spellEnd"/>
      <w:r>
        <w:rPr>
          <w:sz w:val="28"/>
          <w:szCs w:val="28"/>
        </w:rPr>
        <w:t xml:space="preserve"> «Про </w:t>
      </w:r>
      <w:proofErr w:type="spellStart"/>
      <w:r>
        <w:rPr>
          <w:sz w:val="28"/>
          <w:szCs w:val="28"/>
        </w:rPr>
        <w:t>Державний</w:t>
      </w:r>
      <w:proofErr w:type="spellEnd"/>
      <w:r>
        <w:rPr>
          <w:sz w:val="28"/>
          <w:szCs w:val="28"/>
        </w:rPr>
        <w:t xml:space="preserve"> бюджет </w:t>
      </w:r>
      <w:proofErr w:type="spellStart"/>
      <w:r>
        <w:rPr>
          <w:sz w:val="28"/>
          <w:szCs w:val="28"/>
        </w:rPr>
        <w:t>України</w:t>
      </w:r>
      <w:proofErr w:type="spellEnd"/>
      <w:r>
        <w:rPr>
          <w:sz w:val="28"/>
          <w:szCs w:val="28"/>
        </w:rPr>
        <w:t xml:space="preserve"> на 2026 </w:t>
      </w:r>
      <w:proofErr w:type="spellStart"/>
      <w:proofErr w:type="gramStart"/>
      <w:r>
        <w:rPr>
          <w:sz w:val="28"/>
          <w:szCs w:val="28"/>
        </w:rPr>
        <w:t>р</w:t>
      </w:r>
      <w:proofErr w:type="gramEnd"/>
      <w:r>
        <w:rPr>
          <w:sz w:val="28"/>
          <w:szCs w:val="28"/>
        </w:rPr>
        <w:t>ік</w:t>
      </w:r>
      <w:proofErr w:type="spellEnd"/>
      <w:r>
        <w:rPr>
          <w:sz w:val="28"/>
          <w:szCs w:val="28"/>
        </w:rPr>
        <w:t xml:space="preserve">», «Про </w:t>
      </w:r>
      <w:proofErr w:type="spellStart"/>
      <w:r>
        <w:rPr>
          <w:sz w:val="28"/>
          <w:szCs w:val="28"/>
        </w:rPr>
        <w:t>правовий</w:t>
      </w:r>
      <w:proofErr w:type="spellEnd"/>
      <w:r>
        <w:rPr>
          <w:sz w:val="28"/>
          <w:szCs w:val="28"/>
        </w:rPr>
        <w:t xml:space="preserve"> режим </w:t>
      </w:r>
      <w:proofErr w:type="spellStart"/>
      <w:r>
        <w:rPr>
          <w:sz w:val="28"/>
          <w:szCs w:val="28"/>
        </w:rPr>
        <w:t>воєнного</w:t>
      </w:r>
      <w:proofErr w:type="spellEnd"/>
      <w:r>
        <w:rPr>
          <w:sz w:val="28"/>
          <w:szCs w:val="28"/>
        </w:rPr>
        <w:t xml:space="preserve"> стану», «Про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r>
        <w:rPr>
          <w:sz w:val="28"/>
          <w:szCs w:val="28"/>
        </w:rPr>
        <w:t>Податкового</w:t>
      </w:r>
      <w:proofErr w:type="spellEnd"/>
      <w:r>
        <w:rPr>
          <w:sz w:val="28"/>
          <w:szCs w:val="28"/>
        </w:rPr>
        <w:t xml:space="preserve"> кодексу </w:t>
      </w:r>
      <w:proofErr w:type="spellStart"/>
      <w:r>
        <w:rPr>
          <w:sz w:val="28"/>
          <w:szCs w:val="28"/>
        </w:rPr>
        <w:t>України</w:t>
      </w:r>
      <w:proofErr w:type="spellEnd"/>
      <w:r>
        <w:rPr>
          <w:sz w:val="28"/>
          <w:szCs w:val="28"/>
        </w:rPr>
        <w:t xml:space="preserve"> та </w:t>
      </w:r>
      <w:proofErr w:type="spellStart"/>
      <w:r>
        <w:rPr>
          <w:sz w:val="28"/>
          <w:szCs w:val="28"/>
        </w:rPr>
        <w:t>інших</w:t>
      </w:r>
      <w:proofErr w:type="spellEnd"/>
      <w:r>
        <w:rPr>
          <w:sz w:val="28"/>
          <w:szCs w:val="28"/>
        </w:rPr>
        <w:t xml:space="preserve"> </w:t>
      </w:r>
      <w:proofErr w:type="spellStart"/>
      <w:r>
        <w:rPr>
          <w:sz w:val="28"/>
          <w:szCs w:val="28"/>
        </w:rPr>
        <w:t>законодавчих</w:t>
      </w:r>
      <w:proofErr w:type="spellEnd"/>
      <w:r>
        <w:rPr>
          <w:sz w:val="28"/>
          <w:szCs w:val="28"/>
        </w:rPr>
        <w:t xml:space="preserve"> </w:t>
      </w:r>
      <w:proofErr w:type="spellStart"/>
      <w:r>
        <w:rPr>
          <w:sz w:val="28"/>
          <w:szCs w:val="28"/>
        </w:rPr>
        <w:t>актів</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дії</w:t>
      </w:r>
      <w:proofErr w:type="spellEnd"/>
      <w:r>
        <w:rPr>
          <w:sz w:val="28"/>
          <w:szCs w:val="28"/>
        </w:rPr>
        <w:t xml:space="preserve"> норм на </w:t>
      </w:r>
      <w:proofErr w:type="spellStart"/>
      <w:r>
        <w:rPr>
          <w:sz w:val="28"/>
          <w:szCs w:val="28"/>
        </w:rPr>
        <w:t>період</w:t>
      </w:r>
      <w:proofErr w:type="spellEnd"/>
      <w:r>
        <w:rPr>
          <w:sz w:val="28"/>
          <w:szCs w:val="28"/>
        </w:rPr>
        <w:t xml:space="preserve"> </w:t>
      </w:r>
      <w:proofErr w:type="spellStart"/>
      <w:r>
        <w:rPr>
          <w:sz w:val="28"/>
          <w:szCs w:val="28"/>
        </w:rPr>
        <w:t>дії</w:t>
      </w:r>
      <w:proofErr w:type="spellEnd"/>
      <w:r>
        <w:rPr>
          <w:sz w:val="28"/>
          <w:szCs w:val="28"/>
        </w:rPr>
        <w:t xml:space="preserve"> </w:t>
      </w:r>
      <w:proofErr w:type="spellStart"/>
      <w:r>
        <w:rPr>
          <w:sz w:val="28"/>
          <w:szCs w:val="28"/>
        </w:rPr>
        <w:t>воєнного</w:t>
      </w:r>
      <w:proofErr w:type="spellEnd"/>
      <w:r>
        <w:rPr>
          <w:sz w:val="28"/>
          <w:szCs w:val="28"/>
        </w:rPr>
        <w:t xml:space="preserve"> стану», «Про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r>
        <w:rPr>
          <w:sz w:val="28"/>
          <w:szCs w:val="28"/>
        </w:rPr>
        <w:t>розділу</w:t>
      </w:r>
      <w:proofErr w:type="spellEnd"/>
      <w:r>
        <w:rPr>
          <w:sz w:val="28"/>
          <w:szCs w:val="28"/>
        </w:rPr>
        <w:t xml:space="preserve"> </w:t>
      </w:r>
      <w:r>
        <w:rPr>
          <w:noProof/>
          <w:sz w:val="28"/>
          <w:szCs w:val="28"/>
        </w:rPr>
        <w:t>VІ</w:t>
      </w:r>
      <w:r>
        <w:rPr>
          <w:sz w:val="28"/>
          <w:szCs w:val="28"/>
        </w:rPr>
        <w:t xml:space="preserve"> «</w:t>
      </w:r>
      <w:proofErr w:type="spellStart"/>
      <w:r>
        <w:rPr>
          <w:sz w:val="28"/>
          <w:szCs w:val="28"/>
        </w:rPr>
        <w:t>Прикінцеві</w:t>
      </w:r>
      <w:proofErr w:type="spellEnd"/>
      <w:r>
        <w:rPr>
          <w:sz w:val="28"/>
          <w:szCs w:val="28"/>
        </w:rPr>
        <w:t xml:space="preserve"> та </w:t>
      </w:r>
      <w:proofErr w:type="spellStart"/>
      <w:r>
        <w:rPr>
          <w:sz w:val="28"/>
          <w:szCs w:val="28"/>
        </w:rPr>
        <w:t>перехідні</w:t>
      </w:r>
      <w:proofErr w:type="spellEnd"/>
      <w:r>
        <w:rPr>
          <w:sz w:val="28"/>
          <w:szCs w:val="28"/>
        </w:rPr>
        <w:t xml:space="preserve"> </w:t>
      </w:r>
      <w:proofErr w:type="spellStart"/>
      <w:r>
        <w:rPr>
          <w:sz w:val="28"/>
          <w:szCs w:val="28"/>
        </w:rPr>
        <w:t>положення</w:t>
      </w:r>
      <w:proofErr w:type="spellEnd"/>
      <w:r>
        <w:rPr>
          <w:sz w:val="28"/>
          <w:szCs w:val="28"/>
        </w:rPr>
        <w:t xml:space="preserve">» Бюджетного кодексу </w:t>
      </w:r>
      <w:proofErr w:type="spellStart"/>
      <w:r>
        <w:rPr>
          <w:sz w:val="28"/>
          <w:szCs w:val="28"/>
        </w:rPr>
        <w:t>України</w:t>
      </w:r>
      <w:proofErr w:type="spellEnd"/>
      <w:r>
        <w:rPr>
          <w:sz w:val="28"/>
          <w:szCs w:val="28"/>
        </w:rPr>
        <w:t xml:space="preserve"> та </w:t>
      </w:r>
      <w:proofErr w:type="spellStart"/>
      <w:r>
        <w:rPr>
          <w:sz w:val="28"/>
          <w:szCs w:val="28"/>
        </w:rPr>
        <w:t>інших</w:t>
      </w:r>
      <w:proofErr w:type="spellEnd"/>
      <w:r>
        <w:rPr>
          <w:sz w:val="28"/>
          <w:szCs w:val="28"/>
        </w:rPr>
        <w:t xml:space="preserve"> </w:t>
      </w:r>
      <w:proofErr w:type="spellStart"/>
      <w:r>
        <w:rPr>
          <w:sz w:val="28"/>
          <w:szCs w:val="28"/>
        </w:rPr>
        <w:t>законодавчих</w:t>
      </w:r>
      <w:proofErr w:type="spellEnd"/>
      <w:r>
        <w:rPr>
          <w:sz w:val="28"/>
          <w:szCs w:val="28"/>
        </w:rPr>
        <w:t xml:space="preserve"> </w:t>
      </w:r>
      <w:proofErr w:type="spellStart"/>
      <w:r>
        <w:rPr>
          <w:sz w:val="28"/>
          <w:szCs w:val="28"/>
        </w:rPr>
        <w:t>актів</w:t>
      </w:r>
      <w:proofErr w:type="spellEnd"/>
      <w:r>
        <w:rPr>
          <w:sz w:val="28"/>
          <w:szCs w:val="28"/>
        </w:rPr>
        <w:t xml:space="preserve"> </w:t>
      </w:r>
      <w:proofErr w:type="spellStart"/>
      <w:r>
        <w:rPr>
          <w:sz w:val="28"/>
          <w:szCs w:val="28"/>
        </w:rPr>
        <w:t>України</w:t>
      </w:r>
      <w:proofErr w:type="spellEnd"/>
      <w:r>
        <w:rPr>
          <w:sz w:val="28"/>
          <w:szCs w:val="28"/>
        </w:rPr>
        <w:t xml:space="preserve">», «Про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Бюджетного кодексу </w:t>
      </w:r>
      <w:proofErr w:type="spellStart"/>
      <w:r>
        <w:rPr>
          <w:sz w:val="28"/>
          <w:szCs w:val="28"/>
        </w:rPr>
        <w:t>України</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забезпечення</w:t>
      </w:r>
      <w:proofErr w:type="spellEnd"/>
      <w:r>
        <w:rPr>
          <w:sz w:val="28"/>
          <w:szCs w:val="28"/>
        </w:rPr>
        <w:t xml:space="preserve"> </w:t>
      </w:r>
      <w:proofErr w:type="spellStart"/>
      <w:proofErr w:type="gramStart"/>
      <w:r>
        <w:rPr>
          <w:sz w:val="28"/>
          <w:szCs w:val="28"/>
        </w:rPr>
        <w:t>п</w:t>
      </w:r>
      <w:proofErr w:type="gramEnd"/>
      <w:r>
        <w:rPr>
          <w:sz w:val="28"/>
          <w:szCs w:val="28"/>
        </w:rPr>
        <w:t>ідтримки</w:t>
      </w:r>
      <w:proofErr w:type="spellEnd"/>
      <w:r>
        <w:rPr>
          <w:sz w:val="28"/>
          <w:szCs w:val="28"/>
        </w:rPr>
        <w:t xml:space="preserve"> </w:t>
      </w:r>
      <w:proofErr w:type="spellStart"/>
      <w:r>
        <w:rPr>
          <w:sz w:val="28"/>
          <w:szCs w:val="28"/>
        </w:rPr>
        <w:t>обороноздатності</w:t>
      </w:r>
      <w:proofErr w:type="spellEnd"/>
      <w:r>
        <w:rPr>
          <w:sz w:val="28"/>
          <w:szCs w:val="28"/>
        </w:rPr>
        <w:t xml:space="preserve"> </w:t>
      </w:r>
      <w:proofErr w:type="spellStart"/>
      <w:r>
        <w:rPr>
          <w:sz w:val="28"/>
          <w:szCs w:val="28"/>
        </w:rPr>
        <w:t>держави</w:t>
      </w:r>
      <w:proofErr w:type="spellEnd"/>
      <w:r>
        <w:rPr>
          <w:sz w:val="28"/>
          <w:szCs w:val="28"/>
        </w:rPr>
        <w:t xml:space="preserve"> та </w:t>
      </w:r>
      <w:proofErr w:type="spellStart"/>
      <w:r>
        <w:rPr>
          <w:sz w:val="28"/>
          <w:szCs w:val="28"/>
        </w:rPr>
        <w:t>розвитку</w:t>
      </w:r>
      <w:proofErr w:type="spellEnd"/>
      <w:r>
        <w:rPr>
          <w:sz w:val="28"/>
          <w:szCs w:val="28"/>
        </w:rPr>
        <w:t xml:space="preserve"> </w:t>
      </w:r>
      <w:proofErr w:type="spellStart"/>
      <w:r>
        <w:rPr>
          <w:sz w:val="28"/>
          <w:szCs w:val="28"/>
        </w:rPr>
        <w:t>оборонного-промислового</w:t>
      </w:r>
      <w:proofErr w:type="spellEnd"/>
      <w:r>
        <w:rPr>
          <w:sz w:val="28"/>
          <w:szCs w:val="28"/>
        </w:rPr>
        <w:t xml:space="preserve"> комплексу </w:t>
      </w:r>
      <w:proofErr w:type="spellStart"/>
      <w:r>
        <w:rPr>
          <w:sz w:val="28"/>
          <w:szCs w:val="28"/>
        </w:rPr>
        <w:t>України</w:t>
      </w:r>
      <w:proofErr w:type="spellEnd"/>
      <w:r>
        <w:rPr>
          <w:sz w:val="28"/>
          <w:szCs w:val="28"/>
        </w:rPr>
        <w:t xml:space="preserve">», Указом Президента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24 лютого 2022 року № 64/2022 «Про </w:t>
      </w:r>
      <w:proofErr w:type="spellStart"/>
      <w:r>
        <w:rPr>
          <w:sz w:val="28"/>
          <w:szCs w:val="28"/>
        </w:rPr>
        <w:t>введення</w:t>
      </w:r>
      <w:proofErr w:type="spellEnd"/>
      <w:r>
        <w:rPr>
          <w:sz w:val="28"/>
          <w:szCs w:val="28"/>
        </w:rPr>
        <w:t xml:space="preserve"> </w:t>
      </w:r>
      <w:proofErr w:type="spellStart"/>
      <w:r>
        <w:rPr>
          <w:sz w:val="28"/>
          <w:szCs w:val="28"/>
        </w:rPr>
        <w:t>воєнного</w:t>
      </w:r>
      <w:proofErr w:type="spellEnd"/>
      <w:r>
        <w:rPr>
          <w:sz w:val="28"/>
          <w:szCs w:val="28"/>
        </w:rPr>
        <w:t xml:space="preserve"> стану в </w:t>
      </w:r>
      <w:proofErr w:type="spellStart"/>
      <w:r>
        <w:rPr>
          <w:sz w:val="28"/>
          <w:szCs w:val="28"/>
        </w:rPr>
        <w:t>Україні</w:t>
      </w:r>
      <w:proofErr w:type="spellEnd"/>
      <w:r>
        <w:rPr>
          <w:sz w:val="28"/>
          <w:szCs w:val="28"/>
        </w:rPr>
        <w:t>» (</w:t>
      </w:r>
      <w:proofErr w:type="spellStart"/>
      <w:r>
        <w:rPr>
          <w:sz w:val="28"/>
          <w:szCs w:val="28"/>
        </w:rPr>
        <w:t>зі</w:t>
      </w:r>
      <w:proofErr w:type="spellEnd"/>
      <w:r>
        <w:rPr>
          <w:sz w:val="28"/>
          <w:szCs w:val="28"/>
        </w:rPr>
        <w:t xml:space="preserve"> </w:t>
      </w:r>
      <w:proofErr w:type="spellStart"/>
      <w:r>
        <w:rPr>
          <w:sz w:val="28"/>
          <w:szCs w:val="28"/>
        </w:rPr>
        <w:t>змінами</w:t>
      </w:r>
      <w:proofErr w:type="spellEnd"/>
      <w:r>
        <w:rPr>
          <w:sz w:val="28"/>
          <w:szCs w:val="28"/>
        </w:rPr>
        <w:t xml:space="preserve">), </w:t>
      </w:r>
      <w:proofErr w:type="spellStart"/>
      <w:r>
        <w:rPr>
          <w:sz w:val="28"/>
          <w:szCs w:val="28"/>
        </w:rPr>
        <w:t>постановою</w:t>
      </w:r>
      <w:proofErr w:type="spellEnd"/>
      <w:r>
        <w:rPr>
          <w:sz w:val="28"/>
          <w:szCs w:val="28"/>
        </w:rPr>
        <w:t xml:space="preserve"> </w:t>
      </w:r>
      <w:proofErr w:type="spellStart"/>
      <w:r>
        <w:rPr>
          <w:sz w:val="28"/>
          <w:szCs w:val="28"/>
        </w:rPr>
        <w:t>Кабінету</w:t>
      </w:r>
      <w:proofErr w:type="spellEnd"/>
      <w:r>
        <w:rPr>
          <w:sz w:val="28"/>
          <w:szCs w:val="28"/>
        </w:rPr>
        <w:t xml:space="preserve"> </w:t>
      </w:r>
      <w:proofErr w:type="spellStart"/>
      <w:r>
        <w:rPr>
          <w:sz w:val="28"/>
          <w:szCs w:val="28"/>
        </w:rPr>
        <w:t>Міні</w:t>
      </w:r>
      <w:proofErr w:type="gramStart"/>
      <w:r>
        <w:rPr>
          <w:sz w:val="28"/>
          <w:szCs w:val="28"/>
        </w:rPr>
        <w:t>стр</w:t>
      </w:r>
      <w:proofErr w:type="gramEnd"/>
      <w:r>
        <w:rPr>
          <w:sz w:val="28"/>
          <w:szCs w:val="28"/>
        </w:rPr>
        <w:t>ів</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11 </w:t>
      </w:r>
      <w:proofErr w:type="spellStart"/>
      <w:r>
        <w:rPr>
          <w:sz w:val="28"/>
          <w:szCs w:val="28"/>
        </w:rPr>
        <w:t>березня</w:t>
      </w:r>
      <w:proofErr w:type="spellEnd"/>
      <w:r>
        <w:rPr>
          <w:sz w:val="28"/>
          <w:szCs w:val="28"/>
        </w:rPr>
        <w:t xml:space="preserve"> 2022 року № 252 «</w:t>
      </w:r>
      <w:proofErr w:type="spellStart"/>
      <w:r>
        <w:rPr>
          <w:sz w:val="28"/>
          <w:szCs w:val="28"/>
        </w:rPr>
        <w:t>Деякі</w:t>
      </w:r>
      <w:proofErr w:type="spellEnd"/>
      <w:r>
        <w:rPr>
          <w:sz w:val="28"/>
          <w:szCs w:val="28"/>
        </w:rPr>
        <w:t xml:space="preserve"> </w:t>
      </w:r>
      <w:proofErr w:type="spellStart"/>
      <w:r>
        <w:rPr>
          <w:sz w:val="28"/>
          <w:szCs w:val="28"/>
        </w:rPr>
        <w:t>питання</w:t>
      </w:r>
      <w:proofErr w:type="spellEnd"/>
      <w:r>
        <w:rPr>
          <w:sz w:val="28"/>
          <w:szCs w:val="28"/>
        </w:rPr>
        <w:t xml:space="preserve"> </w:t>
      </w:r>
      <w:proofErr w:type="spellStart"/>
      <w:r>
        <w:rPr>
          <w:sz w:val="28"/>
          <w:szCs w:val="28"/>
        </w:rPr>
        <w:t>формування</w:t>
      </w:r>
      <w:proofErr w:type="spellEnd"/>
      <w:r>
        <w:rPr>
          <w:sz w:val="28"/>
          <w:szCs w:val="28"/>
        </w:rPr>
        <w:t xml:space="preserve"> та </w:t>
      </w:r>
      <w:proofErr w:type="spellStart"/>
      <w:r>
        <w:rPr>
          <w:sz w:val="28"/>
          <w:szCs w:val="28"/>
        </w:rPr>
        <w:t>виконання</w:t>
      </w:r>
      <w:proofErr w:type="spellEnd"/>
      <w:r>
        <w:rPr>
          <w:sz w:val="28"/>
          <w:szCs w:val="28"/>
        </w:rPr>
        <w:t xml:space="preserve"> </w:t>
      </w:r>
      <w:proofErr w:type="spellStart"/>
      <w:r>
        <w:rPr>
          <w:sz w:val="28"/>
          <w:szCs w:val="28"/>
        </w:rPr>
        <w:t>місцевих</w:t>
      </w:r>
      <w:proofErr w:type="spellEnd"/>
      <w:r>
        <w:rPr>
          <w:sz w:val="28"/>
          <w:szCs w:val="28"/>
        </w:rPr>
        <w:t xml:space="preserve"> </w:t>
      </w:r>
      <w:proofErr w:type="spellStart"/>
      <w:r>
        <w:rPr>
          <w:sz w:val="28"/>
          <w:szCs w:val="28"/>
        </w:rPr>
        <w:t>бюджетів</w:t>
      </w:r>
      <w:proofErr w:type="spellEnd"/>
      <w:r>
        <w:rPr>
          <w:sz w:val="28"/>
          <w:szCs w:val="28"/>
        </w:rPr>
        <w:t xml:space="preserve"> у </w:t>
      </w:r>
      <w:proofErr w:type="spellStart"/>
      <w:r>
        <w:rPr>
          <w:sz w:val="28"/>
          <w:szCs w:val="28"/>
        </w:rPr>
        <w:t>період</w:t>
      </w:r>
      <w:proofErr w:type="spellEnd"/>
      <w:r>
        <w:rPr>
          <w:sz w:val="28"/>
          <w:szCs w:val="28"/>
        </w:rPr>
        <w:t xml:space="preserve"> </w:t>
      </w:r>
      <w:proofErr w:type="spellStart"/>
      <w:r>
        <w:rPr>
          <w:sz w:val="28"/>
          <w:szCs w:val="28"/>
        </w:rPr>
        <w:t>воєнного</w:t>
      </w:r>
      <w:proofErr w:type="spellEnd"/>
      <w:r>
        <w:rPr>
          <w:sz w:val="28"/>
          <w:szCs w:val="28"/>
        </w:rPr>
        <w:t xml:space="preserve"> стану» (</w:t>
      </w:r>
      <w:proofErr w:type="spellStart"/>
      <w:r>
        <w:rPr>
          <w:sz w:val="28"/>
          <w:szCs w:val="28"/>
        </w:rPr>
        <w:t>зі</w:t>
      </w:r>
      <w:proofErr w:type="spellEnd"/>
      <w:r>
        <w:rPr>
          <w:sz w:val="28"/>
          <w:szCs w:val="28"/>
        </w:rPr>
        <w:t xml:space="preserve"> </w:t>
      </w:r>
      <w:proofErr w:type="spellStart"/>
      <w:r>
        <w:rPr>
          <w:sz w:val="28"/>
          <w:szCs w:val="28"/>
        </w:rPr>
        <w:t>змінами</w:t>
      </w:r>
      <w:proofErr w:type="spellEnd"/>
      <w:r>
        <w:rPr>
          <w:sz w:val="28"/>
          <w:szCs w:val="28"/>
        </w:rPr>
        <w:t xml:space="preserve">), за </w:t>
      </w:r>
      <w:proofErr w:type="spellStart"/>
      <w:r>
        <w:rPr>
          <w:sz w:val="28"/>
          <w:szCs w:val="28"/>
        </w:rPr>
        <w:t>погодженням</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постійними</w:t>
      </w:r>
      <w:proofErr w:type="spellEnd"/>
      <w:r>
        <w:rPr>
          <w:sz w:val="28"/>
          <w:szCs w:val="28"/>
        </w:rPr>
        <w:t xml:space="preserve"> </w:t>
      </w:r>
      <w:proofErr w:type="spellStart"/>
      <w:r>
        <w:rPr>
          <w:sz w:val="28"/>
          <w:szCs w:val="28"/>
        </w:rPr>
        <w:t>комісіями</w:t>
      </w:r>
      <w:proofErr w:type="spellEnd"/>
      <w:r>
        <w:rPr>
          <w:sz w:val="28"/>
          <w:szCs w:val="28"/>
        </w:rPr>
        <w:t xml:space="preserve"> </w:t>
      </w:r>
      <w:proofErr w:type="spellStart"/>
      <w:r>
        <w:rPr>
          <w:sz w:val="28"/>
          <w:szCs w:val="28"/>
        </w:rPr>
        <w:t>сільської</w:t>
      </w:r>
      <w:proofErr w:type="spellEnd"/>
      <w:r>
        <w:rPr>
          <w:sz w:val="28"/>
          <w:szCs w:val="28"/>
        </w:rPr>
        <w:t xml:space="preserve"> ради,  </w:t>
      </w:r>
      <w:proofErr w:type="spellStart"/>
      <w:r>
        <w:rPr>
          <w:sz w:val="28"/>
          <w:szCs w:val="28"/>
        </w:rPr>
        <w:t>сільська</w:t>
      </w:r>
      <w:proofErr w:type="spellEnd"/>
      <w:r>
        <w:rPr>
          <w:sz w:val="28"/>
          <w:szCs w:val="28"/>
        </w:rPr>
        <w:t xml:space="preserve"> рада</w:t>
      </w:r>
    </w:p>
    <w:p w:rsidR="00A53885" w:rsidRDefault="00A53885" w:rsidP="00A53885">
      <w:pPr>
        <w:spacing w:line="276" w:lineRule="auto"/>
        <w:outlineLvl w:val="0"/>
        <w:rPr>
          <w:sz w:val="28"/>
          <w:szCs w:val="28"/>
          <w:lang w:val="uk-UA"/>
        </w:rPr>
      </w:pPr>
    </w:p>
    <w:p w:rsidR="00A53885" w:rsidRPr="00EF1BCF" w:rsidRDefault="00A53885" w:rsidP="00A53885">
      <w:pPr>
        <w:tabs>
          <w:tab w:val="center" w:pos="4747"/>
          <w:tab w:val="right" w:pos="9495"/>
        </w:tabs>
        <w:spacing w:line="276" w:lineRule="auto"/>
        <w:outlineLvl w:val="0"/>
        <w:rPr>
          <w:sz w:val="28"/>
          <w:szCs w:val="28"/>
          <w:lang w:val="uk-UA"/>
        </w:rPr>
      </w:pPr>
      <w:r>
        <w:rPr>
          <w:sz w:val="28"/>
          <w:szCs w:val="28"/>
          <w:lang w:val="uk-UA"/>
        </w:rPr>
        <w:tab/>
      </w:r>
      <w:r w:rsidRPr="00EF1BCF">
        <w:rPr>
          <w:sz w:val="28"/>
          <w:szCs w:val="28"/>
          <w:lang w:val="uk-UA"/>
        </w:rPr>
        <w:t>ВИРІШИЛА:</w:t>
      </w:r>
      <w:r>
        <w:rPr>
          <w:sz w:val="28"/>
          <w:szCs w:val="28"/>
          <w:lang w:val="uk-UA"/>
        </w:rPr>
        <w:tab/>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1. Визначити на 2026 рік:</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b/>
          <w:bCs/>
          <w:sz w:val="28"/>
          <w:szCs w:val="28"/>
        </w:rPr>
        <w:t>доходи</w:t>
      </w:r>
      <w:r w:rsidRPr="0018661F">
        <w:rPr>
          <w:rFonts w:ascii="Times New Roman" w:hAnsi="Times New Roman"/>
          <w:sz w:val="28"/>
          <w:szCs w:val="28"/>
        </w:rPr>
        <w:t xml:space="preserve"> бюджету сільської територіальної громади у сумі 51 434 300,00 грн., у тому числі доходи загального фонду бюджету сільської територіальної громади – </w:t>
      </w:r>
      <w:r w:rsidRPr="0018661F">
        <w:rPr>
          <w:rFonts w:ascii="Times New Roman" w:hAnsi="Times New Roman"/>
          <w:bCs/>
          <w:sz w:val="28"/>
          <w:szCs w:val="28"/>
        </w:rPr>
        <w:t>50 833 400</w:t>
      </w:r>
      <w:r w:rsidRPr="0018661F">
        <w:rPr>
          <w:rFonts w:ascii="Times New Roman" w:hAnsi="Times New Roman"/>
          <w:sz w:val="28"/>
          <w:szCs w:val="28"/>
        </w:rPr>
        <w:t xml:space="preserve"> грн. та доходи спеціального фонду бюджету сільської територіальної громади – 600 900,00 грн. згідно з додатком 1 до цього рішення;</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b/>
          <w:bCs/>
          <w:sz w:val="28"/>
          <w:szCs w:val="28"/>
        </w:rPr>
        <w:lastRenderedPageBreak/>
        <w:t>видатки</w:t>
      </w:r>
      <w:r w:rsidRPr="0018661F">
        <w:rPr>
          <w:rFonts w:ascii="Times New Roman" w:hAnsi="Times New Roman"/>
          <w:sz w:val="28"/>
          <w:szCs w:val="28"/>
        </w:rPr>
        <w:t xml:space="preserve"> бюджету сільської територіальної громади у сумі</w:t>
      </w:r>
      <w:r w:rsidRPr="0018661F">
        <w:rPr>
          <w:rFonts w:ascii="Times New Roman" w:hAnsi="Times New Roman"/>
          <w:i/>
          <w:iCs/>
          <w:sz w:val="28"/>
          <w:szCs w:val="28"/>
          <w:vertAlign w:val="superscript"/>
        </w:rPr>
        <w:t xml:space="preserve"> </w:t>
      </w:r>
      <w:r w:rsidRPr="0018661F">
        <w:rPr>
          <w:rFonts w:ascii="Times New Roman" w:hAnsi="Times New Roman"/>
          <w:sz w:val="28"/>
          <w:szCs w:val="28"/>
        </w:rPr>
        <w:t xml:space="preserve">51 434 300,00 грн., у тому числі видатки загального фонду бюджету сільської територіальної громади – </w:t>
      </w:r>
      <w:r w:rsidRPr="0018661F">
        <w:rPr>
          <w:rFonts w:ascii="Times New Roman" w:hAnsi="Times New Roman"/>
          <w:bCs/>
          <w:sz w:val="28"/>
          <w:szCs w:val="28"/>
        </w:rPr>
        <w:t xml:space="preserve">50 833 400,00 </w:t>
      </w:r>
      <w:r w:rsidRPr="0018661F">
        <w:rPr>
          <w:rFonts w:ascii="Times New Roman" w:hAnsi="Times New Roman"/>
          <w:sz w:val="28"/>
          <w:szCs w:val="28"/>
        </w:rPr>
        <w:t xml:space="preserve">грн. та видатки спеціального фонду бюджету сільської територіальної громади – 600 900,00 грн.; </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b/>
          <w:bCs/>
          <w:sz w:val="28"/>
          <w:szCs w:val="28"/>
        </w:rPr>
        <w:t xml:space="preserve">оборотний залишок бюджетних коштів </w:t>
      </w:r>
      <w:r w:rsidRPr="0018661F">
        <w:rPr>
          <w:rFonts w:ascii="Times New Roman" w:hAnsi="Times New Roman"/>
          <w:sz w:val="28"/>
          <w:szCs w:val="28"/>
        </w:rPr>
        <w:t xml:space="preserve">бюджету сільської територіальної громади в розмірі 10 200,00 грн., що становить 0,02 відсотка видатків загального фонду бюджету сільської територіальної громади, визначених цим пунктом; </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b/>
          <w:sz w:val="28"/>
          <w:szCs w:val="28"/>
        </w:rPr>
        <w:t>резервний фонд</w:t>
      </w:r>
      <w:r>
        <w:rPr>
          <w:rFonts w:ascii="Times New Roman" w:hAnsi="Times New Roman"/>
          <w:sz w:val="28"/>
          <w:szCs w:val="28"/>
        </w:rPr>
        <w:t xml:space="preserve"> </w:t>
      </w:r>
      <w:r w:rsidRPr="0018661F">
        <w:rPr>
          <w:rFonts w:ascii="Times New Roman" w:hAnsi="Times New Roman"/>
          <w:sz w:val="28"/>
          <w:szCs w:val="28"/>
        </w:rPr>
        <w:t>бюджету сільської тер</w:t>
      </w:r>
      <w:r>
        <w:rPr>
          <w:rFonts w:ascii="Times New Roman" w:hAnsi="Times New Roman"/>
          <w:sz w:val="28"/>
          <w:szCs w:val="28"/>
        </w:rPr>
        <w:t xml:space="preserve">иторіальної  громади в розмірі </w:t>
      </w:r>
      <w:r w:rsidRPr="0018661F">
        <w:rPr>
          <w:rFonts w:ascii="Times New Roman" w:hAnsi="Times New Roman"/>
          <w:sz w:val="28"/>
          <w:szCs w:val="28"/>
        </w:rPr>
        <w:t>90 000,00 грн., що становить 0,17 відсотка видатків загального фонду бюджету сільської територіальної громади, визначених цим пунктом.</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2.</w:t>
      </w:r>
      <w:r w:rsidRPr="0018661F">
        <w:rPr>
          <w:rFonts w:ascii="Times New Roman" w:hAnsi="Times New Roman"/>
          <w:b/>
          <w:bCs/>
          <w:sz w:val="28"/>
          <w:szCs w:val="28"/>
        </w:rPr>
        <w:t xml:space="preserve"> </w:t>
      </w:r>
      <w:r w:rsidRPr="0018661F">
        <w:rPr>
          <w:rFonts w:ascii="Times New Roman" w:hAnsi="Times New Roman"/>
          <w:sz w:val="28"/>
          <w:szCs w:val="28"/>
        </w:rPr>
        <w:t xml:space="preserve">Затвердити </w:t>
      </w:r>
      <w:r w:rsidRPr="0018661F">
        <w:rPr>
          <w:rFonts w:ascii="Times New Roman" w:hAnsi="Times New Roman"/>
          <w:b/>
          <w:bCs/>
          <w:sz w:val="28"/>
          <w:szCs w:val="28"/>
        </w:rPr>
        <w:t>бюджетні призначення</w:t>
      </w:r>
      <w:r w:rsidRPr="0018661F">
        <w:rPr>
          <w:rFonts w:ascii="Times New Roman" w:hAnsi="Times New Roman"/>
          <w:sz w:val="28"/>
          <w:szCs w:val="28"/>
        </w:rPr>
        <w:t xml:space="preserve"> головним розпорядникам коштів бюджету сільської територіальної  громади на 2026 рік у розрізі відповідальних виконавців за бюджетними програмами  згідно з додатком 3 до цього рішення.</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3.</w:t>
      </w:r>
      <w:r w:rsidRPr="0018661F">
        <w:rPr>
          <w:rFonts w:ascii="Times New Roman" w:hAnsi="Times New Roman"/>
          <w:b/>
          <w:bCs/>
          <w:sz w:val="28"/>
          <w:szCs w:val="28"/>
        </w:rPr>
        <w:t xml:space="preserve"> </w:t>
      </w:r>
      <w:r w:rsidRPr="0018661F">
        <w:rPr>
          <w:rFonts w:ascii="Times New Roman" w:hAnsi="Times New Roman"/>
          <w:sz w:val="28"/>
          <w:szCs w:val="28"/>
        </w:rPr>
        <w:t>Затвердити на 202</w:t>
      </w:r>
      <w:r w:rsidRPr="0018661F">
        <w:rPr>
          <w:rFonts w:ascii="Times New Roman" w:hAnsi="Times New Roman"/>
          <w:sz w:val="28"/>
          <w:szCs w:val="28"/>
          <w:lang w:val="ru-RU"/>
        </w:rPr>
        <w:t>6</w:t>
      </w:r>
      <w:r w:rsidRPr="0018661F">
        <w:rPr>
          <w:rFonts w:ascii="Times New Roman" w:hAnsi="Times New Roman"/>
          <w:sz w:val="28"/>
          <w:szCs w:val="28"/>
        </w:rPr>
        <w:t xml:space="preserve"> рік  </w:t>
      </w:r>
      <w:r w:rsidRPr="0018661F">
        <w:rPr>
          <w:rFonts w:ascii="Times New Roman" w:hAnsi="Times New Roman"/>
          <w:b/>
          <w:bCs/>
          <w:sz w:val="28"/>
          <w:szCs w:val="28"/>
        </w:rPr>
        <w:t>міжбюджетні трансферти</w:t>
      </w:r>
      <w:r w:rsidRPr="0018661F">
        <w:rPr>
          <w:rFonts w:ascii="Times New Roman" w:hAnsi="Times New Roman"/>
          <w:sz w:val="28"/>
          <w:szCs w:val="28"/>
        </w:rPr>
        <w:t xml:space="preserve"> згідно з додатком 5 до цього рішення.</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 xml:space="preserve">4. Затвердити на 2026 рік </w:t>
      </w:r>
      <w:r w:rsidRPr="0018661F">
        <w:rPr>
          <w:rFonts w:ascii="Times New Roman" w:hAnsi="Times New Roman"/>
          <w:b/>
          <w:bCs/>
          <w:sz w:val="28"/>
          <w:szCs w:val="28"/>
        </w:rPr>
        <w:t xml:space="preserve">розподіл витрат бюджету сільської територіальної  громади на реалізацію </w:t>
      </w:r>
      <w:r w:rsidRPr="0018661F">
        <w:rPr>
          <w:rFonts w:ascii="Times New Roman" w:hAnsi="Times New Roman"/>
          <w:sz w:val="28"/>
          <w:szCs w:val="28"/>
        </w:rPr>
        <w:t>місцевих/регіональних програм у сумі 909 600,00 грн. згідно з додатком 7 до цього рішення.</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5. Установити, що у загальному фонді бюджету сільської територіальної громади на 202</w:t>
      </w:r>
      <w:r w:rsidRPr="0018661F">
        <w:rPr>
          <w:rFonts w:ascii="Times New Roman" w:hAnsi="Times New Roman"/>
          <w:sz w:val="28"/>
          <w:szCs w:val="28"/>
          <w:lang w:val="ru-RU"/>
        </w:rPr>
        <w:t>6</w:t>
      </w:r>
      <w:r w:rsidRPr="0018661F">
        <w:rPr>
          <w:rFonts w:ascii="Times New Roman" w:hAnsi="Times New Roman"/>
          <w:sz w:val="28"/>
          <w:szCs w:val="28"/>
        </w:rPr>
        <w:t xml:space="preserve"> рік:</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1) до доходів загального фонду бюджету сільської територіальної громади належать доходи, визначені статтею 64 Бюджетного кодексу України, та трансферти, визначені статтями 96, 97, 101, 103, 105 Бюджетного кодексу України (крім субвенцій, визначених статтею 69</w:t>
      </w:r>
      <w:r w:rsidRPr="0018661F">
        <w:rPr>
          <w:rFonts w:ascii="Times New Roman" w:hAnsi="Times New Roman"/>
          <w:sz w:val="28"/>
          <w:szCs w:val="28"/>
          <w:vertAlign w:val="superscript"/>
        </w:rPr>
        <w:t>1</w:t>
      </w:r>
      <w:r w:rsidRPr="0018661F">
        <w:rPr>
          <w:rFonts w:ascii="Times New Roman" w:hAnsi="Times New Roman"/>
          <w:sz w:val="28"/>
          <w:szCs w:val="28"/>
        </w:rPr>
        <w:t> та частиною першою статті 71 Бюджетного кодексу України);</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2) джерелами формування у частині фінансування є надходження, визначені пунктом 4 частини 1 статті 15 Бюджетного кодексу України;</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6. Установити, що джерелами формування спеціального фонду бюджету сільської територіальної  громади на 202</w:t>
      </w:r>
      <w:r w:rsidRPr="0018661F">
        <w:rPr>
          <w:rFonts w:ascii="Times New Roman" w:hAnsi="Times New Roman"/>
          <w:sz w:val="28"/>
          <w:szCs w:val="28"/>
          <w:lang w:val="ru-RU"/>
        </w:rPr>
        <w:t>6</w:t>
      </w:r>
      <w:r w:rsidRPr="0018661F">
        <w:rPr>
          <w:rFonts w:ascii="Times New Roman" w:hAnsi="Times New Roman"/>
          <w:sz w:val="28"/>
          <w:szCs w:val="28"/>
        </w:rPr>
        <w:t xml:space="preserve"> рік:</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1) у частині доходів є надходження, визначені статтями 69</w:t>
      </w:r>
      <w:r w:rsidRPr="0018661F">
        <w:rPr>
          <w:rFonts w:ascii="Times New Roman" w:hAnsi="Times New Roman"/>
          <w:sz w:val="28"/>
          <w:szCs w:val="28"/>
          <w:vertAlign w:val="superscript"/>
        </w:rPr>
        <w:t xml:space="preserve">1 </w:t>
      </w:r>
      <w:r w:rsidRPr="0018661F">
        <w:rPr>
          <w:rFonts w:ascii="Times New Roman" w:hAnsi="Times New Roman"/>
          <w:sz w:val="28"/>
          <w:szCs w:val="28"/>
        </w:rPr>
        <w:t xml:space="preserve"> Бюджетного кодексу України;</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2) у частині фінансування є надходження, визначені  статтею 15 Бюджетного кодексу України;</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7. Визначити на 202</w:t>
      </w:r>
      <w:r w:rsidRPr="0018661F">
        <w:rPr>
          <w:rFonts w:ascii="Times New Roman" w:hAnsi="Times New Roman"/>
          <w:sz w:val="28"/>
          <w:szCs w:val="28"/>
          <w:lang w:val="ru-RU"/>
        </w:rPr>
        <w:t>6</w:t>
      </w:r>
      <w:r w:rsidRPr="0018661F">
        <w:rPr>
          <w:rFonts w:ascii="Times New Roman" w:hAnsi="Times New Roman"/>
          <w:sz w:val="28"/>
          <w:szCs w:val="28"/>
        </w:rPr>
        <w:t xml:space="preserve"> рік відповідно до статті 55 Бюджетного кодексу України захищеними видатками бюджету сільської територіальної громади видатки загального фонду на:              </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оплату праці працівників бюджетних установ;</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lastRenderedPageBreak/>
        <w:t>нарахування на заробітну плату;</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придбання медикаментів та перев'язувальних матеріалів;</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забезпечення продуктами харчування;</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оплату комунальних послуг та енергоносіїв;</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соціальне забезпечення;</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поточні трансферти місцевим бюджетам;</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 xml:space="preserve">оплата </w:t>
      </w:r>
      <w:proofErr w:type="spellStart"/>
      <w:r w:rsidRPr="0018661F">
        <w:rPr>
          <w:rFonts w:ascii="Times New Roman" w:hAnsi="Times New Roman"/>
          <w:sz w:val="28"/>
          <w:szCs w:val="28"/>
        </w:rPr>
        <w:t>енергосервісу</w:t>
      </w:r>
      <w:proofErr w:type="spellEnd"/>
      <w:r w:rsidRPr="0018661F">
        <w:rPr>
          <w:rFonts w:ascii="Times New Roman" w:hAnsi="Times New Roman"/>
          <w:sz w:val="28"/>
          <w:szCs w:val="28"/>
        </w:rPr>
        <w:t>.</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 xml:space="preserve">8. Відповідно до статей 43 та 73 Бюджетного кодексу України надати право фінансовому відділу </w:t>
      </w:r>
      <w:proofErr w:type="spellStart"/>
      <w:r w:rsidRPr="0018661F">
        <w:rPr>
          <w:rFonts w:ascii="Times New Roman" w:hAnsi="Times New Roman"/>
          <w:sz w:val="28"/>
          <w:szCs w:val="28"/>
        </w:rPr>
        <w:t>Вербської</w:t>
      </w:r>
      <w:proofErr w:type="spellEnd"/>
      <w:r w:rsidRPr="0018661F">
        <w:rPr>
          <w:rFonts w:ascii="Times New Roman" w:hAnsi="Times New Roman"/>
          <w:sz w:val="28"/>
          <w:szCs w:val="28"/>
        </w:rPr>
        <w:t xml:space="preserve"> сільської  ради отримувати у порядку, визначеному Кабінетом Міністрів України, позики на покриття тимчасових касових розривів бюджету сільської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 xml:space="preserve">9. Головним розпорядникам коштів бюджету сільської територіальної громади забезпечити: </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 xml:space="preserve">1) затвердження паспортів бюджетних програм протягом 45 днів з дня набрання чинності цим рішенням; </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 xml:space="preserve">3) доступність інформації про бюджет сільської територіальної громади відповідно до законодавства; </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4) проведення у повному обсязі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 xml:space="preserve">10. Розпорядникам коштів бюджету сільської територіальної громади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інші енергоносії, комунальні послуги та </w:t>
      </w:r>
      <w:r w:rsidRPr="0018661F">
        <w:rPr>
          <w:rFonts w:ascii="Times New Roman" w:hAnsi="Times New Roman"/>
          <w:sz w:val="28"/>
          <w:szCs w:val="28"/>
        </w:rPr>
        <w:lastRenderedPageBreak/>
        <w:t>послуги зв’язку, які споживаються бюджетними установами, не допускаючи будь-якої простроченої заборгованості з оплати зазначених товарів та послуг.</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ab/>
        <w:t>11. Керівникам бюджетних установ 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в межах бюджетних асигнувань на заробітну плату, затвердженого для бюджетних установ у кошторисах.</w:t>
      </w:r>
    </w:p>
    <w:p w:rsidR="00A53885" w:rsidRPr="0018661F" w:rsidRDefault="00A53885" w:rsidP="00A53885">
      <w:pPr>
        <w:pStyle w:val="10"/>
        <w:spacing w:line="276" w:lineRule="auto"/>
        <w:ind w:firstLine="284"/>
        <w:jc w:val="both"/>
        <w:rPr>
          <w:rFonts w:ascii="Times New Roman" w:hAnsi="Times New Roman"/>
          <w:sz w:val="28"/>
          <w:szCs w:val="28"/>
        </w:rPr>
      </w:pP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 xml:space="preserve">12.  Надати право фінансовому відділу </w:t>
      </w:r>
      <w:proofErr w:type="spellStart"/>
      <w:r w:rsidRPr="0018661F">
        <w:rPr>
          <w:rFonts w:ascii="Times New Roman" w:hAnsi="Times New Roman"/>
          <w:sz w:val="28"/>
          <w:szCs w:val="28"/>
        </w:rPr>
        <w:t>Вербської</w:t>
      </w:r>
      <w:proofErr w:type="spellEnd"/>
      <w:r w:rsidRPr="0018661F">
        <w:rPr>
          <w:rFonts w:ascii="Times New Roman" w:hAnsi="Times New Roman"/>
          <w:sz w:val="28"/>
          <w:szCs w:val="28"/>
        </w:rPr>
        <w:t xml:space="preserve"> сільської ради при внесенні змін та доповнень до бюджетної та відомчої класифікації приводити у відповідність до неї доходи, видатки і фінансування бюджету сільської територіальної громади.</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13. Рішення набирає чинності з 01 січня 202</w:t>
      </w:r>
      <w:r w:rsidRPr="0018661F">
        <w:rPr>
          <w:rFonts w:ascii="Times New Roman" w:hAnsi="Times New Roman"/>
          <w:sz w:val="28"/>
          <w:szCs w:val="28"/>
          <w:lang w:val="ru-RU"/>
        </w:rPr>
        <w:t>6</w:t>
      </w:r>
      <w:r w:rsidRPr="0018661F">
        <w:rPr>
          <w:rFonts w:ascii="Times New Roman" w:hAnsi="Times New Roman"/>
          <w:sz w:val="28"/>
          <w:szCs w:val="28"/>
        </w:rPr>
        <w:t xml:space="preserve"> року.</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14. Додатки 1, 3, 5, 7 до цього рішення є його невід’ємною частиною.</w:t>
      </w:r>
    </w:p>
    <w:p w:rsidR="00A53885" w:rsidRPr="0018661F" w:rsidRDefault="00A53885" w:rsidP="00A53885">
      <w:pPr>
        <w:pStyle w:val="10"/>
        <w:spacing w:line="276" w:lineRule="auto"/>
        <w:ind w:firstLine="284"/>
        <w:jc w:val="both"/>
        <w:rPr>
          <w:rFonts w:ascii="Times New Roman" w:hAnsi="Times New Roman"/>
          <w:sz w:val="28"/>
          <w:szCs w:val="28"/>
        </w:rPr>
      </w:pPr>
      <w:r w:rsidRPr="0018661F">
        <w:rPr>
          <w:rFonts w:ascii="Times New Roman" w:hAnsi="Times New Roman"/>
          <w:sz w:val="28"/>
          <w:szCs w:val="28"/>
        </w:rPr>
        <w:t>15.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 (Аркадій СЕМЕНЮК).</w:t>
      </w:r>
    </w:p>
    <w:p w:rsidR="00A53885" w:rsidRDefault="00A53885" w:rsidP="00A53885">
      <w:pPr>
        <w:widowControl w:val="0"/>
        <w:tabs>
          <w:tab w:val="left" w:pos="993"/>
        </w:tabs>
        <w:spacing w:line="276" w:lineRule="auto"/>
        <w:ind w:right="158" w:firstLine="284"/>
        <w:jc w:val="both"/>
        <w:rPr>
          <w:sz w:val="28"/>
          <w:szCs w:val="28"/>
          <w:lang w:val="uk-UA"/>
        </w:rPr>
      </w:pPr>
    </w:p>
    <w:p w:rsidR="00192E94" w:rsidRDefault="00192E94" w:rsidP="00192E94">
      <w:pPr>
        <w:widowControl w:val="0"/>
        <w:tabs>
          <w:tab w:val="left" w:pos="993"/>
        </w:tabs>
        <w:spacing w:line="276" w:lineRule="auto"/>
        <w:ind w:right="158" w:firstLine="284"/>
        <w:jc w:val="both"/>
        <w:rPr>
          <w:sz w:val="28"/>
          <w:szCs w:val="28"/>
          <w:lang w:val="uk-UA"/>
        </w:rPr>
      </w:pPr>
    </w:p>
    <w:p w:rsidR="00192E94" w:rsidRPr="007918A4" w:rsidRDefault="00192E94" w:rsidP="00192E94">
      <w:pPr>
        <w:widowControl w:val="0"/>
        <w:tabs>
          <w:tab w:val="left" w:pos="993"/>
        </w:tabs>
        <w:spacing w:line="276" w:lineRule="auto"/>
        <w:ind w:right="158" w:firstLine="284"/>
        <w:jc w:val="both"/>
        <w:rPr>
          <w:sz w:val="28"/>
          <w:szCs w:val="28"/>
          <w:lang w:val="uk-UA"/>
        </w:rPr>
      </w:pPr>
    </w:p>
    <w:p w:rsidR="00F363D0" w:rsidRDefault="00192E94" w:rsidP="00192E94">
      <w:r w:rsidRPr="00284B3C">
        <w:rPr>
          <w:b/>
          <w:sz w:val="28"/>
          <w:szCs w:val="28"/>
          <w:lang w:val="uk-UA"/>
        </w:rPr>
        <w:t>Сільський голова</w:t>
      </w:r>
      <w:r w:rsidRPr="00284B3C">
        <w:rPr>
          <w:b/>
          <w:sz w:val="28"/>
          <w:szCs w:val="28"/>
          <w:lang w:val="uk-UA"/>
        </w:rPr>
        <w:tab/>
      </w:r>
      <w:r w:rsidRPr="00284B3C">
        <w:rPr>
          <w:b/>
          <w:sz w:val="28"/>
          <w:szCs w:val="28"/>
          <w:lang w:val="uk-UA"/>
        </w:rPr>
        <w:tab/>
      </w:r>
      <w:r w:rsidRPr="00284B3C">
        <w:rPr>
          <w:b/>
          <w:sz w:val="28"/>
          <w:szCs w:val="28"/>
          <w:lang w:val="uk-UA"/>
        </w:rPr>
        <w:tab/>
      </w:r>
      <w:r w:rsidRPr="00284B3C">
        <w:rPr>
          <w:b/>
          <w:sz w:val="28"/>
          <w:szCs w:val="28"/>
          <w:lang w:val="uk-UA"/>
        </w:rPr>
        <w:tab/>
      </w:r>
      <w:r w:rsidRPr="00284B3C">
        <w:rPr>
          <w:b/>
          <w:sz w:val="28"/>
          <w:szCs w:val="28"/>
          <w:lang w:val="uk-UA"/>
        </w:rPr>
        <w:tab/>
        <w:t>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192E94"/>
    <w:rsid w:val="000C4C1C"/>
    <w:rsid w:val="00135B15"/>
    <w:rsid w:val="00192E94"/>
    <w:rsid w:val="00197256"/>
    <w:rsid w:val="00281A9B"/>
    <w:rsid w:val="00423FA0"/>
    <w:rsid w:val="004E6695"/>
    <w:rsid w:val="00A53885"/>
    <w:rsid w:val="00A6330E"/>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E94"/>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92E94"/>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192E94"/>
    <w:rPr>
      <w:rFonts w:ascii="Calibri" w:eastAsia="Calibri" w:hAnsi="Calibri" w:cs="Times New Roman"/>
    </w:rPr>
  </w:style>
  <w:style w:type="paragraph" w:customStyle="1" w:styleId="1">
    <w:name w:val="Без интервала1"/>
    <w:qFormat/>
    <w:rsid w:val="00192E94"/>
    <w:pPr>
      <w:widowControl w:val="0"/>
      <w:spacing w:after="0" w:line="240" w:lineRule="auto"/>
    </w:pPr>
    <w:rPr>
      <w:rFonts w:ascii="Courier New" w:eastAsia="Times New Roman" w:hAnsi="Courier New" w:cs="Courier New"/>
      <w:color w:val="000000"/>
      <w:sz w:val="24"/>
      <w:szCs w:val="24"/>
      <w:lang w:val="uk-UA" w:eastAsia="uk-UA"/>
    </w:rPr>
  </w:style>
  <w:style w:type="paragraph" w:styleId="a5">
    <w:name w:val="Balloon Text"/>
    <w:basedOn w:val="a"/>
    <w:link w:val="a6"/>
    <w:uiPriority w:val="99"/>
    <w:semiHidden/>
    <w:unhideWhenUsed/>
    <w:rsid w:val="00192E94"/>
    <w:rPr>
      <w:rFonts w:ascii="Tahoma" w:hAnsi="Tahoma" w:cs="Tahoma"/>
      <w:sz w:val="16"/>
      <w:szCs w:val="16"/>
    </w:rPr>
  </w:style>
  <w:style w:type="character" w:customStyle="1" w:styleId="a6">
    <w:name w:val="Текст выноски Знак"/>
    <w:basedOn w:val="a0"/>
    <w:link w:val="a5"/>
    <w:uiPriority w:val="99"/>
    <w:semiHidden/>
    <w:rsid w:val="00192E94"/>
    <w:rPr>
      <w:rFonts w:ascii="Tahoma" w:eastAsia="Times New Roman" w:hAnsi="Tahoma" w:cs="Tahoma"/>
      <w:sz w:val="16"/>
      <w:szCs w:val="16"/>
      <w:lang w:eastAsia="zh-CN"/>
    </w:rPr>
  </w:style>
  <w:style w:type="paragraph" w:customStyle="1" w:styleId="10">
    <w:name w:val="Без інтервалів1"/>
    <w:qFormat/>
    <w:rsid w:val="00A53885"/>
    <w:pPr>
      <w:spacing w:after="0" w:line="240" w:lineRule="auto"/>
    </w:pPr>
    <w:rPr>
      <w:rFonts w:ascii="Calibri" w:eastAsia="Calibri" w:hAnsi="Calibri" w:cs="Times New Roman"/>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6016</Characters>
  <Application>Microsoft Office Word</Application>
  <DocSecurity>0</DocSecurity>
  <Lines>50</Lines>
  <Paragraphs>14</Paragraphs>
  <ScaleCrop>false</ScaleCrop>
  <Company/>
  <LinksUpToDate>false</LinksUpToDate>
  <CharactersWithSpaces>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2025-12-26T11:32:00Z</dcterms:created>
  <dcterms:modified xsi:type="dcterms:W3CDTF">2025-12-29T09:34:00Z</dcterms:modified>
</cp:coreProperties>
</file>