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C7" w:rsidRPr="001B66FB" w:rsidRDefault="00FE3CC7" w:rsidP="00FE3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E3CC7" w:rsidRPr="009C2F49" w:rsidRDefault="00FE3CC7" w:rsidP="00FE3CC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E3CC7" w:rsidRPr="001B66FB" w:rsidRDefault="00FE3CC7" w:rsidP="00FE3CC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E3CC7" w:rsidRPr="001B66FB" w:rsidRDefault="00FE3CC7" w:rsidP="00FE3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E3CC7" w:rsidRPr="00CD500E" w:rsidRDefault="00FE3CC7" w:rsidP="00FE3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E3CC7" w:rsidRPr="00287718" w:rsidRDefault="00FE3CC7" w:rsidP="00FE3CC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№1560</w:t>
      </w:r>
    </w:p>
    <w:p w:rsidR="00FE3CC7" w:rsidRPr="002C336D" w:rsidRDefault="00FE3CC7" w:rsidP="00FE3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E3CC7" w:rsidRPr="00935E66" w:rsidTr="00F921FB">
        <w:tc>
          <w:tcPr>
            <w:tcW w:w="4644" w:type="dxa"/>
          </w:tcPr>
          <w:p w:rsidR="00FE3CC7" w:rsidRDefault="00FE3CC7" w:rsidP="00F921FB">
            <w:pPr>
              <w:jc w:val="both"/>
            </w:pPr>
            <w:r>
              <w:rPr>
                <w:b/>
                <w:sz w:val="28"/>
                <w:szCs w:val="28"/>
              </w:rPr>
              <w:t xml:space="preserve">Про Програми розвитку земельних відносин на території Вербської сільської </w:t>
            </w:r>
            <w:proofErr w:type="gramStart"/>
            <w:r>
              <w:rPr>
                <w:b/>
                <w:sz w:val="28"/>
                <w:szCs w:val="28"/>
              </w:rPr>
              <w:t>ради</w:t>
            </w:r>
            <w:proofErr w:type="gramEnd"/>
            <w:r>
              <w:rPr>
                <w:b/>
                <w:sz w:val="28"/>
                <w:szCs w:val="28"/>
              </w:rPr>
              <w:t xml:space="preserve"> на 2026 – 2028 роки</w:t>
            </w:r>
          </w:p>
        </w:tc>
      </w:tr>
    </w:tbl>
    <w:p w:rsidR="00FE3CC7" w:rsidRDefault="00FE3CC7" w:rsidP="00FE3CC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E3CC7" w:rsidRDefault="00FE3CC7" w:rsidP="00FE3C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Розглянувши Програму розвитку земельних відносин на території Вербської сільської ради на 2026 – 2028 роки, керуючись статтею 26 Закону України «Про місцеве самоврядування в Україні», за погодженням з постійною комісією з питань фінансів, бюджету, планування </w:t>
      </w:r>
      <w:proofErr w:type="gramStart"/>
      <w:r>
        <w:rPr>
          <w:sz w:val="28"/>
          <w:szCs w:val="28"/>
          <w:lang w:eastAsia="uk-UA"/>
        </w:rPr>
        <w:t>соц</w:t>
      </w:r>
      <w:proofErr w:type="gramEnd"/>
      <w:r>
        <w:rPr>
          <w:sz w:val="28"/>
          <w:szCs w:val="28"/>
          <w:lang w:eastAsia="uk-UA"/>
        </w:rPr>
        <w:t>іально-економічного розвитку, інвестицій та міжнародного співробітництва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Вербська </w:t>
      </w:r>
      <w:r>
        <w:rPr>
          <w:sz w:val="28"/>
          <w:szCs w:val="28"/>
        </w:rPr>
        <w:t>сільська рада</w:t>
      </w:r>
    </w:p>
    <w:p w:rsidR="00FE3CC7" w:rsidRDefault="00FE3CC7" w:rsidP="00FE3CC7">
      <w:pPr>
        <w:jc w:val="center"/>
        <w:rPr>
          <w:sz w:val="28"/>
          <w:szCs w:val="28"/>
          <w:lang w:val="uk-UA"/>
        </w:rPr>
      </w:pPr>
    </w:p>
    <w:p w:rsidR="00FE3CC7" w:rsidRDefault="00FE3CC7" w:rsidP="00FE3C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FE3CC7" w:rsidRPr="001E335A" w:rsidRDefault="00FE3CC7" w:rsidP="00FE3CC7">
      <w:pPr>
        <w:jc w:val="center"/>
        <w:rPr>
          <w:sz w:val="28"/>
          <w:szCs w:val="28"/>
          <w:lang w:val="uk-UA"/>
        </w:rPr>
      </w:pPr>
    </w:p>
    <w:p w:rsidR="00FE3CC7" w:rsidRDefault="00FE3CC7" w:rsidP="00FE3CC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 Затвердити Програму розвитку земельних відносин на території Вербсько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</w:rPr>
        <w:t xml:space="preserve"> сільської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роки, що додається.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3CC7" w:rsidRPr="00F15E5A" w:rsidRDefault="00FE3CC7" w:rsidP="00FE3CC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F15E5A">
        <w:rPr>
          <w:rFonts w:ascii="Times New Roman" w:hAnsi="Times New Roman"/>
          <w:sz w:val="28"/>
          <w:szCs w:val="28"/>
        </w:rPr>
        <w:t xml:space="preserve">2. Контроль за виконанням цього </w:t>
      </w:r>
      <w:proofErr w:type="gramStart"/>
      <w:r w:rsidRPr="00F15E5A">
        <w:rPr>
          <w:rFonts w:ascii="Times New Roman" w:hAnsi="Times New Roman"/>
          <w:sz w:val="28"/>
          <w:szCs w:val="28"/>
        </w:rPr>
        <w:t>р</w:t>
      </w:r>
      <w:proofErr w:type="gramEnd"/>
      <w:r w:rsidRPr="00F15E5A">
        <w:rPr>
          <w:rFonts w:ascii="Times New Roman" w:hAnsi="Times New Roman"/>
          <w:sz w:val="28"/>
          <w:szCs w:val="28"/>
        </w:rPr>
        <w:t>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3CC7" w:rsidRDefault="00FE3CC7" w:rsidP="00FE3CC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E3CC7" w:rsidRDefault="00FE3CC7" w:rsidP="00FE3CC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E3CC7" w:rsidRPr="007918A4" w:rsidRDefault="00FE3CC7" w:rsidP="00FE3CC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E3CC7" w:rsidRPr="00284B3C" w:rsidRDefault="00FE3CC7" w:rsidP="00FE3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E3CC7" w:rsidRDefault="00FE3CC7" w:rsidP="00FE3CC7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E3CC7" w:rsidRPr="00C44FF5" w:rsidRDefault="00FE3CC7" w:rsidP="00FE3CC7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E3CC7" w:rsidRDefault="00FE3CC7" w:rsidP="00FE3CC7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E3CC7" w:rsidRPr="00C44FF5" w:rsidRDefault="00FE3CC7" w:rsidP="00FE3CC7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FE3CC7" w:rsidRPr="00C44FF5" w:rsidRDefault="00FE3CC7" w:rsidP="00FE3CC7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A46C0A">
        <w:rPr>
          <w:sz w:val="28"/>
          <w:szCs w:val="28"/>
          <w:lang w:val="uk-UA"/>
        </w:rPr>
        <w:t>1560</w:t>
      </w:r>
    </w:p>
    <w:p w:rsidR="00FE3CC7" w:rsidRPr="00C44FF5" w:rsidRDefault="00FE3CC7" w:rsidP="00FE3CC7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FE3CC7" w:rsidRDefault="00FE3CC7" w:rsidP="00FE3C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FE3CC7" w:rsidRDefault="00FE3CC7" w:rsidP="00FE3CC7">
      <w:pPr>
        <w:spacing w:line="230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розвитку земельних відносин на території Вербсько сільської ради</w:t>
      </w:r>
    </w:p>
    <w:p w:rsidR="00FE3CC7" w:rsidRDefault="00FE3CC7" w:rsidP="00FE3CC7">
      <w:pPr>
        <w:spacing w:line="23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>на 2026 – 2028 роки</w:t>
      </w:r>
    </w:p>
    <w:p w:rsidR="00FE3CC7" w:rsidRDefault="00FE3CC7" w:rsidP="00FE3CC7">
      <w:pPr>
        <w:tabs>
          <w:tab w:val="right" w:pos="9355"/>
        </w:tabs>
        <w:rPr>
          <w:sz w:val="28"/>
          <w:szCs w:val="28"/>
        </w:rPr>
      </w:pPr>
    </w:p>
    <w:p w:rsidR="00FE3CC7" w:rsidRDefault="00FE3CC7" w:rsidP="00FE3CC7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Земельна реформа – одна із складових частин загальнодержавного напрямку економічної реформи, що здійснюється в Україні і рамках економіки держави до ринкових відносин.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умовах формування та розвитку ринкової економіки загальною необхідністю стає наукове обґрунтування сутності, змісту і принципів реалізації положення статті 14 Конституції України, якою визначено, що земля є основним багатством, що перебуває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 особливою охороною держави.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земельної реформи пов’язане зі зміною форм власності, перерозподілом земель, збільшенням кількості землекористувачів і власників землі, вимагає відповідної законодавчої бази та фінансування.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Головне завдання полягає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тому, щоб за допомогою правових норм, фінансово-економічних важелів забезпечити проведення робіт із землеустрою.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 можна здійснити тільки шляхом передбачення відповідних заходів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програмах економічного, науково-технічного й соціального розвитку адміністративно-територіальних утворень різного рівня розробки загальнодержавних і регіональних програм з питань використання земель. Вони визначають склад та обсяги першочергових заходів та перспективних заходів щодо використання та охорони земель, а також обсяги і джерела </w:t>
      </w:r>
      <w:proofErr w:type="gramStart"/>
      <w:r>
        <w:rPr>
          <w:rFonts w:ascii="Times New Roman" w:hAnsi="Times New Roman"/>
          <w:sz w:val="28"/>
          <w:szCs w:val="28"/>
        </w:rPr>
        <w:t>ресурсного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забезпечення їх реалізації.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розвитку земельних відносин на території Вербської сільської </w:t>
      </w:r>
      <w:proofErr w:type="gramStart"/>
      <w:r>
        <w:rPr>
          <w:rFonts w:ascii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hAnsi="Times New Roman"/>
          <w:sz w:val="28"/>
          <w:szCs w:val="28"/>
          <w:lang w:eastAsia="uk-UA"/>
        </w:rPr>
        <w:t xml:space="preserve"> на 202</w:t>
      </w:r>
      <w:r>
        <w:rPr>
          <w:rFonts w:ascii="Times New Roman" w:hAnsi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sz w:val="28"/>
          <w:szCs w:val="28"/>
          <w:lang w:eastAsia="uk-UA"/>
        </w:rPr>
        <w:t xml:space="preserve"> – 202</w:t>
      </w:r>
      <w:r>
        <w:rPr>
          <w:rFonts w:ascii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uk-UA"/>
        </w:rPr>
        <w:t>роки</w:t>
      </w:r>
      <w:proofErr w:type="gramEnd"/>
      <w:r>
        <w:rPr>
          <w:rFonts w:ascii="Times New Roman" w:hAnsi="Times New Roman"/>
          <w:sz w:val="28"/>
          <w:szCs w:val="28"/>
        </w:rPr>
        <w:t xml:space="preserve"> (далі - Програма) розроблена з метою раціонального використання земельних ресурсів та їх охорони та спрямування на реалізацію державної політики України щодо забезпечення сталого розвитку землекористування, захисту земель.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Програми покладені положення земельного законодавства України,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Бюджетного кодексу України, Законів України «Про державне прогнозування та розроблення програм економічного 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іального розвитку України», «Про землеустрій», «Про охорону земель», «Про оцінку земель», «Про Державний земельний кадастр» </w:t>
      </w:r>
      <w:r>
        <w:rPr>
          <w:rFonts w:ascii="Times New Roman" w:hAnsi="Times New Roman"/>
          <w:sz w:val="28"/>
          <w:szCs w:val="28"/>
        </w:rPr>
        <w:t xml:space="preserve">пріоритети державної політики, визначених постановою </w:t>
      </w:r>
      <w:r>
        <w:rPr>
          <w:rFonts w:ascii="Times New Roman" w:hAnsi="Times New Roman"/>
          <w:sz w:val="28"/>
          <w:szCs w:val="28"/>
        </w:rPr>
        <w:lastRenderedPageBreak/>
        <w:t>Верховної ради України від 22.09.2005 року № 2897-ІV «Про сучасний стан та перспективи розвитку земельних відносин в Україні».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Результатом виконання Програми стане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ідвищення ефективності використання та охорони земель, створення сприятливих умов для ведення господарської діяльності.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 земель Вербської сільської територіальної громади становить 11276,88 га, з них: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сільськогосподарського призначення – </w:t>
      </w:r>
      <w:r>
        <w:rPr>
          <w:rFonts w:ascii="Times New Roman" w:hAnsi="Times New Roman"/>
          <w:sz w:val="28"/>
          <w:szCs w:val="28"/>
          <w:lang w:val="uk-UA"/>
        </w:rPr>
        <w:t>6618,6741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58,69</w:t>
      </w:r>
      <w:r>
        <w:rPr>
          <w:rFonts w:ascii="Times New Roman" w:hAnsi="Times New Roman"/>
          <w:sz w:val="28"/>
          <w:szCs w:val="28"/>
        </w:rPr>
        <w:t xml:space="preserve"> відсотків); 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лісогосподарського призначення – </w:t>
      </w:r>
      <w:r>
        <w:rPr>
          <w:rFonts w:ascii="Times New Roman" w:hAnsi="Times New Roman"/>
          <w:sz w:val="28"/>
          <w:szCs w:val="28"/>
          <w:lang w:val="uk-UA"/>
        </w:rPr>
        <w:t>3752,3118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33,27</w:t>
      </w:r>
      <w:r>
        <w:rPr>
          <w:rFonts w:ascii="Times New Roman" w:hAnsi="Times New Roman"/>
          <w:sz w:val="28"/>
          <w:szCs w:val="28"/>
        </w:rPr>
        <w:t xml:space="preserve"> відсотків); 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забудовані землі – </w:t>
      </w:r>
      <w:r>
        <w:rPr>
          <w:rFonts w:ascii="Times New Roman" w:hAnsi="Times New Roman"/>
          <w:sz w:val="28"/>
          <w:szCs w:val="28"/>
          <w:lang w:val="uk-UA"/>
        </w:rPr>
        <w:t>313,6013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2,78</w:t>
      </w:r>
      <w:r>
        <w:rPr>
          <w:rFonts w:ascii="Times New Roman" w:hAnsi="Times New Roman"/>
          <w:sz w:val="28"/>
          <w:szCs w:val="28"/>
        </w:rPr>
        <w:t xml:space="preserve"> відсотки); 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водного фонду – </w:t>
      </w:r>
      <w:r>
        <w:rPr>
          <w:rFonts w:ascii="Times New Roman" w:hAnsi="Times New Roman"/>
          <w:sz w:val="28"/>
          <w:szCs w:val="28"/>
          <w:lang w:val="uk-UA"/>
        </w:rPr>
        <w:t>240,5660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2,13</w:t>
      </w:r>
      <w:r>
        <w:rPr>
          <w:rFonts w:ascii="Times New Roman" w:hAnsi="Times New Roman"/>
          <w:sz w:val="28"/>
          <w:szCs w:val="28"/>
        </w:rPr>
        <w:t xml:space="preserve"> відсотків).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території громади розташовані 9 населених, загальна площа земель в межах даних населених пункті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склада</w:t>
      </w:r>
      <w:proofErr w:type="gramEnd"/>
      <w:r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  <w:lang w:val="uk-UA"/>
        </w:rPr>
        <w:t>1540,6628</w:t>
      </w:r>
      <w:r>
        <w:rPr>
          <w:rFonts w:ascii="Times New Roman" w:hAnsi="Times New Roman"/>
          <w:sz w:val="28"/>
          <w:szCs w:val="28"/>
        </w:rPr>
        <w:t xml:space="preserve"> га.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МЕТА ПРОГРАМИ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Основною метою Програми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є:</w:t>
      </w:r>
      <w:proofErr w:type="gramEnd"/>
    </w:p>
    <w:p w:rsidR="00FE3CC7" w:rsidRDefault="00FE3CC7" w:rsidP="00FE3CC7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реалізація основних напрямів державної земельної політики, удосконалення земельних відносин та створення сприятливих умов для комплексно-ресурсного і еколого-ландшафтного розвитку землекористування сільських територій, розв’язання екологічних та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іальних проблем села, розвиток високоефективного конкурентоспроможного сільськогосподарського землекористування, збереження природних та культурних цінностей ландшафтів; здійснення заходів щодо створення ефективного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державного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управління земельними ресурсами, раціонального використання та охорони земель, розвитку ринку землі та ведення Державного земельного кадастру;</w:t>
      </w:r>
    </w:p>
    <w:p w:rsidR="00FE3CC7" w:rsidRDefault="00FE3CC7" w:rsidP="00FE3CC7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забезпечення ефективного використання земельних ресурсів, створення оптимальних умов для суттєвого збільшення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іального, інвестиційного і виробничого  потенціалів землі, зростання її економічної цінності.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ЗАВДАННЯ ПРОГРАМИ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завданнями Програми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проведення аналізу стану використання та охорони земель;</w:t>
      </w:r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оновлення планово-картографічних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матер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іалів;</w:t>
      </w:r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виготовлення топографо-геодезичних та картографічних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матер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іалів;</w:t>
      </w:r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запровадження ефективних механізмів ринку землі,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тому числі проведення земельних торгів (аукціонів), іпотеки земельних ділянок тощо;</w:t>
      </w:r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проведення інвентаризації земель усіх форм власності, забезпечення планово-картографічним матеріалом та індексними картами, введення інноваційного механізму управління землями державної та комунальної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власності, посвідчення прав на землю державними та комунальними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ідприємствами, установами, організаціями;</w:t>
      </w:r>
    </w:p>
    <w:p w:rsidR="00FE3CC7" w:rsidRDefault="00FE3CC7" w:rsidP="00FE3CC7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розроблення схем землеустрою і техніко-економічного обґрунтування використання та охорони земель.</w:t>
      </w: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НАПРЯМИ ДІЯЛЬНОСТІ ТА ЗАХОДИ ПРОГРАМИ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Програми покладено концептуальні принципи державної політики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сфері  земельних відносин в Україні, а саме:</w:t>
      </w:r>
    </w:p>
    <w:p w:rsidR="00FE3CC7" w:rsidRDefault="00FE3CC7" w:rsidP="00FE3CC7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сталого еколого - економічного використання земель;</w:t>
      </w:r>
    </w:p>
    <w:p w:rsidR="00FE3CC7" w:rsidRDefault="00FE3CC7" w:rsidP="00FE3CC7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удосконалення моніторингу земель і порядку ведення Державного земельного кадастру та кадастрової оцінки земель;</w:t>
      </w:r>
    </w:p>
    <w:p w:rsidR="00FE3CC7" w:rsidRDefault="00FE3CC7" w:rsidP="00FE3CC7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екологічно безпечної та економічно ефективної системи землекористування;</w:t>
      </w:r>
    </w:p>
    <w:p w:rsidR="00FE3CC7" w:rsidRDefault="00FE3CC7" w:rsidP="00FE3CC7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подальшого розвитку ринку земель (в частині активізації проведення земельних торгів).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Реалізація комплексу заходів у  сфері розвитку земельних відносин на території Вербської сільської ради протягом 202</w:t>
      </w:r>
      <w:r>
        <w:rPr>
          <w:rFonts w:ascii="Times New Roman" w:hAnsi="Times New Roman"/>
          <w:sz w:val="28"/>
          <w:szCs w:val="28"/>
          <w:lang w:val="uk-UA"/>
        </w:rPr>
        <w:t>6-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років дасть можливість створити ефективний механізм регулювання цих відносин та </w:t>
      </w:r>
      <w:proofErr w:type="gramStart"/>
      <w:r>
        <w:rPr>
          <w:rFonts w:ascii="Times New Roman" w:hAnsi="Times New Roman"/>
          <w:sz w:val="28"/>
          <w:szCs w:val="28"/>
        </w:rPr>
        <w:t>державного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управління земельними ресурсами.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 комплексу заходів належать нормативно-правові, організаційні, економічні та землевпорядні заходи, а також заходи щодо запровадження механізмів і  методів удосконалення земельних відносин, державної політики у цій сфері, розвитку сталого землекористування у сільській місцевості, проведення землеустрою, ведення Державного земельного кадастру, розвитку ринку землі та її охорони.</w:t>
      </w:r>
      <w:proofErr w:type="gramEnd"/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Перелі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заходів щодо реалізації Програми та прогнозовані обсяги витрат наведені в додатку до Програми.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ОЧІКУВАНІ РЕЗУЛЬТАТИ ВИКОНАННЯ ПРОГРАМИ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Передбачені Програмою заходи планується здійснити протягом 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Реалізація Програми дозволить: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здійснити раціоналізацію (оптимізацію) землекористування та створити інвестиційно привабливе і стале землекористування;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збільшити надходження від платежів за землю до бюджетів усіх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івнів;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забезпечити сприятливі умови для планового і сталого розвитку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іх територій громади та ефективного господарювання на землі;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створити дієву систему захисту прав власності на землю;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ідвищити ефективність використання та охорони земельних ресурсів;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запровадити дієву систему інформування населення та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ідвищити рівень суспільної свідомості з питань використання й охорони земель, функціонування ринку земель;</w:t>
      </w:r>
    </w:p>
    <w:p w:rsidR="00FE3CC7" w:rsidRDefault="00FE3CC7" w:rsidP="00FE3CC7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здійснити інвентаризацію земель, формування об’єктів і встановлення меж водного, природно-заповідного, рекреаційного та історико-культурного фондів земель, прибудинкових територій, земель у межах охоронних, санітарно-захисних зон 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зон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особливого режиму землекористування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Реалізація Програми шляхом здійснення комплексу організаційних, правових, еколого-економічних та інших заходів дозволить створити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ійку систему нарощування біоресурсного потенціалу земель та підвищити економічну ефективність їх використання.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СИСТЕМА УПРАВЛІННЯ ТА КОНТРОЛЬ ЗА ХОДОМ ВИКОНАННЯ ПРОГРАМИ</w:t>
      </w: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Координація та контроль за виконанням заходів Програми покладається на постійну комісію сільської ради з питань земельних відносин, природокористування, екології, планування території, будівництва, архітектури, охорони пам’яток, історичного середовища та благоустрою.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виконання Програми </w:t>
      </w:r>
      <w:r>
        <w:rPr>
          <w:rFonts w:ascii="Times New Roman" w:hAnsi="Times New Roman"/>
          <w:color w:val="020F27"/>
          <w:sz w:val="28"/>
          <w:szCs w:val="28"/>
          <w:lang w:eastAsia="uk-UA"/>
        </w:rPr>
        <w:t>покладається на органи, які визначені відпові</w:t>
      </w:r>
      <w:proofErr w:type="gramStart"/>
      <w:r>
        <w:rPr>
          <w:rFonts w:ascii="Times New Roman" w:hAnsi="Times New Roman"/>
          <w:color w:val="020F27"/>
          <w:sz w:val="28"/>
          <w:szCs w:val="28"/>
          <w:lang w:eastAsia="uk-UA"/>
        </w:rPr>
        <w:t>дальними</w:t>
      </w:r>
      <w:proofErr w:type="gramEnd"/>
      <w:r>
        <w:rPr>
          <w:rFonts w:ascii="Times New Roman" w:hAnsi="Times New Roman"/>
          <w:color w:val="020F27"/>
          <w:sz w:val="28"/>
          <w:szCs w:val="28"/>
          <w:lang w:eastAsia="uk-UA"/>
        </w:rPr>
        <w:t xml:space="preserve"> виконавцями заходів програми</w:t>
      </w:r>
      <w:r>
        <w:rPr>
          <w:rFonts w:ascii="Times New Roman" w:hAnsi="Times New Roman"/>
          <w:sz w:val="28"/>
          <w:szCs w:val="28"/>
        </w:rPr>
        <w:t>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Виконавці Програми звітують на сесії Вербської сільської ради про хід її виконання.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E3CC7" w:rsidRDefault="00FE3CC7" w:rsidP="00FE3CC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ФІНАНСОВО-РЕСУРСНЕ ЗАБЕЗПЕЧЕННЯ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Фінансове забезпечення Програми</w:t>
      </w:r>
      <w:r>
        <w:rPr>
          <w:rFonts w:ascii="Times New Roman" w:hAnsi="Times New Roman"/>
          <w:color w:val="020F27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передбачається здійснювати за рахунок коштів сільського бюджету Вербської сільської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межах наявного фінансового ресурсу та за рахунок інших джерел, не заборонених чинним законодавством (додаток до Програми).</w:t>
      </w:r>
    </w:p>
    <w:p w:rsidR="00FE3CC7" w:rsidRDefault="00FE3CC7" w:rsidP="00FE3CC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122326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Головни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 розпорядником </w:t>
      </w:r>
      <w:r>
        <w:rPr>
          <w:rFonts w:ascii="Times New Roman" w:hAnsi="Times New Roman"/>
          <w:color w:val="000000"/>
          <w:sz w:val="28"/>
          <w:szCs w:val="28"/>
        </w:rPr>
        <w:t>бюджетних кошті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виконання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рограми є Вербська </w:t>
      </w:r>
      <w:r>
        <w:rPr>
          <w:rFonts w:ascii="Times New Roman" w:hAnsi="Times New Roman"/>
          <w:color w:val="122326"/>
          <w:sz w:val="28"/>
          <w:szCs w:val="28"/>
          <w:lang w:val="uk-UA"/>
        </w:rPr>
        <w:t>сільська рада.</w:t>
      </w:r>
    </w:p>
    <w:p w:rsidR="00FE3CC7" w:rsidRDefault="00FE3CC7" w:rsidP="00FE3CC7">
      <w:pPr>
        <w:spacing w:line="230" w:lineRule="auto"/>
        <w:jc w:val="both"/>
        <w:rPr>
          <w:b/>
          <w:sz w:val="24"/>
          <w:szCs w:val="24"/>
        </w:rPr>
      </w:pPr>
    </w:p>
    <w:p w:rsidR="00FE3CC7" w:rsidRDefault="00FE3CC7" w:rsidP="00FE3CC7">
      <w:pPr>
        <w:spacing w:line="230" w:lineRule="auto"/>
        <w:jc w:val="both"/>
        <w:rPr>
          <w:b/>
        </w:rPr>
      </w:pPr>
    </w:p>
    <w:p w:rsidR="00FE3CC7" w:rsidRDefault="00FE3CC7" w:rsidP="00FE3CC7">
      <w:pPr>
        <w:spacing w:line="230" w:lineRule="auto"/>
        <w:jc w:val="both"/>
        <w:rPr>
          <w:b/>
        </w:rPr>
      </w:pPr>
    </w:p>
    <w:p w:rsidR="00FE3CC7" w:rsidRDefault="00FE3CC7" w:rsidP="00FE3CC7">
      <w:pPr>
        <w:pStyle w:val="a5"/>
        <w:tabs>
          <w:tab w:val="left" w:pos="990"/>
        </w:tabs>
        <w:ind w:left="0" w:firstLine="426"/>
        <w:rPr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 КОТВІНСЬКА</w:t>
      </w:r>
    </w:p>
    <w:p w:rsidR="00FE3CC7" w:rsidRPr="00F15E5A" w:rsidRDefault="00FE3CC7" w:rsidP="00FE3CC7">
      <w:pPr>
        <w:rPr>
          <w:color w:val="000000"/>
          <w:sz w:val="28"/>
          <w:szCs w:val="28"/>
          <w:lang w:val="uk-UA"/>
        </w:rPr>
        <w:sectPr w:rsidR="00FE3CC7" w:rsidRPr="00F15E5A">
          <w:pgSz w:w="11906" w:h="16838"/>
          <w:pgMar w:top="1134" w:right="850" w:bottom="1134" w:left="1418" w:header="708" w:footer="708" w:gutter="0"/>
          <w:cols w:space="720"/>
        </w:sectPr>
      </w:pPr>
    </w:p>
    <w:p w:rsidR="00FE3CC7" w:rsidRPr="00F15E5A" w:rsidRDefault="00FE3CC7" w:rsidP="00FE3CC7">
      <w:pPr>
        <w:spacing w:line="230" w:lineRule="auto"/>
        <w:ind w:left="6804"/>
        <w:rPr>
          <w:sz w:val="28"/>
          <w:szCs w:val="28"/>
          <w:lang w:val="uk-UA"/>
        </w:rPr>
      </w:pPr>
      <w:r w:rsidRPr="00F15E5A">
        <w:rPr>
          <w:sz w:val="28"/>
          <w:szCs w:val="28"/>
        </w:rPr>
        <w:lastRenderedPageBreak/>
        <w:t xml:space="preserve">Додаток  </w:t>
      </w:r>
    </w:p>
    <w:p w:rsidR="00FE3CC7" w:rsidRPr="00F15E5A" w:rsidRDefault="00FE3CC7" w:rsidP="00FE3CC7">
      <w:pPr>
        <w:spacing w:line="230" w:lineRule="auto"/>
        <w:ind w:left="6804"/>
        <w:jc w:val="both"/>
        <w:rPr>
          <w:sz w:val="28"/>
          <w:szCs w:val="28"/>
          <w:lang w:eastAsia="uk-UA"/>
        </w:rPr>
      </w:pPr>
      <w:r w:rsidRPr="00F15E5A">
        <w:rPr>
          <w:sz w:val="28"/>
          <w:szCs w:val="28"/>
        </w:rPr>
        <w:t xml:space="preserve">до Програми </w:t>
      </w:r>
      <w:r w:rsidRPr="00F15E5A">
        <w:rPr>
          <w:sz w:val="28"/>
          <w:szCs w:val="28"/>
          <w:lang w:eastAsia="uk-UA"/>
        </w:rPr>
        <w:t xml:space="preserve">розвитку земельних відносин на </w:t>
      </w:r>
    </w:p>
    <w:p w:rsidR="00FE3CC7" w:rsidRPr="00F15E5A" w:rsidRDefault="00FE3CC7" w:rsidP="00FE3CC7">
      <w:pPr>
        <w:spacing w:line="230" w:lineRule="auto"/>
        <w:ind w:left="6804"/>
        <w:jc w:val="both"/>
        <w:rPr>
          <w:b/>
          <w:sz w:val="28"/>
          <w:szCs w:val="28"/>
          <w:lang w:eastAsia="ru-RU"/>
        </w:rPr>
      </w:pPr>
      <w:r w:rsidRPr="00F15E5A">
        <w:rPr>
          <w:sz w:val="28"/>
          <w:szCs w:val="28"/>
          <w:lang w:eastAsia="uk-UA"/>
        </w:rPr>
        <w:t xml:space="preserve">території Вербської сільської </w:t>
      </w:r>
      <w:proofErr w:type="gramStart"/>
      <w:r w:rsidRPr="00F15E5A">
        <w:rPr>
          <w:sz w:val="28"/>
          <w:szCs w:val="28"/>
          <w:lang w:eastAsia="uk-UA"/>
        </w:rPr>
        <w:t>ради</w:t>
      </w:r>
      <w:proofErr w:type="gramEnd"/>
      <w:r w:rsidRPr="00F15E5A">
        <w:rPr>
          <w:sz w:val="28"/>
          <w:szCs w:val="28"/>
          <w:lang w:eastAsia="uk-UA"/>
        </w:rPr>
        <w:t xml:space="preserve"> на 2026 – 2028 роки</w:t>
      </w:r>
    </w:p>
    <w:p w:rsidR="00FE3CC7" w:rsidRDefault="00FE3CC7" w:rsidP="00FE3CC7">
      <w:pPr>
        <w:tabs>
          <w:tab w:val="left" w:pos="0"/>
        </w:tabs>
        <w:jc w:val="center"/>
        <w:rPr>
          <w:b/>
        </w:rPr>
      </w:pPr>
    </w:p>
    <w:p w:rsidR="00FE3CC7" w:rsidRDefault="00FE3CC7" w:rsidP="00FE3CC7">
      <w:pPr>
        <w:tabs>
          <w:tab w:val="left" w:pos="0"/>
        </w:tabs>
        <w:jc w:val="center"/>
        <w:rPr>
          <w:b/>
        </w:rPr>
      </w:pPr>
    </w:p>
    <w:p w:rsidR="00FE3CC7" w:rsidRDefault="00FE3CC7" w:rsidP="00FE3CC7">
      <w:pPr>
        <w:tabs>
          <w:tab w:val="left" w:pos="0"/>
        </w:tabs>
        <w:jc w:val="center"/>
        <w:rPr>
          <w:b/>
        </w:rPr>
      </w:pPr>
      <w:r>
        <w:rPr>
          <w:b/>
        </w:rPr>
        <w:t>ФІНАНСОВЕ ЗАБЕЗПЕЧЕННЯ</w:t>
      </w:r>
    </w:p>
    <w:p w:rsidR="00FE3CC7" w:rsidRDefault="00FE3CC7" w:rsidP="00FE3CC7">
      <w:pPr>
        <w:tabs>
          <w:tab w:val="left" w:pos="0"/>
        </w:tabs>
        <w:jc w:val="center"/>
        <w:rPr>
          <w:b/>
        </w:rPr>
      </w:pPr>
      <w:r>
        <w:rPr>
          <w:b/>
          <w:color w:val="020F27"/>
          <w:sz w:val="28"/>
          <w:szCs w:val="28"/>
          <w:lang w:eastAsia="uk-UA"/>
        </w:rPr>
        <w:t xml:space="preserve">Програми </w:t>
      </w:r>
      <w:r>
        <w:rPr>
          <w:b/>
          <w:bCs/>
          <w:sz w:val="28"/>
          <w:szCs w:val="28"/>
          <w:lang w:eastAsia="uk-UA"/>
        </w:rPr>
        <w:t xml:space="preserve">розвитку земельних відносин на території Вербської сільської </w:t>
      </w:r>
      <w:proofErr w:type="gramStart"/>
      <w:r>
        <w:rPr>
          <w:b/>
          <w:bCs/>
          <w:sz w:val="28"/>
          <w:szCs w:val="28"/>
          <w:lang w:eastAsia="uk-UA"/>
        </w:rPr>
        <w:t>ради</w:t>
      </w:r>
      <w:proofErr w:type="gramEnd"/>
      <w:r>
        <w:rPr>
          <w:b/>
          <w:bCs/>
          <w:sz w:val="28"/>
          <w:szCs w:val="28"/>
          <w:lang w:eastAsia="uk-UA"/>
        </w:rPr>
        <w:t xml:space="preserve"> на 2026 – 2028 роки</w:t>
      </w:r>
      <w:r>
        <w:rPr>
          <w:b/>
          <w:bCs/>
          <w:sz w:val="28"/>
          <w:szCs w:val="28"/>
          <w:lang w:eastAsia="uk-UA"/>
        </w:rPr>
        <w:tab/>
      </w:r>
    </w:p>
    <w:tbl>
      <w:tblPr>
        <w:tblW w:w="1458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086"/>
        <w:gridCol w:w="1559"/>
        <w:gridCol w:w="1418"/>
        <w:gridCol w:w="1275"/>
        <w:gridCol w:w="2835"/>
        <w:gridCol w:w="1843"/>
      </w:tblGrid>
      <w:tr w:rsidR="00FE3CC7" w:rsidTr="00F921F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заходу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Обсяг фінансування, грн.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Джерело 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Виконавці</w:t>
            </w:r>
          </w:p>
        </w:tc>
      </w:tr>
      <w:tr w:rsidR="00FE3CC7" w:rsidTr="00F921FB">
        <w:tc>
          <w:tcPr>
            <w:tcW w:w="5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C7" w:rsidRDefault="00FE3CC7" w:rsidP="00F921FB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C7" w:rsidRDefault="00FE3CC7" w:rsidP="00F921FB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2026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2027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2028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ік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C7" w:rsidRDefault="00FE3CC7" w:rsidP="00F921FB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C7" w:rsidRDefault="00FE3CC7" w:rsidP="00F921FB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FE3CC7" w:rsidTr="00F921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Розроблення технічної документації із землеустрою щодо встановлення (відновлення) меж земельних ділянок в натурі (на </w:t>
            </w:r>
            <w:proofErr w:type="gramStart"/>
            <w:r>
              <w:rPr>
                <w:sz w:val="28"/>
                <w:szCs w:val="28"/>
                <w:lang w:eastAsia="en-US"/>
              </w:rPr>
              <w:t>м</w:t>
            </w:r>
            <w:proofErr w:type="gramEnd"/>
            <w:r>
              <w:rPr>
                <w:sz w:val="28"/>
                <w:szCs w:val="28"/>
                <w:lang w:eastAsia="en-US"/>
              </w:rPr>
              <w:t>ісцевості)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85 000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E3CC7" w:rsidTr="00F921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430"/>
              </w:tabs>
              <w:spacing w:after="240" w:line="276" w:lineRule="auto"/>
              <w:ind w:left="28" w:hanging="28"/>
              <w:rPr>
                <w:sz w:val="28"/>
                <w:szCs w:val="28"/>
                <w:lang w:val="uk-UA" w:eastAsia="en-US"/>
              </w:rPr>
            </w:pPr>
            <w:r w:rsidRPr="00F15E5A">
              <w:rPr>
                <w:sz w:val="28"/>
                <w:szCs w:val="28"/>
                <w:lang w:val="uk-UA" w:eastAsia="en-US"/>
              </w:rPr>
              <w:t>Розроблення технічної документації із землеустрою щодо інвентаризації земельних ділянок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E3CC7" w:rsidTr="00F921FB">
        <w:trPr>
          <w:trHeight w:val="12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Виготовлення технічної документації із землеустрою щодо інвентаризації земель </w:t>
            </w:r>
            <w:proofErr w:type="gramStart"/>
            <w:r>
              <w:rPr>
                <w:sz w:val="28"/>
                <w:szCs w:val="28"/>
                <w:lang w:eastAsia="en-US"/>
              </w:rPr>
              <w:t>водного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фонду комунальної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E3CC7" w:rsidTr="00F921FB">
        <w:tc>
          <w:tcPr>
            <w:tcW w:w="5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right"/>
              <w:rPr>
                <w:b/>
                <w:sz w:val="24"/>
                <w:szCs w:val="24"/>
                <w:lang w:val="uk-UA" w:eastAsia="en-US"/>
              </w:rPr>
            </w:pPr>
          </w:p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right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 xml:space="preserve"> Усього витрат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>100 000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FE3CC7" w:rsidTr="00F921FB">
        <w:tc>
          <w:tcPr>
            <w:tcW w:w="10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C7" w:rsidRDefault="00FE3CC7" w:rsidP="00F921FB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>100 000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3CC7" w:rsidRDefault="00FE3CC7" w:rsidP="00F921FB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FE3CC7" w:rsidRDefault="00FE3CC7" w:rsidP="00FE3CC7">
      <w:pPr>
        <w:tabs>
          <w:tab w:val="left" w:pos="3660"/>
        </w:tabs>
        <w:rPr>
          <w:lang w:val="uk-UA"/>
        </w:rPr>
      </w:pPr>
    </w:p>
    <w:p w:rsidR="00FE3CC7" w:rsidRDefault="00FE3CC7" w:rsidP="00FE3CC7">
      <w:pPr>
        <w:jc w:val="center"/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17CC"/>
    <w:multiLevelType w:val="hybridMultilevel"/>
    <w:tmpl w:val="498E2054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17E4D"/>
    <w:multiLevelType w:val="hybridMultilevel"/>
    <w:tmpl w:val="3092B56C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55492"/>
    <w:multiLevelType w:val="hybridMultilevel"/>
    <w:tmpl w:val="40988878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84DCF"/>
    <w:multiLevelType w:val="hybridMultilevel"/>
    <w:tmpl w:val="7A766E96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FE3CC7"/>
    <w:rsid w:val="00135B15"/>
    <w:rsid w:val="00197256"/>
    <w:rsid w:val="00281A9B"/>
    <w:rsid w:val="00423FA0"/>
    <w:rsid w:val="00525406"/>
    <w:rsid w:val="00A6330E"/>
    <w:rsid w:val="00B83FB8"/>
    <w:rsid w:val="00DB68F2"/>
    <w:rsid w:val="00F363D0"/>
    <w:rsid w:val="00FE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E3CC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E3CC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E3CC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E3C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CC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2026-03-18T13:00:00Z</dcterms:created>
  <dcterms:modified xsi:type="dcterms:W3CDTF">2026-03-18T13:00:00Z</dcterms:modified>
</cp:coreProperties>
</file>