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A5C" w:rsidRPr="001B66FB" w:rsidRDefault="00EB6A5C" w:rsidP="00EB6A5C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15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EB6A5C" w:rsidRPr="009C2F49" w:rsidRDefault="00EB6A5C" w:rsidP="00EB6A5C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EB6A5C" w:rsidRPr="001B66FB" w:rsidRDefault="00EB6A5C" w:rsidP="00EB6A5C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EB6A5C" w:rsidRPr="001B66FB" w:rsidRDefault="00EB6A5C" w:rsidP="00EB6A5C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EB6A5C" w:rsidRPr="00CD500E" w:rsidRDefault="00EB6A5C" w:rsidP="00EB6A5C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EB6A5C" w:rsidRPr="00287718" w:rsidRDefault="00EB6A5C" w:rsidP="00EB6A5C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17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березня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№1570</w:t>
      </w:r>
    </w:p>
    <w:p w:rsidR="00EB6A5C" w:rsidRPr="00B323B3" w:rsidRDefault="00EB6A5C" w:rsidP="00EB6A5C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EB6A5C" w:rsidRPr="004B04B7" w:rsidTr="00D35D83">
        <w:tc>
          <w:tcPr>
            <w:tcW w:w="5070" w:type="dxa"/>
          </w:tcPr>
          <w:p w:rsidR="00EB6A5C" w:rsidRPr="00CF5B09" w:rsidRDefault="00EB6A5C" w:rsidP="00D35D83">
            <w:pPr>
              <w:pStyle w:val="1"/>
              <w:spacing w:before="0" w:line="244" w:lineRule="auto"/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CF5B09">
              <w:rPr>
                <w:rFonts w:ascii="Times New Roman" w:hAnsi="Times New Roman" w:cs="Times New Roman"/>
                <w:color w:val="auto"/>
              </w:rPr>
              <w:t xml:space="preserve">Про </w:t>
            </w:r>
            <w:proofErr w:type="spellStart"/>
            <w:r w:rsidRPr="00CF5B09">
              <w:rPr>
                <w:rFonts w:ascii="Times New Roman" w:hAnsi="Times New Roman" w:cs="Times New Roman"/>
                <w:color w:val="auto"/>
              </w:rPr>
              <w:t>зміну</w:t>
            </w:r>
            <w:proofErr w:type="spellEnd"/>
            <w:r w:rsidRPr="00CF5B09">
              <w:rPr>
                <w:rFonts w:ascii="Times New Roman" w:hAnsi="Times New Roman" w:cs="Times New Roman"/>
                <w:color w:val="auto"/>
              </w:rPr>
              <w:t xml:space="preserve"> тарифу на</w:t>
            </w:r>
            <w:r w:rsidR="0062368A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="0062368A">
              <w:rPr>
                <w:rFonts w:ascii="Times New Roman" w:hAnsi="Times New Roman" w:cs="Times New Roman"/>
                <w:color w:val="auto"/>
              </w:rPr>
              <w:t>водопостачання</w:t>
            </w:r>
            <w:proofErr w:type="spellEnd"/>
            <w:r w:rsidR="0062368A">
              <w:rPr>
                <w:rFonts w:ascii="Times New Roman" w:hAnsi="Times New Roman" w:cs="Times New Roman"/>
                <w:color w:val="auto"/>
              </w:rPr>
              <w:t xml:space="preserve"> для </w:t>
            </w:r>
            <w:proofErr w:type="spellStart"/>
            <w:r w:rsidR="0062368A">
              <w:rPr>
                <w:rFonts w:ascii="Times New Roman" w:hAnsi="Times New Roman" w:cs="Times New Roman"/>
                <w:color w:val="auto"/>
              </w:rPr>
              <w:t>споживачів</w:t>
            </w:r>
            <w:proofErr w:type="spellEnd"/>
            <w:r w:rsidR="0062368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62368A">
              <w:rPr>
                <w:rFonts w:ascii="Times New Roman" w:hAnsi="Times New Roman" w:cs="Times New Roman"/>
                <w:color w:val="auto"/>
                <w:lang w:val="uk-UA"/>
              </w:rPr>
              <w:t>у</w:t>
            </w:r>
            <w:proofErr w:type="spellStart"/>
            <w:r w:rsidRPr="00CF5B09">
              <w:rPr>
                <w:rFonts w:ascii="Times New Roman" w:hAnsi="Times New Roman" w:cs="Times New Roman"/>
                <w:color w:val="auto"/>
              </w:rPr>
              <w:t>сіх</w:t>
            </w:r>
            <w:proofErr w:type="spellEnd"/>
            <w:r w:rsidRPr="00CF5B09">
              <w:rPr>
                <w:rFonts w:ascii="Times New Roman" w:hAnsi="Times New Roman" w:cs="Times New Roman"/>
                <w:color w:val="auto"/>
              </w:rPr>
              <w:t xml:space="preserve"> форм </w:t>
            </w:r>
            <w:proofErr w:type="spellStart"/>
            <w:r w:rsidRPr="00CF5B09">
              <w:rPr>
                <w:rFonts w:ascii="Times New Roman" w:hAnsi="Times New Roman" w:cs="Times New Roman"/>
                <w:color w:val="auto"/>
              </w:rPr>
              <w:t>власності</w:t>
            </w:r>
            <w:proofErr w:type="spellEnd"/>
          </w:p>
        </w:tc>
      </w:tr>
    </w:tbl>
    <w:p w:rsidR="00EB6A5C" w:rsidRDefault="00EB6A5C" w:rsidP="00EB6A5C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EB6A5C" w:rsidRDefault="00EB6A5C" w:rsidP="00EB6A5C">
      <w:pPr>
        <w:spacing w:line="276" w:lineRule="auto"/>
        <w:ind w:right="-1"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клопотання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«Верба-комунальник», керуючись п.24 статті 26 Закону України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 та Закону України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засади державної регуляторної політики у сфері господарської </w:t>
      </w:r>
      <w:proofErr w:type="spellStart"/>
      <w:r>
        <w:rPr>
          <w:sz w:val="28"/>
          <w:szCs w:val="28"/>
          <w:lang w:val="uk-UA"/>
        </w:rPr>
        <w:t>діяльності”</w:t>
      </w:r>
      <w:proofErr w:type="spellEnd"/>
      <w:r>
        <w:rPr>
          <w:sz w:val="28"/>
          <w:szCs w:val="28"/>
          <w:lang w:val="uk-UA"/>
        </w:rPr>
        <w:t>, Вербська сільська рада</w:t>
      </w:r>
    </w:p>
    <w:p w:rsidR="00EB6A5C" w:rsidRDefault="00EB6A5C" w:rsidP="00EB6A5C">
      <w:pPr>
        <w:spacing w:line="276" w:lineRule="auto"/>
        <w:jc w:val="both"/>
        <w:outlineLvl w:val="0"/>
        <w:rPr>
          <w:sz w:val="28"/>
          <w:szCs w:val="28"/>
          <w:lang w:val="uk-UA"/>
        </w:rPr>
      </w:pPr>
    </w:p>
    <w:p w:rsidR="00EB6A5C" w:rsidRPr="00EF1BCF" w:rsidRDefault="00EB6A5C" w:rsidP="00EB6A5C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EB6A5C" w:rsidRDefault="00EB6A5C" w:rsidP="00EB6A5C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зміну</w:t>
      </w:r>
      <w:proofErr w:type="spellEnd"/>
      <w:r>
        <w:rPr>
          <w:sz w:val="28"/>
          <w:szCs w:val="28"/>
        </w:rPr>
        <w:t xml:space="preserve"> тарифу на</w:t>
      </w:r>
      <w:r w:rsidR="0062368A">
        <w:rPr>
          <w:sz w:val="28"/>
          <w:szCs w:val="28"/>
        </w:rPr>
        <w:t xml:space="preserve"> </w:t>
      </w:r>
      <w:proofErr w:type="spellStart"/>
      <w:r w:rsidR="0062368A">
        <w:rPr>
          <w:sz w:val="28"/>
          <w:szCs w:val="28"/>
        </w:rPr>
        <w:t>водопостачання</w:t>
      </w:r>
      <w:proofErr w:type="spellEnd"/>
      <w:r w:rsidR="0062368A">
        <w:rPr>
          <w:sz w:val="28"/>
          <w:szCs w:val="28"/>
        </w:rPr>
        <w:t xml:space="preserve"> для </w:t>
      </w:r>
      <w:proofErr w:type="spellStart"/>
      <w:r w:rsidR="0062368A">
        <w:rPr>
          <w:sz w:val="28"/>
          <w:szCs w:val="28"/>
        </w:rPr>
        <w:t>споживачів</w:t>
      </w:r>
      <w:proofErr w:type="spellEnd"/>
      <w:r w:rsidR="0062368A">
        <w:rPr>
          <w:sz w:val="28"/>
          <w:szCs w:val="28"/>
        </w:rPr>
        <w:t xml:space="preserve"> </w:t>
      </w:r>
      <w:r w:rsidR="0062368A">
        <w:rPr>
          <w:sz w:val="28"/>
          <w:szCs w:val="28"/>
          <w:lang w:val="uk-UA"/>
        </w:rPr>
        <w:t>у</w:t>
      </w:r>
      <w:proofErr w:type="spellStart"/>
      <w:r>
        <w:rPr>
          <w:sz w:val="28"/>
          <w:szCs w:val="28"/>
        </w:rPr>
        <w:t>сіх</w:t>
      </w:r>
      <w:proofErr w:type="spellEnd"/>
      <w:r>
        <w:rPr>
          <w:sz w:val="28"/>
          <w:szCs w:val="28"/>
        </w:rPr>
        <w:t xml:space="preserve"> форм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01 </w:t>
      </w:r>
      <w:r>
        <w:rPr>
          <w:sz w:val="28"/>
          <w:szCs w:val="28"/>
          <w:lang w:val="uk-UA"/>
        </w:rPr>
        <w:t>квітня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 року в </w:t>
      </w:r>
      <w:proofErr w:type="spellStart"/>
      <w:r>
        <w:rPr>
          <w:sz w:val="28"/>
          <w:szCs w:val="28"/>
        </w:rPr>
        <w:t>розмі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- </w:t>
      </w:r>
      <w:r>
        <w:rPr>
          <w:sz w:val="28"/>
          <w:szCs w:val="28"/>
          <w:lang w:val="uk-UA"/>
        </w:rPr>
        <w:t>64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>00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>. за 1м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</w:t>
      </w:r>
    </w:p>
    <w:p w:rsidR="00EB6A5C" w:rsidRDefault="00EB6A5C" w:rsidP="00EB6A5C">
      <w:pPr>
        <w:spacing w:line="276" w:lineRule="auto"/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2.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нового тарифу на</w:t>
      </w:r>
      <w:r w:rsidR="0062368A">
        <w:rPr>
          <w:sz w:val="28"/>
          <w:szCs w:val="28"/>
        </w:rPr>
        <w:t xml:space="preserve"> </w:t>
      </w:r>
      <w:proofErr w:type="spellStart"/>
      <w:r w:rsidR="0062368A">
        <w:rPr>
          <w:sz w:val="28"/>
          <w:szCs w:val="28"/>
        </w:rPr>
        <w:t>водопостачання</w:t>
      </w:r>
      <w:proofErr w:type="spellEnd"/>
      <w:r w:rsidR="0062368A">
        <w:rPr>
          <w:sz w:val="28"/>
          <w:szCs w:val="28"/>
        </w:rPr>
        <w:t xml:space="preserve"> для </w:t>
      </w:r>
      <w:proofErr w:type="spellStart"/>
      <w:r w:rsidR="0062368A">
        <w:rPr>
          <w:sz w:val="28"/>
          <w:szCs w:val="28"/>
        </w:rPr>
        <w:t>споживачів</w:t>
      </w:r>
      <w:proofErr w:type="spellEnd"/>
      <w:r w:rsidR="0062368A">
        <w:rPr>
          <w:sz w:val="28"/>
          <w:szCs w:val="28"/>
        </w:rPr>
        <w:t xml:space="preserve"> </w:t>
      </w:r>
      <w:r w:rsidR="0062368A">
        <w:rPr>
          <w:sz w:val="28"/>
          <w:szCs w:val="28"/>
          <w:lang w:val="uk-UA"/>
        </w:rPr>
        <w:t>у</w:t>
      </w:r>
      <w:proofErr w:type="spellStart"/>
      <w:r>
        <w:rPr>
          <w:sz w:val="28"/>
          <w:szCs w:val="28"/>
        </w:rPr>
        <w:t>сіх</w:t>
      </w:r>
      <w:proofErr w:type="spellEnd"/>
      <w:r>
        <w:rPr>
          <w:sz w:val="28"/>
          <w:szCs w:val="28"/>
        </w:rPr>
        <w:t xml:space="preserve"> форм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опублікувати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сайті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ради.</w:t>
      </w:r>
      <w:r>
        <w:rPr>
          <w:sz w:val="28"/>
          <w:szCs w:val="28"/>
          <w:lang w:val="uk-UA"/>
        </w:rPr>
        <w:t xml:space="preserve"> </w:t>
      </w:r>
    </w:p>
    <w:p w:rsidR="00EB6A5C" w:rsidRPr="00117A03" w:rsidRDefault="00EB6A5C" w:rsidP="00EB6A5C">
      <w:pPr>
        <w:spacing w:line="276" w:lineRule="auto"/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117A03">
        <w:rPr>
          <w:sz w:val="28"/>
          <w:szCs w:val="28"/>
          <w:lang w:val="uk-UA"/>
        </w:rPr>
        <w:t>Контроль за виконанням рішення покласти на постійну комісію з питань фінансів, бюджету, планування соціально-економічного розвитку, інвестицій та міжнародного співробітництва (Аркадій СЕМЕНЮК).</w:t>
      </w:r>
    </w:p>
    <w:p w:rsidR="00EB6A5C" w:rsidRDefault="00EB6A5C" w:rsidP="00EB6A5C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B6A5C" w:rsidRDefault="00EB6A5C" w:rsidP="00EB6A5C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B6A5C" w:rsidRPr="00A61684" w:rsidRDefault="00EB6A5C" w:rsidP="00EB6A5C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B6A5C" w:rsidRDefault="00EB6A5C" w:rsidP="00EB6A5C">
      <w:pPr>
        <w:pStyle w:val="a5"/>
        <w:tabs>
          <w:tab w:val="left" w:pos="990"/>
        </w:tabs>
        <w:ind w:left="0" w:firstLine="426"/>
        <w:rPr>
          <w:b/>
          <w:sz w:val="28"/>
          <w:szCs w:val="28"/>
        </w:rPr>
      </w:pPr>
      <w:r w:rsidRPr="00010983">
        <w:rPr>
          <w:b/>
          <w:sz w:val="28"/>
          <w:szCs w:val="28"/>
        </w:rPr>
        <w:t>Сільський голова</w:t>
      </w:r>
      <w:r w:rsidRPr="00010983">
        <w:rPr>
          <w:b/>
          <w:sz w:val="28"/>
          <w:szCs w:val="28"/>
        </w:rPr>
        <w:tab/>
      </w:r>
      <w:r w:rsidRPr="00010983">
        <w:rPr>
          <w:b/>
          <w:sz w:val="28"/>
          <w:szCs w:val="28"/>
        </w:rPr>
        <w:tab/>
      </w:r>
      <w:r w:rsidRPr="00010983">
        <w:rPr>
          <w:b/>
          <w:sz w:val="28"/>
          <w:szCs w:val="28"/>
        </w:rPr>
        <w:tab/>
      </w:r>
      <w:r w:rsidRPr="00010983">
        <w:rPr>
          <w:b/>
          <w:sz w:val="28"/>
          <w:szCs w:val="28"/>
        </w:rPr>
        <w:tab/>
      </w:r>
      <w:r w:rsidRPr="00010983">
        <w:rPr>
          <w:b/>
          <w:sz w:val="28"/>
          <w:szCs w:val="28"/>
        </w:rPr>
        <w:tab/>
        <w:t>Каміла КОТВІНСЬКА</w:t>
      </w:r>
    </w:p>
    <w:p w:rsidR="00F363D0" w:rsidRDefault="00F363D0"/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B6A5C"/>
    <w:rsid w:val="00135B15"/>
    <w:rsid w:val="00197256"/>
    <w:rsid w:val="00281A9B"/>
    <w:rsid w:val="00423FA0"/>
    <w:rsid w:val="0062368A"/>
    <w:rsid w:val="00886E89"/>
    <w:rsid w:val="00A6330E"/>
    <w:rsid w:val="00B83FB8"/>
    <w:rsid w:val="00DB68F2"/>
    <w:rsid w:val="00EB6A5C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5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EB6A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B6A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3">
    <w:name w:val="No Spacing"/>
    <w:link w:val="a4"/>
    <w:uiPriority w:val="1"/>
    <w:qFormat/>
    <w:rsid w:val="00EB6A5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EB6A5C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EB6A5C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EB6A5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EB6A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6A5C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2026-03-18T12:30:00Z</dcterms:created>
  <dcterms:modified xsi:type="dcterms:W3CDTF">2026-03-18T12:31:00Z</dcterms:modified>
</cp:coreProperties>
</file>