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FD" w:rsidRPr="001B66FB" w:rsidRDefault="00A32AFD" w:rsidP="00A32A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32AFD" w:rsidRPr="009C2F49" w:rsidRDefault="00A32AFD" w:rsidP="00A32AF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32AFD" w:rsidRPr="001B66FB" w:rsidRDefault="00A32AFD" w:rsidP="00A32AF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32AFD" w:rsidRPr="001B66FB" w:rsidRDefault="00A32AFD" w:rsidP="00A32A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32AFD" w:rsidRPr="00CD500E" w:rsidRDefault="00A32AFD" w:rsidP="00A32A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32AFD" w:rsidRPr="00287718" w:rsidRDefault="00A32AFD" w:rsidP="00A32AF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№1578</w:t>
      </w:r>
    </w:p>
    <w:p w:rsidR="00A32AFD" w:rsidRPr="00B323B3" w:rsidRDefault="00A32AFD" w:rsidP="00A32AF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32AFD" w:rsidRPr="000C21CF" w:rsidTr="00D35D83">
        <w:tc>
          <w:tcPr>
            <w:tcW w:w="5070" w:type="dxa"/>
          </w:tcPr>
          <w:p w:rsidR="00A32AFD" w:rsidRPr="00EF27A4" w:rsidRDefault="00A32AFD" w:rsidP="00D35D8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Про надання дозволу на розробку проекту землеустрою 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      </w:r>
            <w:proofErr w:type="spellStart"/>
            <w:r>
              <w:rPr>
                <w:b/>
                <w:bCs/>
                <w:sz w:val="28"/>
                <w:szCs w:val="28"/>
                <w:lang w:val="uk-UA" w:eastAsia="en-US"/>
              </w:rPr>
              <w:t>режимоутворюючих</w:t>
            </w:r>
            <w:proofErr w:type="spellEnd"/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об’єктів – гідрологічний заказник місцевого значення «Урочище Верба»</w:t>
            </w:r>
          </w:p>
        </w:tc>
      </w:tr>
    </w:tbl>
    <w:p w:rsidR="00A32AFD" w:rsidRDefault="00A32AFD" w:rsidP="00A32AF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32AFD" w:rsidRPr="003104CE" w:rsidRDefault="00A32AFD" w:rsidP="00A32AFD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proofErr w:type="gramStart"/>
      <w:r w:rsidRPr="003104CE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до ч. 34 п. 1 ст. 26 Закону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104CE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», ст. 12, 19, 43-46, п. 24 </w:t>
      </w:r>
      <w:proofErr w:type="spellStart"/>
      <w:r w:rsidRPr="003104CE">
        <w:rPr>
          <w:rFonts w:ascii="Times New Roman" w:hAnsi="Times New Roman"/>
          <w:sz w:val="28"/>
          <w:szCs w:val="28"/>
        </w:rPr>
        <w:t>розділу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Х «</w:t>
      </w:r>
      <w:proofErr w:type="spellStart"/>
      <w:r w:rsidRPr="003104CE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» Земельного Кодексу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, ст. 25, 47 Закону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104CE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», Закону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104CE">
        <w:rPr>
          <w:rFonts w:ascii="Times New Roman" w:hAnsi="Times New Roman"/>
          <w:sz w:val="28"/>
          <w:szCs w:val="28"/>
        </w:rPr>
        <w:t>природно-заповідний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фонд </w:t>
      </w:r>
      <w:proofErr w:type="spellStart"/>
      <w:r w:rsidRPr="003104CE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104CE">
        <w:rPr>
          <w:rFonts w:ascii="Times New Roman" w:hAnsi="Times New Roman"/>
          <w:sz w:val="28"/>
          <w:szCs w:val="28"/>
        </w:rPr>
        <w:t>з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3104CE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заходів</w:t>
      </w:r>
      <w:proofErr w:type="spellEnd"/>
      <w:proofErr w:type="gramEnd"/>
      <w:r w:rsidRPr="003104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04CE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104CE">
        <w:rPr>
          <w:rFonts w:ascii="Times New Roman" w:hAnsi="Times New Roman"/>
          <w:sz w:val="28"/>
          <w:szCs w:val="28"/>
        </w:rPr>
        <w:t>охорону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104CE">
        <w:rPr>
          <w:rFonts w:ascii="Times New Roman" w:hAnsi="Times New Roman"/>
          <w:sz w:val="28"/>
          <w:szCs w:val="28"/>
        </w:rPr>
        <w:t>раціональне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природних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3104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04CE">
        <w:rPr>
          <w:rFonts w:ascii="Times New Roman" w:hAnsi="Times New Roman"/>
          <w:sz w:val="28"/>
          <w:szCs w:val="28"/>
        </w:rPr>
        <w:t xml:space="preserve">ради, </w:t>
      </w:r>
      <w:proofErr w:type="spellStart"/>
      <w:r w:rsidRPr="003104CE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правового режиму </w:t>
      </w:r>
      <w:proofErr w:type="spellStart"/>
      <w:r w:rsidRPr="003104C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земель </w:t>
      </w:r>
      <w:proofErr w:type="spellStart"/>
      <w:r w:rsidRPr="003104CE">
        <w:rPr>
          <w:rFonts w:ascii="Times New Roman" w:hAnsi="Times New Roman"/>
          <w:sz w:val="28"/>
          <w:szCs w:val="28"/>
        </w:rPr>
        <w:t>природно-заповідного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фонду та </w:t>
      </w:r>
      <w:proofErr w:type="spellStart"/>
      <w:r w:rsidRPr="003104CE">
        <w:rPr>
          <w:rFonts w:ascii="Times New Roman" w:hAnsi="Times New Roman"/>
          <w:sz w:val="28"/>
          <w:szCs w:val="28"/>
        </w:rPr>
        <w:t>іншого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природоохоронного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, </w:t>
      </w:r>
      <w:r w:rsidRPr="003104CE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Pr="003104CE">
        <w:rPr>
          <w:rFonts w:ascii="Times New Roman" w:hAnsi="Times New Roman"/>
          <w:bCs/>
          <w:sz w:val="28"/>
          <w:szCs w:val="28"/>
        </w:rPr>
        <w:t>погодженням</w:t>
      </w:r>
      <w:proofErr w:type="spellEnd"/>
      <w:r w:rsidRPr="003104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3104CE">
        <w:rPr>
          <w:rFonts w:ascii="Times New Roman" w:hAnsi="Times New Roman"/>
          <w:bCs/>
          <w:sz w:val="28"/>
          <w:szCs w:val="28"/>
        </w:rPr>
        <w:t xml:space="preserve"> </w:t>
      </w:r>
      <w:r w:rsidRPr="003104CE">
        <w:rPr>
          <w:rFonts w:ascii="Times New Roman" w:hAnsi="Times New Roman"/>
          <w:sz w:val="28"/>
          <w:szCs w:val="28"/>
          <w:lang w:val="uk-UA"/>
        </w:rPr>
        <w:t xml:space="preserve">комісію з питань земельних відносин, природокористування, планування території, будівництва, </w:t>
      </w:r>
      <w:proofErr w:type="gramStart"/>
      <w:r w:rsidRPr="003104CE">
        <w:rPr>
          <w:rFonts w:ascii="Times New Roman" w:hAnsi="Times New Roman"/>
          <w:sz w:val="28"/>
          <w:szCs w:val="28"/>
          <w:lang w:val="uk-UA"/>
        </w:rPr>
        <w:t>арх</w:t>
      </w:r>
      <w:proofErr w:type="gramEnd"/>
      <w:r w:rsidRPr="003104CE">
        <w:rPr>
          <w:rFonts w:ascii="Times New Roman" w:hAnsi="Times New Roman"/>
          <w:sz w:val="28"/>
          <w:szCs w:val="28"/>
          <w:lang w:val="uk-UA"/>
        </w:rPr>
        <w:t>ітектури, охорони пам’яток, історичного середовища та благоустрою</w:t>
      </w:r>
      <w:r w:rsidRPr="003104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4CE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3104CE">
        <w:rPr>
          <w:rFonts w:ascii="Times New Roman" w:hAnsi="Times New Roman"/>
          <w:sz w:val="28"/>
          <w:szCs w:val="28"/>
        </w:rPr>
        <w:t xml:space="preserve"> рада</w:t>
      </w:r>
    </w:p>
    <w:p w:rsidR="00A32AFD" w:rsidRDefault="00A32AFD" w:rsidP="00A32AF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32AFD" w:rsidRPr="00C542B4" w:rsidRDefault="00A32AFD" w:rsidP="00A32AF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32AFD" w:rsidRDefault="00A32AFD" w:rsidP="00A32AFD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>
        <w:rPr>
          <w:sz w:val="28"/>
          <w:szCs w:val="28"/>
        </w:rPr>
        <w:lastRenderedPageBreak/>
        <w:t>режимоутворюючих</w:t>
      </w:r>
      <w:proofErr w:type="spellEnd"/>
      <w:r>
        <w:rPr>
          <w:sz w:val="28"/>
          <w:szCs w:val="28"/>
        </w:rPr>
        <w:t xml:space="preserve"> об’єктів – </w:t>
      </w:r>
      <w:r>
        <w:rPr>
          <w:bCs/>
          <w:sz w:val="28"/>
          <w:szCs w:val="28"/>
          <w:lang w:eastAsia="en-US"/>
        </w:rPr>
        <w:t>гідрологічний заказник місцевого значення «Урочище Верба</w:t>
      </w:r>
      <w:r>
        <w:rPr>
          <w:b/>
          <w:bCs/>
          <w:sz w:val="28"/>
          <w:szCs w:val="28"/>
          <w:lang w:eastAsia="en-US"/>
        </w:rPr>
        <w:t>»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орієнтовною площею 148 га, розташованого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Дубенського району Рівненської області.</w:t>
      </w:r>
    </w:p>
    <w:p w:rsidR="00A32AFD" w:rsidRPr="00CE0073" w:rsidRDefault="00A32AFD" w:rsidP="00A32AFD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CE0073">
        <w:rPr>
          <w:sz w:val="28"/>
          <w:szCs w:val="28"/>
        </w:rPr>
        <w:t xml:space="preserve">Виготовлений та погоджений проект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CE0073">
        <w:rPr>
          <w:sz w:val="28"/>
          <w:szCs w:val="28"/>
        </w:rPr>
        <w:t>режимоутворюючих</w:t>
      </w:r>
      <w:proofErr w:type="spellEnd"/>
      <w:r w:rsidRPr="00CE0073">
        <w:rPr>
          <w:sz w:val="28"/>
          <w:szCs w:val="28"/>
        </w:rPr>
        <w:t xml:space="preserve"> об’єктів – </w:t>
      </w:r>
      <w:r w:rsidRPr="00CE0073">
        <w:rPr>
          <w:bCs/>
          <w:sz w:val="28"/>
          <w:szCs w:val="28"/>
          <w:lang w:eastAsia="en-US"/>
        </w:rPr>
        <w:t>гідрологічний заказник місцевого значення «Урочище Верба</w:t>
      </w:r>
      <w:r w:rsidRPr="00CE0073">
        <w:rPr>
          <w:b/>
          <w:bCs/>
          <w:sz w:val="28"/>
          <w:szCs w:val="28"/>
          <w:lang w:eastAsia="en-US"/>
        </w:rPr>
        <w:t>»</w:t>
      </w:r>
      <w:r w:rsidRPr="00CE0073">
        <w:rPr>
          <w:sz w:val="28"/>
          <w:szCs w:val="28"/>
        </w:rPr>
        <w:t xml:space="preserve"> подати до </w:t>
      </w:r>
      <w:proofErr w:type="spellStart"/>
      <w:r w:rsidRPr="00CE0073">
        <w:rPr>
          <w:sz w:val="28"/>
          <w:szCs w:val="28"/>
        </w:rPr>
        <w:t>Вербської</w:t>
      </w:r>
      <w:proofErr w:type="spellEnd"/>
      <w:r w:rsidRPr="00CE0073">
        <w:rPr>
          <w:sz w:val="28"/>
          <w:szCs w:val="28"/>
        </w:rPr>
        <w:t xml:space="preserve"> сільської ради для розгляду та затвердження його у встановленому законом порядку.</w:t>
      </w:r>
    </w:p>
    <w:p w:rsidR="00A32AFD" w:rsidRPr="00CE0073" w:rsidRDefault="00A32AFD" w:rsidP="00A32AFD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CE007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цього</w:t>
      </w:r>
      <w:r w:rsidRPr="00CE0073">
        <w:rPr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A32AFD" w:rsidRDefault="00A32AFD" w:rsidP="00A32AFD">
      <w:pPr>
        <w:tabs>
          <w:tab w:val="left" w:pos="1134"/>
        </w:tabs>
        <w:autoSpaceDN w:val="0"/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A32AFD" w:rsidRPr="00872330" w:rsidRDefault="00A32AFD" w:rsidP="00A32AFD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A32AFD" w:rsidRPr="00CF790E" w:rsidRDefault="00A32AFD" w:rsidP="00A32AF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2AFD" w:rsidRDefault="00A32AFD" w:rsidP="00A32AFD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540FD1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6C7"/>
    <w:multiLevelType w:val="hybridMultilevel"/>
    <w:tmpl w:val="EDD0D90E"/>
    <w:lvl w:ilvl="0" w:tplc="77B4B7E4">
      <w:start w:val="1"/>
      <w:numFmt w:val="decimal"/>
      <w:lvlText w:val="%1."/>
      <w:lvlJc w:val="left"/>
      <w:pPr>
        <w:ind w:left="720" w:hanging="360"/>
      </w:pPr>
      <w:rPr>
        <w:b w:val="0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2AFD"/>
    <w:rsid w:val="00135B15"/>
    <w:rsid w:val="00197256"/>
    <w:rsid w:val="00281A9B"/>
    <w:rsid w:val="00423FA0"/>
    <w:rsid w:val="00886E89"/>
    <w:rsid w:val="00A32AFD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F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2A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32AFD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32AFD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32A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AF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2026-03-18T12:42:00Z</dcterms:created>
  <dcterms:modified xsi:type="dcterms:W3CDTF">2026-03-18T12:42:00Z</dcterms:modified>
</cp:coreProperties>
</file>