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C0" w:rsidRPr="001B66FB" w:rsidRDefault="003D2CC0" w:rsidP="003D2C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2CC0" w:rsidRPr="009C2F49" w:rsidRDefault="003D2CC0" w:rsidP="003D2CC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D2CC0" w:rsidRPr="001B66FB" w:rsidRDefault="003D2CC0" w:rsidP="003D2CC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D2CC0" w:rsidRPr="001B66FB" w:rsidRDefault="003D2CC0" w:rsidP="003D2C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2CC0" w:rsidRPr="00CD500E" w:rsidRDefault="003D2CC0" w:rsidP="003D2C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D2CC0" w:rsidRPr="00287718" w:rsidRDefault="003D2CC0" w:rsidP="003D2CC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№1584</w:t>
      </w:r>
    </w:p>
    <w:p w:rsidR="003D2CC0" w:rsidRPr="00287718" w:rsidRDefault="003D2CC0" w:rsidP="003D2CC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3D2CC0" w:rsidRPr="00D3434A" w:rsidRDefault="003D2CC0" w:rsidP="003D2CC0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D2CC0" w:rsidRPr="00E76161" w:rsidTr="002B12DA">
        <w:tc>
          <w:tcPr>
            <w:tcW w:w="5070" w:type="dxa"/>
          </w:tcPr>
          <w:p w:rsidR="003D2CC0" w:rsidRPr="00DC5923" w:rsidRDefault="003D2CC0" w:rsidP="002B12D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внесення змін у комплексну Програму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проф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ілактики правопорушень та боротьби зі злочинністю на території Вербської сільської ради на 2026-2027 роки</w:t>
            </w:r>
          </w:p>
        </w:tc>
      </w:tr>
    </w:tbl>
    <w:p w:rsidR="003D2CC0" w:rsidRPr="0025344F" w:rsidRDefault="003D2CC0" w:rsidP="003D2CC0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3D2CC0" w:rsidRPr="002F4F86" w:rsidRDefault="003D2CC0" w:rsidP="003D2CC0">
      <w:pPr>
        <w:ind w:firstLine="567"/>
        <w:jc w:val="both"/>
        <w:rPr>
          <w:lang w:val="uk-UA"/>
        </w:rPr>
      </w:pPr>
      <w:r w:rsidRPr="002F4F86">
        <w:rPr>
          <w:sz w:val="28"/>
          <w:szCs w:val="28"/>
          <w:lang w:val="uk-UA"/>
        </w:rPr>
        <w:t>Керуючись статею 26 Закону України «Про місцеве самоврядування в Україні», статттями 5 та 105 Закону України «Про Національну поліцію», відповідно до Закону України «Про участь громадян в охороні громадського порядку і державного кордону», Розпорядження голови Рівненської обласної державної адміністрації від 27.12.2019 № 1083 «Про заходи щодо запровадження пілотного проекту «Поліцейський офіцер громади» у Рівненській області», з метою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сільської ради, сільська рада</w:t>
      </w:r>
    </w:p>
    <w:p w:rsidR="003D2CC0" w:rsidRPr="00D3434A" w:rsidRDefault="003D2CC0" w:rsidP="003D2CC0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3D2CC0" w:rsidRPr="00EF1BCF" w:rsidRDefault="003D2CC0" w:rsidP="003D2CC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D2CC0" w:rsidRPr="00DC5923" w:rsidRDefault="003D2CC0" w:rsidP="003D2CC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C5923">
        <w:rPr>
          <w:rFonts w:ascii="Times New Roman" w:hAnsi="Times New Roman"/>
          <w:sz w:val="28"/>
          <w:szCs w:val="28"/>
        </w:rPr>
        <w:t xml:space="preserve">. Внести зміни у комплексну Програму </w:t>
      </w:r>
      <w:proofErr w:type="gramStart"/>
      <w:r w:rsidRPr="00DC5923">
        <w:rPr>
          <w:rFonts w:ascii="Times New Roman" w:hAnsi="Times New Roman"/>
          <w:sz w:val="28"/>
          <w:szCs w:val="28"/>
        </w:rPr>
        <w:t>проф</w:t>
      </w:r>
      <w:proofErr w:type="gramEnd"/>
      <w:r w:rsidRPr="00DC5923">
        <w:rPr>
          <w:rFonts w:ascii="Times New Roman" w:hAnsi="Times New Roman"/>
          <w:sz w:val="28"/>
          <w:szCs w:val="28"/>
        </w:rPr>
        <w:t>ілактики правопорушень та боротьби із злочинністю на території Вербської сільської ради на 2026-2027 роки, затвердженої рішенням сесії від 10 лютого 2026 року № 1534, а саме:</w:t>
      </w:r>
    </w:p>
    <w:p w:rsidR="003D2CC0" w:rsidRPr="00DC5923" w:rsidRDefault="003D2CC0" w:rsidP="003D2CC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5923">
        <w:rPr>
          <w:rFonts w:ascii="Times New Roman" w:hAnsi="Times New Roman"/>
          <w:sz w:val="28"/>
          <w:szCs w:val="28"/>
        </w:rPr>
        <w:t xml:space="preserve">- «Заходи комплексної Програми </w:t>
      </w:r>
      <w:proofErr w:type="gramStart"/>
      <w:r w:rsidRPr="00DC5923">
        <w:rPr>
          <w:rFonts w:ascii="Times New Roman" w:hAnsi="Times New Roman"/>
          <w:sz w:val="28"/>
          <w:szCs w:val="28"/>
        </w:rPr>
        <w:t>проф</w:t>
      </w:r>
      <w:proofErr w:type="gramEnd"/>
      <w:r w:rsidRPr="00DC5923">
        <w:rPr>
          <w:rFonts w:ascii="Times New Roman" w:hAnsi="Times New Roman"/>
          <w:sz w:val="28"/>
          <w:szCs w:val="28"/>
        </w:rPr>
        <w:t xml:space="preserve">ілактики правопорушень та боротьби із злочинністю на території Вербської сільської ради на 2026 - 2027 роки» викласти в новій редакції, що додається (додаток 1); </w:t>
      </w:r>
    </w:p>
    <w:p w:rsidR="003D2CC0" w:rsidRPr="00DC5923" w:rsidRDefault="003D2CC0" w:rsidP="003D2CC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5923">
        <w:rPr>
          <w:rFonts w:ascii="Times New Roman" w:hAnsi="Times New Roman"/>
          <w:sz w:val="28"/>
          <w:szCs w:val="28"/>
        </w:rPr>
        <w:t xml:space="preserve">- </w:t>
      </w:r>
      <w:r w:rsidRPr="00DC5923">
        <w:rPr>
          <w:rFonts w:ascii="Times New Roman" w:hAnsi="Times New Roman"/>
          <w:noProof/>
          <w:sz w:val="28"/>
          <w:szCs w:val="28"/>
        </w:rPr>
        <w:t>«Фінансове забезпечення» викласти в новій редакції, що додається (додаток 2).</w:t>
      </w:r>
    </w:p>
    <w:p w:rsidR="003D2CC0" w:rsidRPr="008D04BE" w:rsidRDefault="003D2CC0" w:rsidP="003D2CC0">
      <w:pPr>
        <w:spacing w:line="276" w:lineRule="auto"/>
        <w:jc w:val="both"/>
      </w:pPr>
      <w:r w:rsidRPr="00DC5923">
        <w:rPr>
          <w:sz w:val="28"/>
          <w:szCs w:val="28"/>
        </w:rPr>
        <w:t xml:space="preserve">2. Контроль за виконанням цього </w:t>
      </w:r>
      <w:proofErr w:type="gramStart"/>
      <w:r w:rsidRPr="00DC5923">
        <w:rPr>
          <w:sz w:val="28"/>
          <w:szCs w:val="28"/>
        </w:rPr>
        <w:t>р</w:t>
      </w:r>
      <w:proofErr w:type="gramEnd"/>
      <w:r w:rsidRPr="00DC5923">
        <w:rPr>
          <w:sz w:val="28"/>
          <w:szCs w:val="28"/>
        </w:rPr>
        <w:t xml:space="preserve">ішення покласти на постійну комісію з питань </w:t>
      </w:r>
      <w:r w:rsidRPr="00811D1E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фінансів, 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землекористування,</w:t>
      </w:r>
      <w:r w:rsidRPr="00811D1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архітектури та соціально-економічного розвитку</w:t>
      </w:r>
      <w:r w:rsidRPr="00DC5923">
        <w:rPr>
          <w:sz w:val="28"/>
          <w:szCs w:val="28"/>
        </w:rPr>
        <w:t>.</w:t>
      </w:r>
    </w:p>
    <w:p w:rsidR="003D2CC0" w:rsidRPr="00D3434A" w:rsidRDefault="003D2CC0" w:rsidP="003D2CC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D2CC0" w:rsidRDefault="003D2CC0" w:rsidP="003D2CC0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3D2CC0" w:rsidRPr="00DC5923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 w:rsidRPr="007951B7">
        <w:rPr>
          <w:rFonts w:ascii="Times New Roman" w:hAnsi="Times New Roman"/>
          <w:sz w:val="28"/>
          <w:szCs w:val="28"/>
        </w:rPr>
        <w:t xml:space="preserve">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3D2CC0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</w:p>
    <w:p w:rsidR="003D2CC0" w:rsidRPr="00E104B4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Вербської сільської ради </w:t>
      </w:r>
    </w:p>
    <w:p w:rsidR="003D2CC0" w:rsidRPr="00E104B4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квітня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2026 року № </w:t>
      </w:r>
      <w:r>
        <w:rPr>
          <w:rFonts w:ascii="Times New Roman" w:hAnsi="Times New Roman"/>
          <w:sz w:val="28"/>
          <w:szCs w:val="28"/>
          <w:lang w:val="uk-UA"/>
        </w:rPr>
        <w:t>1584</w:t>
      </w:r>
    </w:p>
    <w:p w:rsidR="003D2CC0" w:rsidRDefault="003D2CC0" w:rsidP="003D2CC0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</w:pP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Вербської сільської ради </w:t>
      </w: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3D2CC0" w:rsidRDefault="003D2CC0" w:rsidP="003D2CC0">
      <w:pPr>
        <w:ind w:firstLine="900"/>
        <w:jc w:val="center"/>
        <w:outlineLvl w:val="0"/>
        <w:rPr>
          <w:sz w:val="28"/>
          <w:szCs w:val="28"/>
          <w:lang w:val="uk-UA"/>
        </w:rPr>
      </w:pP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 метою створення належних умов для діяльності поліцейського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офіцера громади, сприяти, в межах чинного законодавства, у вирішенні питання щодо створення належних умов для служби та відпочинку (виділення відповідних приміщень), а також придбання меблів та оргтехніки.</w:t>
      </w:r>
    </w:p>
    <w:p w:rsidR="003D2CC0" w:rsidRDefault="003D2CC0" w:rsidP="003D2CC0">
      <w:pPr>
        <w:ind w:firstLine="900"/>
        <w:outlineLvl w:val="0"/>
        <w:rPr>
          <w:sz w:val="28"/>
          <w:szCs w:val="28"/>
          <w:lang w:val="uk-UA"/>
        </w:rPr>
      </w:pP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3D2CC0" w:rsidRDefault="003D2CC0" w:rsidP="003D2CC0">
      <w:pPr>
        <w:ind w:firstLine="90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3D2CC0" w:rsidRDefault="003D2CC0" w:rsidP="003D2CC0">
      <w:pPr>
        <w:ind w:firstLine="900"/>
        <w:outlineLvl w:val="0"/>
        <w:rPr>
          <w:sz w:val="28"/>
          <w:szCs w:val="28"/>
          <w:lang w:val="uk-UA"/>
        </w:rPr>
      </w:pPr>
    </w:p>
    <w:p w:rsidR="003D2CC0" w:rsidRDefault="003D2CC0" w:rsidP="003D2CC0">
      <w:pPr>
        <w:ind w:firstLine="567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 метою забезпечення діяльності поліцейського офіцера громади, сприяти, в  межах компетенції, виділенню іншої субвенції на придбання паливно-мастильних матеріалів на службовий автотранспорт поліцейських офіцерів громади.</w:t>
      </w:r>
    </w:p>
    <w:p w:rsidR="003D2CC0" w:rsidRDefault="003D2CC0" w:rsidP="003D2CC0">
      <w:pPr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3D2CC0" w:rsidTr="002B12DA">
        <w:trPr>
          <w:trHeight w:val="1617"/>
        </w:trPr>
        <w:tc>
          <w:tcPr>
            <w:tcW w:w="5322" w:type="dxa"/>
          </w:tcPr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</w:tc>
      </w:tr>
    </w:tbl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З метою забезпечення діяльності поліцейських офіцерів громади, 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в межах компетенції, виділенню канцелярських товарів (папір, ручки, олівці, скрепки тощо).</w:t>
      </w:r>
    </w:p>
    <w:p w:rsidR="003D2CC0" w:rsidRDefault="003D2CC0" w:rsidP="003D2CC0">
      <w:pPr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3D2CC0" w:rsidTr="002B12DA">
        <w:tc>
          <w:tcPr>
            <w:tcW w:w="5322" w:type="dxa"/>
          </w:tcPr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Сприяти, в межах чинного законодавства, у виготовленні та розміщенні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 </w:t>
      </w:r>
    </w:p>
    <w:p w:rsidR="003D2CC0" w:rsidRDefault="003D2CC0" w:rsidP="003D2CC0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3D2CC0" w:rsidTr="002B12DA">
        <w:tc>
          <w:tcPr>
            <w:tcW w:w="5606" w:type="dxa"/>
            <w:hideMark/>
          </w:tcPr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</w:tc>
      </w:tr>
    </w:tbl>
    <w:p w:rsidR="003D2CC0" w:rsidRDefault="003D2CC0" w:rsidP="003D2CC0">
      <w:pPr>
        <w:ind w:firstLine="900"/>
        <w:outlineLvl w:val="0"/>
        <w:rPr>
          <w:sz w:val="18"/>
          <w:szCs w:val="18"/>
          <w:lang w:val="uk-UA"/>
        </w:rPr>
      </w:pP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5. З метою своєчасного реагування на зміни в дорожній обстановці та підвищення рівня дорожньої дисципліни, сприяти межах чинного законодавства в облаштуванні систем відеоспостереження місць концентрації дорожньо-транспортних пригод, виїздах та в’їздах у населенні пункти сільської ради та місцях масового скупчення громадян.</w:t>
      </w:r>
    </w:p>
    <w:p w:rsidR="003D2CC0" w:rsidRDefault="003D2CC0" w:rsidP="003D2CC0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3D2CC0" w:rsidTr="002B12DA">
        <w:tc>
          <w:tcPr>
            <w:tcW w:w="5606" w:type="dxa"/>
          </w:tcPr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3D2CC0" w:rsidRDefault="003D2CC0" w:rsidP="002B12D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 З метою посилення контролю щодо недопущення негативних проявів стосовно дітей під час навчального чи виховного процесу, сприяти в облаштуванні навчальних та дошкільних закладів системами відеонагляду.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3D2CC0" w:rsidRDefault="003D2CC0" w:rsidP="003D2CC0">
      <w:pPr>
        <w:outlineLvl w:val="0"/>
        <w:rPr>
          <w:sz w:val="24"/>
          <w:szCs w:val="24"/>
          <w:lang w:val="uk-UA"/>
        </w:rPr>
      </w:pP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>
        <w:rPr>
          <w:lang w:val="uk-UA"/>
        </w:rPr>
        <w:t xml:space="preserve">.  </w:t>
      </w:r>
      <w:r>
        <w:rPr>
          <w:sz w:val="28"/>
          <w:szCs w:val="28"/>
          <w:lang w:val="uk-UA"/>
        </w:rPr>
        <w:t>Передбачення у місцевому бюджеті на 2026 рік кошти для закупівлі матеріально-технічних цінностей та проведення поточного ремонту наявних службових приміщень (кабінетів, автогаражів) в котрих розміщується особовий склад та транспортні засоби Управління патрульної поліції в Рівненській області.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3D2CC0" w:rsidRDefault="003D2CC0" w:rsidP="003D2CC0">
      <w:pPr>
        <w:outlineLvl w:val="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2026 рік.</w:t>
      </w:r>
    </w:p>
    <w:p w:rsidR="003D2CC0" w:rsidRDefault="003D2CC0" w:rsidP="003D2CC0">
      <w:pPr>
        <w:outlineLvl w:val="0"/>
        <w:rPr>
          <w:lang w:val="uk-UA"/>
        </w:rPr>
      </w:pPr>
    </w:p>
    <w:p w:rsidR="003D2CC0" w:rsidRDefault="003D2CC0" w:rsidP="003D2CC0">
      <w:pPr>
        <w:ind w:firstLine="708"/>
        <w:outlineLvl w:val="0"/>
        <w:rPr>
          <w:lang w:val="uk-UA"/>
        </w:rPr>
      </w:pPr>
      <w:r>
        <w:rPr>
          <w:sz w:val="28"/>
          <w:szCs w:val="28"/>
          <w:lang w:val="uk-UA"/>
        </w:rPr>
        <w:t>8. Передбачення у місцевому бюджеті коштів на придбання акумуляторних батарей до квадрокоптерів для ЗСПП при Департаменті патрульної поліції «Хижак-3».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3D2CC0" w:rsidRDefault="003D2CC0" w:rsidP="003D2CC0">
      <w:pPr>
        <w:outlineLvl w:val="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3D2CC0" w:rsidRDefault="003D2CC0" w:rsidP="003D2CC0">
      <w:pPr>
        <w:jc w:val="center"/>
        <w:outlineLvl w:val="0"/>
        <w:rPr>
          <w:lang w:val="uk-UA"/>
        </w:rPr>
      </w:pPr>
    </w:p>
    <w:p w:rsidR="003D2CC0" w:rsidRDefault="003D2CC0" w:rsidP="003D2CC0">
      <w:pPr>
        <w:ind w:firstLine="708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9. Передбачення у місцевому бюджеті коштів на ремонт службових транспортних засобів, придбання будівельних матеріалів та матеріально-технічного забезпечення. </w:t>
      </w:r>
    </w:p>
    <w:p w:rsidR="003D2CC0" w:rsidRDefault="003D2CC0" w:rsidP="003D2CC0">
      <w:pPr>
        <w:outlineLvl w:val="0"/>
        <w:rPr>
          <w:lang w:val="uk-UA"/>
        </w:rPr>
      </w:pPr>
    </w:p>
    <w:p w:rsidR="003D2CC0" w:rsidRDefault="003D2CC0" w:rsidP="003D2C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Виконавчий комітет сільської ради</w:t>
      </w:r>
    </w:p>
    <w:p w:rsidR="003D2CC0" w:rsidRDefault="003D2CC0" w:rsidP="003D2CC0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Головне управління Національної </w:t>
      </w:r>
    </w:p>
    <w:p w:rsidR="003D2CC0" w:rsidRDefault="003D2CC0" w:rsidP="003D2CC0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поліції в Рівненській області </w:t>
      </w:r>
    </w:p>
    <w:p w:rsidR="003D2CC0" w:rsidRDefault="003D2CC0" w:rsidP="003D2CC0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2026-2027 роки</w:t>
      </w:r>
    </w:p>
    <w:p w:rsidR="003D2CC0" w:rsidRDefault="003D2CC0" w:rsidP="003D2CC0">
      <w:pPr>
        <w:outlineLvl w:val="0"/>
        <w:rPr>
          <w:lang w:val="uk-UA"/>
        </w:rPr>
      </w:pPr>
    </w:p>
    <w:p w:rsidR="003D2CC0" w:rsidRDefault="003D2CC0" w:rsidP="003D2CC0">
      <w:pPr>
        <w:outlineLvl w:val="0"/>
        <w:rPr>
          <w:lang w:val="uk-UA"/>
        </w:rPr>
      </w:pPr>
    </w:p>
    <w:p w:rsidR="003D2CC0" w:rsidRDefault="003D2CC0" w:rsidP="003D2CC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Каміла </w:t>
      </w:r>
      <w:r>
        <w:rPr>
          <w:b/>
          <w:sz w:val="28"/>
          <w:szCs w:val="28"/>
          <w:lang w:val="uk-UA"/>
        </w:rPr>
        <w:t>КОТВІНСЬКА</w:t>
      </w:r>
    </w:p>
    <w:p w:rsidR="003D2CC0" w:rsidRDefault="003D2CC0" w:rsidP="003D2CC0">
      <w:pPr>
        <w:rPr>
          <w:b/>
          <w:sz w:val="28"/>
          <w:szCs w:val="28"/>
          <w:lang w:val="uk-UA"/>
        </w:rPr>
        <w:sectPr w:rsidR="003D2CC0">
          <w:pgSz w:w="11900" w:h="16840"/>
          <w:pgMar w:top="1134" w:right="1134" w:bottom="879" w:left="1826" w:header="958" w:footer="6" w:gutter="0"/>
          <w:cols w:space="720"/>
        </w:sectPr>
      </w:pPr>
    </w:p>
    <w:p w:rsidR="003D2CC0" w:rsidRPr="00DC5923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 w:rsidRPr="00DC5923">
        <w:rPr>
          <w:rFonts w:ascii="Times New Roman" w:hAnsi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3D2CC0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</w:p>
    <w:p w:rsidR="003D2CC0" w:rsidRPr="00E104B4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Вербської сільської ради </w:t>
      </w:r>
    </w:p>
    <w:p w:rsidR="003D2CC0" w:rsidRPr="00E104B4" w:rsidRDefault="003D2CC0" w:rsidP="003D2CC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квітня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2026 року № </w:t>
      </w:r>
      <w:r>
        <w:rPr>
          <w:rFonts w:ascii="Times New Roman" w:hAnsi="Times New Roman"/>
          <w:sz w:val="28"/>
          <w:szCs w:val="28"/>
          <w:lang w:val="uk-UA"/>
        </w:rPr>
        <w:t>1584</w:t>
      </w:r>
    </w:p>
    <w:p w:rsidR="003D2CC0" w:rsidRDefault="003D2CC0" w:rsidP="003D2CC0">
      <w:pPr>
        <w:outlineLvl w:val="0"/>
        <w:rPr>
          <w:sz w:val="28"/>
          <w:szCs w:val="28"/>
          <w:lang w:val="uk-UA"/>
        </w:rPr>
      </w:pPr>
    </w:p>
    <w:p w:rsidR="003D2CC0" w:rsidRDefault="003D2CC0" w:rsidP="003D2CC0">
      <w:pPr>
        <w:rPr>
          <w:sz w:val="28"/>
          <w:szCs w:val="28"/>
          <w:lang w:val="uk-UA"/>
        </w:rPr>
      </w:pPr>
    </w:p>
    <w:p w:rsidR="003D2CC0" w:rsidRDefault="003D2CC0" w:rsidP="003D2C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Фінансове забезпечення </w:t>
      </w: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Вербської сільської ради </w:t>
      </w:r>
    </w:p>
    <w:p w:rsidR="003D2CC0" w:rsidRDefault="003D2CC0" w:rsidP="003D2CC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3D2CC0" w:rsidRDefault="003D2CC0" w:rsidP="003D2CC0">
      <w:pPr>
        <w:rPr>
          <w:sz w:val="28"/>
          <w:szCs w:val="28"/>
          <w:lang w:val="uk-UA"/>
        </w:rPr>
      </w:pPr>
    </w:p>
    <w:tbl>
      <w:tblPr>
        <w:tblOverlap w:val="never"/>
        <w:tblW w:w="10080" w:type="dxa"/>
        <w:jc w:val="center"/>
        <w:tblInd w:w="-37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5328"/>
        <w:gridCol w:w="1401"/>
        <w:gridCol w:w="1290"/>
        <w:gridCol w:w="1558"/>
      </w:tblGrid>
      <w:tr w:rsidR="003D2CC0" w:rsidRPr="002F4F86" w:rsidTr="002B12DA">
        <w:trPr>
          <w:trHeight w:val="62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№ з/</w:t>
            </w:r>
            <w:proofErr w:type="gramStart"/>
            <w:r w:rsidRPr="002F4F86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Змі</w:t>
            </w:r>
            <w:proofErr w:type="gramStart"/>
            <w:r w:rsidRPr="002F4F86">
              <w:rPr>
                <w:b w:val="0"/>
                <w:bCs w:val="0"/>
                <w:sz w:val="24"/>
                <w:szCs w:val="24"/>
              </w:rPr>
              <w:t>ст</w:t>
            </w:r>
            <w:proofErr w:type="gramEnd"/>
            <w:r w:rsidRPr="002F4F86">
              <w:rPr>
                <w:b w:val="0"/>
                <w:bCs w:val="0"/>
                <w:sz w:val="24"/>
                <w:szCs w:val="24"/>
              </w:rPr>
              <w:t xml:space="preserve"> заходу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Обсяг фінансу</w:t>
            </w:r>
            <w:r w:rsidRPr="002F4F86">
              <w:rPr>
                <w:b w:val="0"/>
                <w:bCs w:val="0"/>
                <w:sz w:val="24"/>
                <w:szCs w:val="24"/>
              </w:rPr>
              <w:softHyphen/>
              <w:t>вання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грн.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Джерела фінансування</w:t>
            </w:r>
          </w:p>
        </w:tc>
      </w:tr>
      <w:tr w:rsidR="003D2CC0" w:rsidRPr="002F4F86" w:rsidTr="002B12DA">
        <w:trPr>
          <w:trHeight w:hRule="exact" w:val="684"/>
          <w:jc w:val="center"/>
        </w:trPr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2CC0" w:rsidRPr="002F4F86" w:rsidRDefault="003D2CC0" w:rsidP="002B12D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2CC0" w:rsidRPr="002F4F86" w:rsidRDefault="003D2CC0" w:rsidP="002B12DA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CC0" w:rsidRPr="002F4F86" w:rsidRDefault="003D2CC0" w:rsidP="002B12DA">
            <w:pPr>
              <w:rPr>
                <w:sz w:val="24"/>
                <w:szCs w:val="24"/>
              </w:rPr>
            </w:pPr>
          </w:p>
        </w:tc>
      </w:tr>
      <w:tr w:rsidR="003D2CC0" w:rsidRPr="002F4F86" w:rsidTr="002B12DA">
        <w:trPr>
          <w:trHeight w:hRule="exact" w:val="1438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Надання субвенції державному бюджету на виконання програм </w:t>
            </w:r>
            <w:proofErr w:type="gramStart"/>
            <w:r w:rsidRPr="002F4F86">
              <w:rPr>
                <w:b w:val="0"/>
                <w:sz w:val="24"/>
                <w:szCs w:val="24"/>
              </w:rPr>
              <w:t>соц</w:t>
            </w:r>
            <w:proofErr w:type="gramEnd"/>
            <w:r w:rsidRPr="002F4F86">
              <w:rPr>
                <w:b w:val="0"/>
                <w:sz w:val="24"/>
                <w:szCs w:val="24"/>
              </w:rPr>
              <w:t xml:space="preserve">іально-економічного розвитку регіонів </w:t>
            </w:r>
            <w:r w:rsidRPr="002F4F86">
              <w:rPr>
                <w:b w:val="0"/>
                <w:i/>
                <w:sz w:val="24"/>
                <w:szCs w:val="24"/>
              </w:rPr>
              <w:t>(на придбання паливно-мастильних матеріалів на службовий автотранспорт поліцейського офіцера громади)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50 000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Бюджет 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Вербської сільської тг</w:t>
            </w:r>
          </w:p>
        </w:tc>
      </w:tr>
      <w:tr w:rsidR="003D2CC0" w:rsidRPr="002F4F86" w:rsidTr="002B12DA">
        <w:trPr>
          <w:trHeight w:hRule="exact" w:val="170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rPr>
                <w:sz w:val="24"/>
                <w:szCs w:val="24"/>
                <w:lang w:val="uk-UA"/>
              </w:rPr>
            </w:pPr>
            <w:r w:rsidRPr="002F4F86">
              <w:t xml:space="preserve">Надання субвенції державному бюджету на виконання програм </w:t>
            </w:r>
            <w:proofErr w:type="gramStart"/>
            <w:r w:rsidRPr="002F4F86">
              <w:t>соц</w:t>
            </w:r>
            <w:proofErr w:type="gramEnd"/>
            <w:r w:rsidRPr="002F4F86">
              <w:t>іально-економічного розвитку регіонів</w:t>
            </w:r>
            <w:r w:rsidRPr="002F4F86">
              <w:rPr>
                <w:lang w:val="uk-UA"/>
              </w:rPr>
              <w:t xml:space="preserve">  </w:t>
            </w:r>
            <w:r w:rsidRPr="002F4F86">
              <w:rPr>
                <w:i/>
                <w:lang w:val="uk-UA"/>
              </w:rPr>
              <w:t>(на проведення поточного р</w:t>
            </w:r>
            <w:r w:rsidRPr="002F4F86">
              <w:rPr>
                <w:i/>
              </w:rPr>
              <w:t>емонт</w:t>
            </w:r>
            <w:r w:rsidRPr="002F4F86">
              <w:rPr>
                <w:i/>
                <w:lang w:val="uk-UA"/>
              </w:rPr>
              <w:t>у</w:t>
            </w:r>
            <w:r w:rsidRPr="002F4F86">
              <w:rPr>
                <w:i/>
              </w:rPr>
              <w:t xml:space="preserve"> службового авто</w:t>
            </w:r>
            <w:r w:rsidRPr="002F4F86">
              <w:rPr>
                <w:i/>
                <w:lang w:val="uk-UA"/>
              </w:rPr>
              <w:t>транспорту</w:t>
            </w:r>
            <w:r w:rsidRPr="002F4F86">
              <w:rPr>
                <w:i/>
              </w:rPr>
              <w:t xml:space="preserve"> поліцейського офіцера громади</w:t>
            </w:r>
            <w:r w:rsidRPr="002F4F86">
              <w:rPr>
                <w:i/>
                <w:lang w:val="uk-UA"/>
              </w:rPr>
              <w:t xml:space="preserve"> </w:t>
            </w:r>
            <w:r w:rsidRPr="002F4F86">
              <w:rPr>
                <w:i/>
              </w:rPr>
              <w:t xml:space="preserve">ВП </w:t>
            </w:r>
            <w:r w:rsidRPr="002F4F86">
              <w:rPr>
                <w:i/>
                <w:lang w:val="uk-UA"/>
              </w:rPr>
              <w:t xml:space="preserve"> </w:t>
            </w:r>
            <w:r w:rsidRPr="002F4F86">
              <w:rPr>
                <w:i/>
              </w:rPr>
              <w:t>№ 2 Дубенського РВП ГУНП в Рівненській област</w:t>
            </w:r>
            <w:r w:rsidRPr="002F4F86">
              <w:rPr>
                <w:i/>
                <w:lang w:val="uk-UA"/>
              </w:rPr>
              <w:t>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10 000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Бюджет 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Вербської сільської тг</w:t>
            </w:r>
          </w:p>
        </w:tc>
      </w:tr>
      <w:tr w:rsidR="003D2CC0" w:rsidRPr="002F4F86" w:rsidTr="002B12DA">
        <w:trPr>
          <w:trHeight w:hRule="exact" w:val="197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Надання субвенції державному бюджету на виконання програм </w:t>
            </w:r>
            <w:proofErr w:type="gramStart"/>
            <w:r w:rsidRPr="002F4F86">
              <w:rPr>
                <w:b w:val="0"/>
                <w:sz w:val="24"/>
                <w:szCs w:val="24"/>
              </w:rPr>
              <w:t>соц</w:t>
            </w:r>
            <w:proofErr w:type="gramEnd"/>
            <w:r w:rsidRPr="002F4F86">
              <w:rPr>
                <w:b w:val="0"/>
                <w:sz w:val="24"/>
                <w:szCs w:val="24"/>
              </w:rPr>
              <w:t>іально-економічного розвитку регіонів</w:t>
            </w:r>
            <w:r w:rsidRPr="002F4F86">
              <w:rPr>
                <w:b w:val="0"/>
              </w:rPr>
              <w:t xml:space="preserve">  </w:t>
            </w:r>
            <w:r w:rsidRPr="002F4F86">
              <w:rPr>
                <w:b w:val="0"/>
                <w:i/>
              </w:rPr>
              <w:t>(</w:t>
            </w:r>
            <w:r w:rsidRPr="002F4F86">
              <w:rPr>
                <w:b w:val="0"/>
                <w:bCs w:val="0"/>
                <w:i/>
                <w:sz w:val="24"/>
                <w:szCs w:val="24"/>
              </w:rPr>
              <w:t>на проведення поточного ремонту службового автотранспорту, проведення ремонту  адміністративного приміщення та матеріально-технічного забезпечення Дубенського РВП ГУНП в Рівненській області)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Бюджет 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Вербської сільської тг</w:t>
            </w:r>
          </w:p>
        </w:tc>
      </w:tr>
      <w:tr w:rsidR="003D2CC0" w:rsidRPr="002F4F86" w:rsidTr="002B12DA">
        <w:trPr>
          <w:trHeight w:hRule="exact" w:val="227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rPr>
                <w:i/>
                <w:sz w:val="24"/>
                <w:szCs w:val="24"/>
                <w:lang w:val="uk-UA"/>
              </w:rPr>
            </w:pPr>
            <w:r w:rsidRPr="002F4F86">
              <w:rPr>
                <w:lang w:val="uk-UA"/>
              </w:rPr>
              <w:t>Надання субвенції державному бюджету на виконання програм соціально-економічного розвитку регіонів  (</w:t>
            </w:r>
            <w:r w:rsidRPr="002F4F86">
              <w:rPr>
                <w:bCs/>
                <w:i/>
                <w:lang w:val="uk-UA"/>
              </w:rPr>
              <w:t>на</w:t>
            </w:r>
            <w:r w:rsidRPr="002F4F86">
              <w:rPr>
                <w:i/>
                <w:lang w:val="uk-UA"/>
              </w:rPr>
              <w:t xml:space="preserve"> закупівля матеріально-технічних цінностей та проведення поточного ремонту наявних службових приміщень (кабінетів, автогаражів) в котрих розміщується особовий  склад та транспортні засоби Управління патрульної поліції в Рівненській області)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bCs w:val="0"/>
                <w:sz w:val="24"/>
                <w:szCs w:val="24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Бюджет 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Вербської сільської тг</w:t>
            </w:r>
          </w:p>
        </w:tc>
      </w:tr>
      <w:tr w:rsidR="003D2CC0" w:rsidRPr="002F4F86" w:rsidTr="002B12DA">
        <w:trPr>
          <w:trHeight w:hRule="exact" w:val="154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Надання субвенції державному бюджету на виконання програм </w:t>
            </w:r>
            <w:proofErr w:type="gramStart"/>
            <w:r w:rsidRPr="002F4F86">
              <w:rPr>
                <w:b w:val="0"/>
                <w:sz w:val="24"/>
                <w:szCs w:val="24"/>
              </w:rPr>
              <w:t>соц</w:t>
            </w:r>
            <w:proofErr w:type="gramEnd"/>
            <w:r w:rsidRPr="002F4F86">
              <w:rPr>
                <w:b w:val="0"/>
                <w:sz w:val="24"/>
                <w:szCs w:val="24"/>
              </w:rPr>
              <w:t xml:space="preserve">іально-економічного розвитку регіонів  </w:t>
            </w:r>
            <w:r w:rsidRPr="002F4F86">
              <w:rPr>
                <w:b w:val="0"/>
                <w:i/>
                <w:sz w:val="24"/>
                <w:szCs w:val="24"/>
              </w:rPr>
              <w:t>(на придбання акумуляторних батарей до квадрокоптерів для ЗСПП при Департаменті патрульної поліції «Хижак-3»)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Бюджет 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Вербської сільської тг</w:t>
            </w:r>
          </w:p>
        </w:tc>
      </w:tr>
      <w:tr w:rsidR="003D2CC0" w:rsidRPr="002F4F86" w:rsidTr="002B12DA">
        <w:trPr>
          <w:trHeight w:hRule="exact" w:val="199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tabs>
                <w:tab w:val="left" w:pos="180"/>
              </w:tabs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Надання субвенції державному бюджету на виконання програм </w:t>
            </w:r>
            <w:proofErr w:type="gramStart"/>
            <w:r w:rsidRPr="002F4F86">
              <w:rPr>
                <w:b w:val="0"/>
                <w:sz w:val="24"/>
                <w:szCs w:val="24"/>
              </w:rPr>
              <w:t>соц</w:t>
            </w:r>
            <w:proofErr w:type="gramEnd"/>
            <w:r w:rsidRPr="002F4F86">
              <w:rPr>
                <w:b w:val="0"/>
                <w:sz w:val="24"/>
                <w:szCs w:val="24"/>
              </w:rPr>
              <w:t>іально-економічного розвитку регіонів</w:t>
            </w:r>
            <w:r w:rsidRPr="002F4F86">
              <w:rPr>
                <w:b w:val="0"/>
              </w:rPr>
              <w:t xml:space="preserve">  </w:t>
            </w:r>
            <w:r w:rsidRPr="002F4F86">
              <w:rPr>
                <w:b w:val="0"/>
                <w:i/>
                <w:sz w:val="24"/>
                <w:szCs w:val="24"/>
              </w:rPr>
              <w:t>(на ремонт службових транспортних засобів, придбання будівельних матеріалів та матеріально-технічного забезпечення</w:t>
            </w:r>
            <w:r w:rsidRPr="002F4F86">
              <w:rPr>
                <w:b w:val="0"/>
                <w:i/>
              </w:rPr>
              <w:t xml:space="preserve"> ВП  № 2 Дубенського РВП ГУНП в Рівненській області)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jc w:val="right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 xml:space="preserve">Бюджет </w:t>
            </w:r>
          </w:p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Вербської сільської тг</w:t>
            </w:r>
          </w:p>
        </w:tc>
      </w:tr>
      <w:tr w:rsidR="003D2CC0" w:rsidRPr="002F4F86" w:rsidTr="002B12DA">
        <w:trPr>
          <w:trHeight w:hRule="exact" w:val="591"/>
          <w:jc w:val="center"/>
        </w:trPr>
        <w:tc>
          <w:tcPr>
            <w:tcW w:w="5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jc w:val="right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Разом витрат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240 000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D2CC0" w:rsidRPr="002F4F86" w:rsidTr="002B12DA">
        <w:trPr>
          <w:trHeight w:hRule="exact" w:val="591"/>
          <w:jc w:val="center"/>
        </w:trPr>
        <w:tc>
          <w:tcPr>
            <w:tcW w:w="1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2CC0" w:rsidRPr="002F4F86" w:rsidRDefault="003D2CC0" w:rsidP="002B12D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pStyle w:val="a6"/>
              <w:rPr>
                <w:b w:val="0"/>
                <w:sz w:val="24"/>
                <w:szCs w:val="24"/>
              </w:rPr>
            </w:pPr>
            <w:r w:rsidRPr="002F4F86">
              <w:rPr>
                <w:b w:val="0"/>
                <w:sz w:val="24"/>
                <w:szCs w:val="24"/>
              </w:rPr>
              <w:t>240 000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2CC0" w:rsidRPr="002F4F86" w:rsidRDefault="003D2CC0" w:rsidP="002B12D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3D2CC0" w:rsidRDefault="003D2CC0" w:rsidP="003D2CC0">
      <w:pPr>
        <w:rPr>
          <w:sz w:val="28"/>
          <w:szCs w:val="28"/>
          <w:lang w:val="uk-UA"/>
        </w:rPr>
      </w:pPr>
    </w:p>
    <w:p w:rsidR="003D2CC0" w:rsidRDefault="003D2CC0" w:rsidP="003D2CC0">
      <w:pPr>
        <w:rPr>
          <w:sz w:val="28"/>
          <w:szCs w:val="28"/>
          <w:lang w:val="uk-UA"/>
        </w:rPr>
      </w:pPr>
    </w:p>
    <w:p w:rsidR="003D2CC0" w:rsidRDefault="003D2CC0" w:rsidP="003D2CC0">
      <w:pPr>
        <w:rPr>
          <w:sz w:val="28"/>
          <w:szCs w:val="28"/>
          <w:lang w:val="uk-UA"/>
        </w:rPr>
      </w:pPr>
    </w:p>
    <w:p w:rsidR="003D2CC0" w:rsidRDefault="003D2CC0" w:rsidP="003D2CC0">
      <w:pPr>
        <w:rPr>
          <w:sz w:val="28"/>
          <w:szCs w:val="28"/>
          <w:lang w:val="uk-UA"/>
        </w:rPr>
      </w:pPr>
    </w:p>
    <w:p w:rsidR="00F363D0" w:rsidRDefault="003D2CC0" w:rsidP="003D2CC0"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</w:t>
      </w:r>
      <w:r>
        <w:rPr>
          <w:b/>
          <w:sz w:val="28"/>
          <w:szCs w:val="28"/>
          <w:lang w:val="uk-UA"/>
        </w:rPr>
        <w:t>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3D2CC0"/>
    <w:rsid w:val="00135B15"/>
    <w:rsid w:val="00197256"/>
    <w:rsid w:val="00281A9B"/>
    <w:rsid w:val="003D2CC0"/>
    <w:rsid w:val="00423FA0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2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D2CC0"/>
    <w:rPr>
      <w:rFonts w:ascii="Calibri" w:eastAsia="Calibri" w:hAnsi="Calibri" w:cs="Times New Roman"/>
    </w:rPr>
  </w:style>
  <w:style w:type="character" w:customStyle="1" w:styleId="a5">
    <w:name w:val="Другое_"/>
    <w:basedOn w:val="a0"/>
    <w:link w:val="a6"/>
    <w:locked/>
    <w:rsid w:val="003D2CC0"/>
    <w:rPr>
      <w:rFonts w:ascii="Times New Roman" w:eastAsia="Times New Roman" w:hAnsi="Times New Roman" w:cs="Times New Roman"/>
      <w:b/>
      <w:bCs/>
    </w:rPr>
  </w:style>
  <w:style w:type="paragraph" w:customStyle="1" w:styleId="a6">
    <w:name w:val="Другое"/>
    <w:basedOn w:val="a"/>
    <w:link w:val="a5"/>
    <w:qFormat/>
    <w:rsid w:val="003D2CC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1">
    <w:name w:val="Без интервала1"/>
    <w:qFormat/>
    <w:rsid w:val="003D2CC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3D2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CC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2026-04-28T12:26:00Z</dcterms:created>
  <dcterms:modified xsi:type="dcterms:W3CDTF">2026-04-28T12:26:00Z</dcterms:modified>
</cp:coreProperties>
</file>