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8E" w:rsidRPr="001B66FB" w:rsidRDefault="00B9488E" w:rsidP="00B9488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9488E" w:rsidRPr="009C2F49" w:rsidRDefault="00B9488E" w:rsidP="00B9488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9488E" w:rsidRPr="001B66FB" w:rsidRDefault="00B9488E" w:rsidP="00B9488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9488E" w:rsidRPr="001B66FB" w:rsidRDefault="00B9488E" w:rsidP="00B9488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9488E" w:rsidRPr="00CD500E" w:rsidRDefault="00B9488E" w:rsidP="00B9488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9488E" w:rsidRPr="00287718" w:rsidRDefault="00B9488E" w:rsidP="00B9488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№1588</w:t>
      </w:r>
    </w:p>
    <w:p w:rsidR="00B9488E" w:rsidRPr="00D3434A" w:rsidRDefault="00B9488E" w:rsidP="00B9488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9488E" w:rsidRPr="00E76161" w:rsidTr="002B12DA">
        <w:tc>
          <w:tcPr>
            <w:tcW w:w="5070" w:type="dxa"/>
          </w:tcPr>
          <w:p w:rsidR="00B9488E" w:rsidRPr="00EE4A31" w:rsidRDefault="00B9488E" w:rsidP="002B12DA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</w:t>
            </w:r>
            <w:r w:rsidRPr="00BA658B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внесення змін до структури та штатного розпису Вербської сільської ради на 2026 рік</w:t>
            </w:r>
          </w:p>
        </w:tc>
      </w:tr>
    </w:tbl>
    <w:p w:rsidR="00B9488E" w:rsidRDefault="00B9488E" w:rsidP="00B9488E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B9488E" w:rsidRDefault="00B9488E" w:rsidP="00B9488E">
      <w:pPr>
        <w:ind w:right="118" w:firstLine="708"/>
        <w:jc w:val="both"/>
        <w:outlineLvl w:val="0"/>
        <w:rPr>
          <w:sz w:val="28"/>
          <w:szCs w:val="28"/>
          <w:lang w:val="uk-UA"/>
        </w:rPr>
      </w:pPr>
      <w:r w:rsidRPr="00B82C39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</w:t>
      </w:r>
      <w:r w:rsidRPr="00B82C39">
        <w:rPr>
          <w:sz w:val="28"/>
          <w:szCs w:val="28"/>
        </w:rPr>
        <w:t xml:space="preserve"> 26 Закону України «Про місцеве самоврядування в Україні»,</w:t>
      </w:r>
      <w:r w:rsidRPr="00B82C39">
        <w:rPr>
          <w:rFonts w:eastAsia="Arial Unicode MS"/>
          <w:color w:val="000000"/>
          <w:sz w:val="28"/>
          <w:szCs w:val="28"/>
        </w:rPr>
        <w:t xml:space="preserve"> статтею 21 Закону України «Про службу в органах місцевого самоврядування»,</w:t>
      </w:r>
      <w:r w:rsidRPr="00B82C39">
        <w:rPr>
          <w:sz w:val="28"/>
          <w:szCs w:val="28"/>
        </w:rPr>
        <w:t xml:space="preserve"> постановою Кабінету Міні</w:t>
      </w:r>
      <w:proofErr w:type="gramStart"/>
      <w:r w:rsidRPr="00B82C39">
        <w:rPr>
          <w:sz w:val="28"/>
          <w:szCs w:val="28"/>
        </w:rPr>
        <w:t>стр</w:t>
      </w:r>
      <w:proofErr w:type="gramEnd"/>
      <w:r w:rsidRPr="00B82C39">
        <w:rPr>
          <w:sz w:val="28"/>
          <w:szCs w:val="28"/>
        </w:rPr>
        <w:t>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</w:t>
      </w:r>
      <w:proofErr w:type="gramStart"/>
      <w:r w:rsidRPr="00B82C39">
        <w:rPr>
          <w:sz w:val="28"/>
          <w:szCs w:val="28"/>
        </w:rPr>
        <w:t>нших органів» зі змінами та доповненнями,</w:t>
      </w:r>
      <w:r w:rsidRPr="00B82C39">
        <w:rPr>
          <w:rFonts w:eastAsia="Arial Unicode MS"/>
          <w:color w:val="000000"/>
          <w:sz w:val="28"/>
          <w:szCs w:val="28"/>
        </w:rPr>
        <w:t xml:space="preserve"> Наказом Міністерства праці України від 02.10.1996 року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суддів та інших органів» (зі змінами)</w:t>
      </w:r>
      <w:r w:rsidRPr="00B82C39">
        <w:rPr>
          <w:sz w:val="28"/>
          <w:szCs w:val="28"/>
        </w:rPr>
        <w:t xml:space="preserve"> </w:t>
      </w:r>
      <w:r w:rsidRPr="00B82C39">
        <w:rPr>
          <w:rFonts w:eastAsia="Arial Unicode MS"/>
          <w:color w:val="000000"/>
          <w:sz w:val="28"/>
          <w:szCs w:val="28"/>
        </w:rPr>
        <w:t>за погодженням з постійною коміс</w:t>
      </w:r>
      <w:proofErr w:type="gramEnd"/>
      <w:r w:rsidRPr="00B82C39">
        <w:rPr>
          <w:rFonts w:eastAsia="Arial Unicode MS"/>
          <w:color w:val="000000"/>
          <w:sz w:val="28"/>
          <w:szCs w:val="28"/>
        </w:rPr>
        <w:t xml:space="preserve">ією </w:t>
      </w:r>
      <w:r w:rsidRPr="00B82C39">
        <w:rPr>
          <w:sz w:val="28"/>
          <w:szCs w:val="28"/>
        </w:rPr>
        <w:t xml:space="preserve">Вербської сільської ради з питань </w:t>
      </w:r>
      <w:r w:rsidRPr="00B82C39">
        <w:rPr>
          <w:color w:val="000000" w:themeColor="text1"/>
          <w:sz w:val="28"/>
          <w:szCs w:val="28"/>
        </w:rPr>
        <w:t xml:space="preserve">фінансів, бюджету, планування </w:t>
      </w:r>
      <w:proofErr w:type="gramStart"/>
      <w:r w:rsidRPr="00B82C39">
        <w:rPr>
          <w:color w:val="000000" w:themeColor="text1"/>
          <w:sz w:val="28"/>
          <w:szCs w:val="28"/>
        </w:rPr>
        <w:t>соц</w:t>
      </w:r>
      <w:proofErr w:type="gramEnd"/>
      <w:r w:rsidRPr="00B82C39">
        <w:rPr>
          <w:color w:val="000000" w:themeColor="text1"/>
          <w:sz w:val="28"/>
          <w:szCs w:val="28"/>
        </w:rPr>
        <w:t>іально-економічного розвитку, інвестицій та міжнародного співробітництва</w:t>
      </w:r>
      <w:r w:rsidRPr="00B82C39">
        <w:rPr>
          <w:sz w:val="28"/>
          <w:szCs w:val="28"/>
        </w:rPr>
        <w:t xml:space="preserve">, </w:t>
      </w:r>
      <w:r w:rsidRPr="00B82C39">
        <w:rPr>
          <w:sz w:val="28"/>
          <w:szCs w:val="28"/>
          <w:shd w:val="clear" w:color="auto" w:fill="FFFFFF"/>
        </w:rPr>
        <w:t xml:space="preserve">Вербська </w:t>
      </w:r>
      <w:r w:rsidRPr="00B82C39">
        <w:rPr>
          <w:sz w:val="28"/>
          <w:szCs w:val="28"/>
        </w:rPr>
        <w:t xml:space="preserve">сільська рада </w:t>
      </w:r>
    </w:p>
    <w:p w:rsidR="00B9488E" w:rsidRDefault="00B9488E" w:rsidP="00B9488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1. Внести зміни до структури та штатної  чисельності апарату Вербської сільської ради, затвердженої рішенням 72 сесії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від 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>23.12.2025 року «Про затвердження структури та штатної чисельності працівників апарату та виконавчих органів Вербської сільської ради на 2026 рік», а саме: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>1.1. Ввести до складу апарату Вербської сільської ради Відділ організації надання адміністративних послуг: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>- начальник відділу -1 шт.одиниця;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адміністратор – 1 шт.одиниця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>2. Затвердити структуру та чисельність виконавчих органів апарату Вербської сільської ради на 202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6 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>рік (додаток 1).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>3. Головному бухгалтеру сільської ради внести зміни в штатний розпис і провести відповідні розрахунки згідно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 внесеними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 змін</w:t>
      </w:r>
      <w:r>
        <w:rPr>
          <w:rFonts w:ascii="Times New Roman" w:eastAsia="Arial Unicode MS" w:hAnsi="Times New Roman" w:cs="Times New Roman"/>
          <w:sz w:val="28"/>
          <w:szCs w:val="28"/>
        </w:rPr>
        <w:t>ами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9488E" w:rsidRPr="00D17D33" w:rsidRDefault="00B9488E" w:rsidP="00B9488E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5B70EE">
        <w:rPr>
          <w:sz w:val="28"/>
          <w:szCs w:val="28"/>
        </w:rPr>
        <w:t xml:space="preserve"> </w:t>
      </w:r>
      <w:r w:rsidRPr="005B70EE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з питань </w:t>
      </w:r>
      <w:r w:rsidRPr="00A7312B">
        <w:rPr>
          <w:rFonts w:ascii="Times New Roman" w:eastAsia="Arial Unicode MS" w:hAnsi="Times New Roman" w:cs="Times New Roman"/>
          <w:sz w:val="28"/>
          <w:szCs w:val="28"/>
        </w:rPr>
        <w:t xml:space="preserve">бюджету, фінансів, інвестицій, землекористування,  архітектури  та </w:t>
      </w:r>
      <w:r w:rsidRPr="00A7312B">
        <w:rPr>
          <w:rFonts w:ascii="Times New Roman" w:eastAsia="Arial Unicode MS" w:hAnsi="Times New Roman" w:cs="Times New Roman"/>
          <w:sz w:val="28"/>
          <w:szCs w:val="28"/>
        </w:rPr>
        <w:lastRenderedPageBreak/>
        <w:t>соціально-економічного розвитку</w:t>
      </w:r>
      <w:r w:rsidRPr="005B70EE">
        <w:rPr>
          <w:rFonts w:ascii="Times New Roman" w:eastAsia="Arial Unicode MS" w:hAnsi="Times New Roman" w:cs="Times New Roman"/>
          <w:sz w:val="28"/>
          <w:szCs w:val="28"/>
        </w:rPr>
        <w:t xml:space="preserve"> (Аркадій СЕМЕНЮК)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9488E" w:rsidRDefault="00B9488E" w:rsidP="00B9488E">
      <w:pPr>
        <w:pStyle w:val="a3"/>
        <w:jc w:val="center"/>
        <w:rPr>
          <w:b/>
          <w:sz w:val="28"/>
          <w:szCs w:val="28"/>
          <w:lang w:val="uk-UA"/>
        </w:rPr>
      </w:pPr>
      <w:r w:rsidRPr="0093168A">
        <w:rPr>
          <w:rFonts w:ascii="Times New Roman" w:hAnsi="Times New Roman"/>
          <w:b/>
          <w:sz w:val="28"/>
          <w:szCs w:val="28"/>
        </w:rPr>
        <w:t xml:space="preserve">Сільський голова </w:t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  <w:lang w:val="uk-UA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  <w:t>Каміла КОТВІНСЬК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br w:type="page"/>
      </w:r>
    </w:p>
    <w:p w:rsidR="00B9488E" w:rsidRPr="00495211" w:rsidRDefault="00B9488E" w:rsidP="00B9488E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90019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B9488E" w:rsidRDefault="00B9488E" w:rsidP="00B9488E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B9488E" w:rsidRPr="00B64734" w:rsidRDefault="00B9488E" w:rsidP="00B9488E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>Вербської сільської ради</w:t>
      </w:r>
    </w:p>
    <w:p w:rsidR="00B9488E" w:rsidRPr="00AE7DE4" w:rsidRDefault="00B9488E" w:rsidP="00B9488E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</w:t>
      </w:r>
      <w:r w:rsidRPr="00B6473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04.2026 р. №1588</w:t>
      </w:r>
    </w:p>
    <w:p w:rsidR="00B9488E" w:rsidRPr="007A1F90" w:rsidRDefault="00B9488E" w:rsidP="00B9488E">
      <w:pPr>
        <w:jc w:val="center"/>
        <w:rPr>
          <w:sz w:val="28"/>
          <w:szCs w:val="28"/>
          <w:lang w:val="uk-UA"/>
        </w:rPr>
      </w:pPr>
    </w:p>
    <w:p w:rsidR="00B9488E" w:rsidRPr="00044681" w:rsidRDefault="00B9488E" w:rsidP="00B9488E">
      <w:pPr>
        <w:jc w:val="center"/>
        <w:rPr>
          <w:sz w:val="28"/>
          <w:szCs w:val="28"/>
        </w:rPr>
      </w:pPr>
      <w:r w:rsidRPr="00044681">
        <w:rPr>
          <w:sz w:val="28"/>
          <w:szCs w:val="28"/>
        </w:rPr>
        <w:t xml:space="preserve">Структура та загальна чисельність апарату </w:t>
      </w:r>
      <w:proofErr w:type="gramStart"/>
      <w:r w:rsidRPr="00044681">
        <w:rPr>
          <w:sz w:val="28"/>
          <w:szCs w:val="28"/>
        </w:rPr>
        <w:t>ради</w:t>
      </w:r>
      <w:proofErr w:type="gramEnd"/>
    </w:p>
    <w:p w:rsidR="00B9488E" w:rsidRDefault="00B9488E" w:rsidP="00B9488E">
      <w:pPr>
        <w:jc w:val="center"/>
        <w:rPr>
          <w:sz w:val="28"/>
          <w:szCs w:val="28"/>
          <w:lang w:val="uk-UA"/>
        </w:rPr>
      </w:pPr>
      <w:r w:rsidRPr="00044681">
        <w:rPr>
          <w:sz w:val="28"/>
          <w:szCs w:val="28"/>
        </w:rPr>
        <w:t>та її виконавчих органі</w:t>
      </w:r>
      <w:proofErr w:type="gramStart"/>
      <w:r w:rsidRPr="00044681">
        <w:rPr>
          <w:sz w:val="28"/>
          <w:szCs w:val="28"/>
        </w:rPr>
        <w:t>в</w:t>
      </w:r>
      <w:proofErr w:type="gramEnd"/>
    </w:p>
    <w:p w:rsidR="00B9488E" w:rsidRPr="00211EBB" w:rsidRDefault="00B9488E" w:rsidP="00B9488E">
      <w:pPr>
        <w:jc w:val="center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5954"/>
        <w:gridCol w:w="2835"/>
      </w:tblGrid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Назва посади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B9488E" w:rsidRPr="000E39FB" w:rsidTr="002B12D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>Керівництво та інші посадові особи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Сільський голова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Заступник сільського голови з питань діяльності виконавчих органі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Секретар сільської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Керуючий справами (секретар) виконавчого комітету сільської 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Староста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іаліст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-бухгалтер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Спеціаліст-е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кономіст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Старший інспектор, військовий 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>іковець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з цивільного захисту І категорії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категорії, землевпорядник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Інспектор-землевпорядник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категорії - юрист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катег</w:t>
            </w:r>
            <w:r w:rsidRPr="000119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>рії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, програміст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Старший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інспектор з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73223D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Проектний менеджер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73223D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Служба </w:t>
            </w:r>
            <w:proofErr w:type="gram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справах дітей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Відділ освіти, сім’ї, </w:t>
            </w:r>
            <w:proofErr w:type="gram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молод</w:t>
            </w:r>
            <w:proofErr w:type="gram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і, спорту, культури і туризму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488E" w:rsidRPr="000E39FB" w:rsidTr="002B12D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охорони здоров</w:t>
            </w: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 та соціального захисту населення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1 категорії з соціальних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Інспектор з 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>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Фахівець з соціальної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5B70EE" w:rsidRDefault="00B9488E" w:rsidP="002B12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70EE">
              <w:rPr>
                <w:rFonts w:ascii="Times New Roman" w:hAnsi="Times New Roman"/>
                <w:b/>
                <w:sz w:val="28"/>
                <w:szCs w:val="28"/>
              </w:rPr>
              <w:t xml:space="preserve">Відділ </w:t>
            </w:r>
            <w:r w:rsidRPr="005B70EE">
              <w:rPr>
                <w:rFonts w:ascii="Times New Roman" w:eastAsia="Arial Unicode MS" w:hAnsi="Times New Roman"/>
                <w:b/>
                <w:sz w:val="28"/>
                <w:szCs w:val="28"/>
              </w:rPr>
              <w:t>організації надання адміністративних послуг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7505D0" w:rsidRDefault="00B9488E" w:rsidP="002B12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05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Комунальне підприємство «ЄвроКомСервіс»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8701DE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постійний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8701DE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сезонний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rPr>
          <w:trHeight w:val="56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Прибиральник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 пожежного автомобіля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9488E" w:rsidRPr="000E39FB" w:rsidTr="002B12DA"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8E" w:rsidRPr="000E39FB" w:rsidRDefault="00B9488E" w:rsidP="002B12DA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8E" w:rsidRPr="000E39FB" w:rsidRDefault="00B9488E" w:rsidP="002B12D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B9488E" w:rsidRDefault="00B9488E" w:rsidP="00B9488E">
      <w:pPr>
        <w:rPr>
          <w:b/>
          <w:sz w:val="28"/>
          <w:szCs w:val="28"/>
          <w:lang w:val="uk-UA"/>
        </w:rPr>
      </w:pPr>
    </w:p>
    <w:p w:rsidR="00B9488E" w:rsidRDefault="00B9488E" w:rsidP="00B9488E">
      <w:pPr>
        <w:rPr>
          <w:b/>
          <w:sz w:val="28"/>
          <w:szCs w:val="28"/>
          <w:lang w:val="uk-UA"/>
        </w:rPr>
      </w:pPr>
    </w:p>
    <w:p w:rsidR="00B9488E" w:rsidRDefault="00B9488E" w:rsidP="00B9488E">
      <w:pPr>
        <w:rPr>
          <w:b/>
          <w:sz w:val="28"/>
          <w:szCs w:val="28"/>
          <w:lang w:val="uk-UA"/>
        </w:rPr>
      </w:pPr>
    </w:p>
    <w:p w:rsidR="00B9488E" w:rsidRDefault="00B9488E" w:rsidP="00B9488E">
      <w:pPr>
        <w:rPr>
          <w:b/>
          <w:sz w:val="28"/>
          <w:szCs w:val="28"/>
          <w:lang w:val="uk-UA"/>
        </w:rPr>
      </w:pPr>
    </w:p>
    <w:p w:rsidR="00B9488E" w:rsidRDefault="00B9488E" w:rsidP="00B9488E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5050ED">
        <w:rPr>
          <w:b/>
          <w:sz w:val="28"/>
          <w:szCs w:val="28"/>
        </w:rPr>
        <w:t>Сільський голова</w:t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  <w:t>Каміла 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9488E"/>
    <w:rsid w:val="00135B15"/>
    <w:rsid w:val="00197256"/>
    <w:rsid w:val="00281A9B"/>
    <w:rsid w:val="00423FA0"/>
    <w:rsid w:val="00A6330E"/>
    <w:rsid w:val="00B70F0F"/>
    <w:rsid w:val="00B83FB8"/>
    <w:rsid w:val="00B9488E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8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48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9488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9488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9488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qFormat/>
    <w:rsid w:val="00B948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B94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88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2026-04-28T12:28:00Z</dcterms:created>
  <dcterms:modified xsi:type="dcterms:W3CDTF">2026-04-28T12:28:00Z</dcterms:modified>
</cp:coreProperties>
</file>