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E64" w:rsidRPr="001B66FB" w:rsidRDefault="00D57E64" w:rsidP="00D57E64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22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D57E64" w:rsidRPr="009C2F49" w:rsidRDefault="00D57E64" w:rsidP="00D57E64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D57E64" w:rsidRPr="001B66FB" w:rsidRDefault="00D57E64" w:rsidP="00D57E64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D57E64" w:rsidRPr="001B66FB" w:rsidRDefault="00D57E64" w:rsidP="00D57E64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D57E64" w:rsidRPr="00CD500E" w:rsidRDefault="00D57E64" w:rsidP="00D57E64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D57E64" w:rsidRPr="00287718" w:rsidRDefault="00D57E64" w:rsidP="00D57E64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14 липня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№1628</w:t>
      </w:r>
    </w:p>
    <w:p w:rsidR="00D57E64" w:rsidRPr="00D3434A" w:rsidRDefault="00D57E64" w:rsidP="00D57E64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D57E64" w:rsidRPr="00FA58A3" w:rsidTr="00E172A5">
        <w:tc>
          <w:tcPr>
            <w:tcW w:w="5070" w:type="dxa"/>
          </w:tcPr>
          <w:p w:rsidR="00D57E64" w:rsidRPr="003E2A65" w:rsidRDefault="00D57E64" w:rsidP="00E172A5">
            <w:pPr>
              <w:pStyle w:val="a3"/>
              <w:jc w:val="both"/>
              <w:rPr>
                <w:b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r w:rsidRPr="00FA58A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FA58A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меж земельної ділянки в натурі (на місцевості) гр. </w:t>
            </w:r>
            <w:proofErr w:type="spellStart"/>
            <w:r w:rsidRPr="00FA58A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Манько</w:t>
            </w:r>
            <w:proofErr w:type="spellEnd"/>
            <w:r w:rsidRPr="00FA58A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Мальвіні Анатоліївні</w:t>
            </w:r>
          </w:p>
        </w:tc>
      </w:tr>
    </w:tbl>
    <w:p w:rsidR="00D57E64" w:rsidRPr="004F6E12" w:rsidRDefault="00D57E64" w:rsidP="00D57E64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F42D6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</w:p>
    <w:p w:rsidR="00D57E64" w:rsidRDefault="00D57E64" w:rsidP="00D57E64">
      <w:pPr>
        <w:spacing w:line="276" w:lineRule="auto"/>
        <w:ind w:right="-81" w:firstLine="708"/>
        <w:jc w:val="both"/>
        <w:outlineLvl w:val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Розглянувши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) меж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натурі</w:t>
      </w:r>
      <w:proofErr w:type="spellEnd"/>
      <w:r>
        <w:rPr>
          <w:sz w:val="28"/>
          <w:szCs w:val="28"/>
        </w:rPr>
        <w:t xml:space="preserve"> (на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ісцевості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Манько</w:t>
      </w:r>
      <w:proofErr w:type="spellEnd"/>
      <w:r>
        <w:rPr>
          <w:sz w:val="28"/>
          <w:szCs w:val="28"/>
          <w:lang w:val="uk-UA"/>
        </w:rPr>
        <w:t xml:space="preserve"> Мальвіни Анатоліївни для будівництва та обслуговування житлового будинку, господарських будівель і споруд по вул. Церковна, 75 в с.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Верба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Дубенського району Рівненської області та керуючись 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 xml:space="preserve">, ст. 12, 118, 121 Земельного кодексу України, п.12 Розділу Х </w:t>
      </w:r>
      <w:proofErr w:type="spellStart"/>
      <w:r>
        <w:rPr>
          <w:sz w:val="28"/>
          <w:szCs w:val="28"/>
          <w:lang w:val="uk-UA"/>
        </w:rPr>
        <w:t>„Перехідні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положення”</w:t>
      </w:r>
      <w:proofErr w:type="spellEnd"/>
      <w:r>
        <w:rPr>
          <w:sz w:val="28"/>
          <w:szCs w:val="28"/>
          <w:lang w:val="uk-UA"/>
        </w:rPr>
        <w:t xml:space="preserve"> Земельного  Кодексу України, Вербська сільська рада</w:t>
      </w:r>
    </w:p>
    <w:p w:rsidR="00D57E64" w:rsidRPr="000D11BC" w:rsidRDefault="00D57E64" w:rsidP="00D57E64">
      <w:pPr>
        <w:spacing w:line="276" w:lineRule="auto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 xml:space="preserve"> </w:t>
      </w:r>
    </w:p>
    <w:p w:rsidR="00D57E64" w:rsidRDefault="00D57E64" w:rsidP="00D57E64">
      <w:pPr>
        <w:spacing w:line="276" w:lineRule="auto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D57E64" w:rsidRPr="000D11BC" w:rsidRDefault="00D57E64" w:rsidP="00D57E64">
      <w:pPr>
        <w:spacing w:line="276" w:lineRule="auto"/>
        <w:jc w:val="center"/>
        <w:outlineLvl w:val="0"/>
        <w:rPr>
          <w:sz w:val="28"/>
          <w:szCs w:val="28"/>
          <w:lang w:val="uk-UA"/>
        </w:rPr>
      </w:pPr>
    </w:p>
    <w:p w:rsidR="00D57E64" w:rsidRDefault="00D57E64" w:rsidP="00D57E64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Затвердити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технічну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документацію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встановлення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відновлення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) меж </w:t>
      </w:r>
      <w:proofErr w:type="spellStart"/>
      <w:r>
        <w:rPr>
          <w:rFonts w:ascii="Times New Roman" w:hAnsi="Times New Roman"/>
          <w:sz w:val="28"/>
          <w:szCs w:val="28"/>
        </w:rPr>
        <w:t>земельної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>2500</w:t>
      </w:r>
      <w:r>
        <w:rPr>
          <w:rFonts w:ascii="Times New Roman" w:hAnsi="Times New Roman"/>
          <w:sz w:val="28"/>
          <w:szCs w:val="28"/>
        </w:rPr>
        <w:t xml:space="preserve"> га в </w:t>
      </w:r>
      <w:proofErr w:type="spellStart"/>
      <w:r>
        <w:rPr>
          <w:rFonts w:ascii="Times New Roman" w:hAnsi="Times New Roman"/>
          <w:sz w:val="28"/>
          <w:szCs w:val="28"/>
        </w:rPr>
        <w:t>натурі</w:t>
      </w:r>
      <w:proofErr w:type="spellEnd"/>
      <w:r>
        <w:rPr>
          <w:rFonts w:ascii="Times New Roman" w:hAnsi="Times New Roman"/>
          <w:sz w:val="28"/>
          <w:szCs w:val="28"/>
        </w:rPr>
        <w:t xml:space="preserve"> (на </w:t>
      </w:r>
      <w:proofErr w:type="spellStart"/>
      <w:r>
        <w:rPr>
          <w:rFonts w:ascii="Times New Roman" w:hAnsi="Times New Roman"/>
          <w:sz w:val="28"/>
          <w:szCs w:val="28"/>
        </w:rPr>
        <w:t>місцевості</w:t>
      </w:r>
      <w:proofErr w:type="spellEnd"/>
      <w:r>
        <w:rPr>
          <w:rFonts w:ascii="Times New Roman" w:hAnsi="Times New Roman"/>
          <w:sz w:val="28"/>
          <w:szCs w:val="28"/>
        </w:rPr>
        <w:t>)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668</w:t>
      </w:r>
      <w:r>
        <w:rPr>
          <w:rFonts w:ascii="Times New Roman" w:hAnsi="Times New Roman"/>
          <w:sz w:val="28"/>
          <w:szCs w:val="28"/>
        </w:rPr>
        <w:t>) гр.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Манько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Мальвіні Анатоліївні для будівництва та обслуговування житлового будинку, господарських будівель і споруд по вул. Церковна, 75 в с.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Верба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Дубенського району Рівненської області. </w:t>
      </w:r>
    </w:p>
    <w:p w:rsidR="00D57E64" w:rsidRDefault="00D57E64" w:rsidP="00D57E64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Передати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Манько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Мальвіні Анатоліївні </w:t>
      </w: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власність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 xml:space="preserve">2500 </w:t>
      </w:r>
      <w:r>
        <w:rPr>
          <w:rFonts w:ascii="Times New Roman" w:hAnsi="Times New Roman"/>
          <w:sz w:val="28"/>
          <w:szCs w:val="28"/>
        </w:rPr>
        <w:t>га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668</w:t>
      </w:r>
      <w:r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>
        <w:rPr>
          <w:rFonts w:ascii="Times New Roman" w:hAnsi="Times New Roman"/>
          <w:sz w:val="28"/>
          <w:szCs w:val="28"/>
        </w:rPr>
        <w:t>будівництва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обслуговування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житлового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господарських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будівель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споруд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вул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Церковна, 75 в с.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Верба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Дубенського району </w:t>
      </w:r>
      <w:proofErr w:type="spellStart"/>
      <w:r>
        <w:rPr>
          <w:rFonts w:ascii="Times New Roman" w:hAnsi="Times New Roman"/>
          <w:sz w:val="28"/>
          <w:szCs w:val="28"/>
        </w:rPr>
        <w:t>Рівненської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57E64" w:rsidRDefault="00D57E64" w:rsidP="00D57E64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3.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Манько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Мальвіні Анатоліївні </w:t>
      </w:r>
      <w:proofErr w:type="spellStart"/>
      <w:r>
        <w:rPr>
          <w:rFonts w:ascii="Times New Roman" w:hAnsi="Times New Roman"/>
          <w:sz w:val="28"/>
          <w:szCs w:val="28"/>
        </w:rPr>
        <w:t>оформити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порядку, </w:t>
      </w:r>
      <w:proofErr w:type="spellStart"/>
      <w:r>
        <w:rPr>
          <w:rFonts w:ascii="Times New Roman" w:hAnsi="Times New Roman"/>
          <w:sz w:val="28"/>
          <w:szCs w:val="28"/>
        </w:rPr>
        <w:t>визначеному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57E64" w:rsidRPr="00852508" w:rsidRDefault="00D57E64" w:rsidP="00D57E64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852508">
        <w:rPr>
          <w:rFonts w:ascii="Times New Roman" w:hAnsi="Times New Roman"/>
          <w:sz w:val="28"/>
          <w:szCs w:val="28"/>
          <w:lang w:val="uk-UA"/>
        </w:rPr>
        <w:lastRenderedPageBreak/>
        <w:t xml:space="preserve">4. Контроль за виконанням </w:t>
      </w:r>
      <w:r>
        <w:rPr>
          <w:rFonts w:ascii="Times New Roman" w:hAnsi="Times New Roman"/>
          <w:sz w:val="28"/>
          <w:szCs w:val="28"/>
          <w:lang w:val="uk-UA"/>
        </w:rPr>
        <w:t>цього</w:t>
      </w:r>
      <w:r w:rsidRPr="00852508">
        <w:rPr>
          <w:rFonts w:ascii="Times New Roman" w:hAnsi="Times New Roman"/>
          <w:sz w:val="28"/>
          <w:szCs w:val="28"/>
          <w:lang w:val="uk-UA"/>
        </w:rPr>
        <w:t xml:space="preserve">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D57E64" w:rsidRPr="008A1ECA" w:rsidRDefault="00D57E64" w:rsidP="00D57E64">
      <w:pPr>
        <w:pStyle w:val="a5"/>
        <w:spacing w:line="276" w:lineRule="auto"/>
        <w:ind w:left="284"/>
        <w:jc w:val="both"/>
      </w:pPr>
    </w:p>
    <w:p w:rsidR="00D57E64" w:rsidRDefault="00D57E64" w:rsidP="00D57E64">
      <w:pPr>
        <w:pStyle w:val="a5"/>
        <w:tabs>
          <w:tab w:val="left" w:pos="1134"/>
        </w:tabs>
        <w:spacing w:line="276" w:lineRule="auto"/>
        <w:ind w:left="284"/>
        <w:jc w:val="both"/>
        <w:rPr>
          <w:sz w:val="10"/>
          <w:szCs w:val="10"/>
        </w:rPr>
      </w:pPr>
    </w:p>
    <w:p w:rsidR="00D57E64" w:rsidRDefault="00D57E64" w:rsidP="00D57E64">
      <w:pPr>
        <w:pStyle w:val="a5"/>
        <w:tabs>
          <w:tab w:val="left" w:pos="1134"/>
        </w:tabs>
        <w:spacing w:line="276" w:lineRule="auto"/>
        <w:ind w:left="284"/>
        <w:jc w:val="both"/>
        <w:rPr>
          <w:sz w:val="10"/>
          <w:szCs w:val="10"/>
        </w:rPr>
      </w:pPr>
    </w:p>
    <w:p w:rsidR="00D57E64" w:rsidRDefault="00D57E64" w:rsidP="00D57E64">
      <w:pPr>
        <w:pStyle w:val="a5"/>
        <w:tabs>
          <w:tab w:val="left" w:pos="1134"/>
        </w:tabs>
        <w:spacing w:line="276" w:lineRule="auto"/>
        <w:ind w:left="284"/>
        <w:jc w:val="both"/>
        <w:rPr>
          <w:sz w:val="10"/>
          <w:szCs w:val="10"/>
        </w:rPr>
      </w:pPr>
    </w:p>
    <w:p w:rsidR="00D57E64" w:rsidRDefault="00D57E64" w:rsidP="00D57E64">
      <w:pPr>
        <w:pStyle w:val="a5"/>
        <w:tabs>
          <w:tab w:val="left" w:pos="1134"/>
        </w:tabs>
        <w:spacing w:line="276" w:lineRule="auto"/>
        <w:ind w:left="284"/>
        <w:jc w:val="both"/>
        <w:rPr>
          <w:sz w:val="10"/>
          <w:szCs w:val="10"/>
        </w:rPr>
      </w:pPr>
    </w:p>
    <w:p w:rsidR="00D57E64" w:rsidRDefault="00D57E64" w:rsidP="00D57E64">
      <w:pPr>
        <w:pStyle w:val="a5"/>
        <w:tabs>
          <w:tab w:val="left" w:pos="1134"/>
        </w:tabs>
        <w:spacing w:line="276" w:lineRule="auto"/>
        <w:ind w:left="284"/>
        <w:jc w:val="both"/>
        <w:rPr>
          <w:sz w:val="10"/>
          <w:szCs w:val="10"/>
        </w:rPr>
      </w:pPr>
    </w:p>
    <w:p w:rsidR="00D57E64" w:rsidRDefault="00D57E64" w:rsidP="00D57E64">
      <w:pPr>
        <w:pStyle w:val="a5"/>
        <w:tabs>
          <w:tab w:val="left" w:pos="1134"/>
        </w:tabs>
        <w:spacing w:line="276" w:lineRule="auto"/>
        <w:ind w:left="284"/>
        <w:jc w:val="both"/>
        <w:rPr>
          <w:sz w:val="10"/>
          <w:szCs w:val="10"/>
        </w:rPr>
      </w:pPr>
    </w:p>
    <w:p w:rsidR="00D57E64" w:rsidRPr="004F6E12" w:rsidRDefault="00D57E64" w:rsidP="00D57E64">
      <w:pPr>
        <w:pStyle w:val="a5"/>
        <w:tabs>
          <w:tab w:val="left" w:pos="1134"/>
        </w:tabs>
        <w:spacing w:line="276" w:lineRule="auto"/>
        <w:ind w:left="284"/>
        <w:jc w:val="both"/>
        <w:rPr>
          <w:sz w:val="10"/>
          <w:szCs w:val="10"/>
        </w:rPr>
      </w:pPr>
    </w:p>
    <w:p w:rsidR="00F363D0" w:rsidRDefault="00D57E64" w:rsidP="00D57E64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57E64"/>
    <w:rsid w:val="00135B15"/>
    <w:rsid w:val="00197256"/>
    <w:rsid w:val="00247DA3"/>
    <w:rsid w:val="00281A9B"/>
    <w:rsid w:val="00423FA0"/>
    <w:rsid w:val="00A6330E"/>
    <w:rsid w:val="00B83FB8"/>
    <w:rsid w:val="00D57E64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E6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57E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57E64"/>
    <w:rPr>
      <w:rFonts w:ascii="Calibri" w:eastAsia="Calibri" w:hAnsi="Calibri" w:cs="Times New Roman"/>
    </w:rPr>
  </w:style>
  <w:style w:type="paragraph" w:styleId="a5">
    <w:name w:val="List Paragraph"/>
    <w:aliases w:val="Elenco Normale,название табл/рис,заголовок 1.1"/>
    <w:basedOn w:val="a"/>
    <w:link w:val="a6"/>
    <w:uiPriority w:val="34"/>
    <w:qFormat/>
    <w:rsid w:val="00D57E64"/>
    <w:pPr>
      <w:suppressAutoHyphens w:val="0"/>
      <w:autoSpaceDE/>
      <w:ind w:left="720"/>
      <w:contextualSpacing/>
    </w:pPr>
    <w:rPr>
      <w:sz w:val="24"/>
      <w:szCs w:val="24"/>
      <w:lang w:val="uk-UA" w:eastAsia="ru-RU"/>
    </w:rPr>
  </w:style>
  <w:style w:type="character" w:customStyle="1" w:styleId="a6">
    <w:name w:val="Абзац списка Знак"/>
    <w:aliases w:val="Elenco Normale Знак,название табл/рис Знак,заголовок 1.1 Знак"/>
    <w:link w:val="a5"/>
    <w:uiPriority w:val="34"/>
    <w:locked/>
    <w:rsid w:val="00D57E6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D57E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7E6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2026-07-20T07:27:00Z</dcterms:created>
  <dcterms:modified xsi:type="dcterms:W3CDTF">2026-07-20T07:27:00Z</dcterms:modified>
</cp:coreProperties>
</file>