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74A" w:rsidRPr="001B66FB" w:rsidRDefault="00AE374A" w:rsidP="00AE374A">
      <w:pPr>
        <w:pStyle w:val="a3"/>
        <w:jc w:val="center"/>
        <w:rPr>
          <w:rFonts w:ascii="Times New Roman" w:hAnsi="Times New Roman"/>
          <w:noProof/>
          <w:sz w:val="28"/>
          <w:szCs w:val="28"/>
          <w:lang w:val="uk-UA"/>
        </w:rPr>
      </w:pPr>
      <w:r>
        <w:rPr>
          <w:rFonts w:ascii="Times New Roman" w:hAnsi="Times New Roman"/>
          <w:noProof/>
          <w:sz w:val="28"/>
          <w:szCs w:val="28"/>
          <w:lang w:eastAsia="ru-RU"/>
        </w:rPr>
        <w:drawing>
          <wp:inline distT="0" distB="0" distL="0" distR="0">
            <wp:extent cx="695325" cy="923925"/>
            <wp:effectExtent l="19050" t="0" r="9525" b="0"/>
            <wp:docPr id="5" name="Рисунок 1" descr="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ризуб"/>
                    <pic:cNvPicPr>
                      <a:picLocks noChangeAspect="1" noChangeArrowheads="1"/>
                    </pic:cNvPicPr>
                  </pic:nvPicPr>
                  <pic:blipFill>
                    <a:blip r:embed="rId5" cstate="print"/>
                    <a:srcRect/>
                    <a:stretch>
                      <a:fillRect/>
                    </a:stretch>
                  </pic:blipFill>
                  <pic:spPr bwMode="auto">
                    <a:xfrm>
                      <a:off x="0" y="0"/>
                      <a:ext cx="695325" cy="923925"/>
                    </a:xfrm>
                    <a:prstGeom prst="rect">
                      <a:avLst/>
                    </a:prstGeom>
                    <a:noFill/>
                    <a:ln w="9525">
                      <a:noFill/>
                      <a:miter lim="800000"/>
                      <a:headEnd/>
                      <a:tailEnd/>
                    </a:ln>
                  </pic:spPr>
                </pic:pic>
              </a:graphicData>
            </a:graphic>
          </wp:inline>
        </w:drawing>
      </w:r>
      <w:r w:rsidRPr="00BD7109">
        <w:rPr>
          <w:rFonts w:ascii="Times New Roman" w:hAnsi="Times New Roman"/>
          <w:noProof/>
          <w:sz w:val="28"/>
          <w:szCs w:val="28"/>
        </w:rPr>
        <w:t> </w:t>
      </w:r>
    </w:p>
    <w:p w:rsidR="00AE374A" w:rsidRPr="009C2F49" w:rsidRDefault="00AE374A" w:rsidP="00AE374A">
      <w:pPr>
        <w:pStyle w:val="a3"/>
        <w:jc w:val="center"/>
        <w:rPr>
          <w:rFonts w:ascii="Times New Roman" w:hAnsi="Times New Roman"/>
          <w:b/>
          <w:noProof/>
          <w:sz w:val="28"/>
          <w:szCs w:val="28"/>
          <w:lang w:val="uk-UA"/>
        </w:rPr>
      </w:pPr>
      <w:r w:rsidRPr="009C2F49">
        <w:rPr>
          <w:rFonts w:ascii="Times New Roman" w:hAnsi="Times New Roman"/>
          <w:b/>
          <w:noProof/>
          <w:sz w:val="28"/>
          <w:szCs w:val="28"/>
          <w:lang w:val="uk-UA"/>
        </w:rPr>
        <w:t>ВЕРБСЬКА СІЛЬСЬКА РАДА</w:t>
      </w:r>
    </w:p>
    <w:p w:rsidR="00AE374A" w:rsidRPr="001B66FB" w:rsidRDefault="00AE374A" w:rsidP="00AE374A">
      <w:pPr>
        <w:pStyle w:val="a3"/>
        <w:jc w:val="center"/>
        <w:rPr>
          <w:rFonts w:ascii="Times New Roman" w:hAnsi="Times New Roman"/>
          <w:b/>
          <w:noProof/>
          <w:sz w:val="28"/>
          <w:szCs w:val="28"/>
          <w:lang w:val="uk-UA"/>
        </w:rPr>
      </w:pPr>
      <w:r>
        <w:rPr>
          <w:rFonts w:ascii="Times New Roman" w:hAnsi="Times New Roman"/>
          <w:b/>
          <w:noProof/>
          <w:sz w:val="28"/>
          <w:szCs w:val="28"/>
          <w:lang w:val="uk-UA"/>
        </w:rPr>
        <w:t>L</w:t>
      </w:r>
      <w:r w:rsidRPr="00FE2021">
        <w:rPr>
          <w:rFonts w:ascii="Times New Roman" w:hAnsi="Times New Roman"/>
          <w:b/>
          <w:noProof/>
          <w:sz w:val="28"/>
          <w:szCs w:val="28"/>
          <w:lang w:val="uk-UA"/>
        </w:rPr>
        <w:t>X</w:t>
      </w:r>
      <w:r>
        <w:rPr>
          <w:rFonts w:ascii="Times New Roman" w:hAnsi="Times New Roman"/>
          <w:b/>
          <w:noProof/>
          <w:sz w:val="28"/>
          <w:szCs w:val="28"/>
          <w:lang w:val="en-US"/>
        </w:rPr>
        <w:t>XV</w:t>
      </w:r>
      <w:r>
        <w:rPr>
          <w:rFonts w:ascii="Times New Roman" w:hAnsi="Times New Roman"/>
          <w:b/>
          <w:noProof/>
          <w:sz w:val="28"/>
          <w:szCs w:val="28"/>
          <w:lang w:val="uk-UA"/>
        </w:rPr>
        <w:t>ІІ</w:t>
      </w:r>
      <w:r w:rsidRPr="00FE2021">
        <w:rPr>
          <w:rFonts w:ascii="Times New Roman" w:hAnsi="Times New Roman"/>
          <w:b/>
          <w:noProof/>
          <w:sz w:val="28"/>
          <w:szCs w:val="28"/>
          <w:lang w:val="uk-UA"/>
        </w:rPr>
        <w:t xml:space="preserve"> сесія</w:t>
      </w:r>
      <w:r w:rsidRPr="00DE0470">
        <w:rPr>
          <w:b/>
          <w:sz w:val="28"/>
          <w:szCs w:val="28"/>
          <w:lang w:val="uk-UA"/>
        </w:rPr>
        <w:t xml:space="preserve"> </w:t>
      </w:r>
      <w:r w:rsidRPr="00BD7109">
        <w:rPr>
          <w:rFonts w:ascii="Times New Roman" w:hAnsi="Times New Roman"/>
          <w:b/>
          <w:noProof/>
          <w:sz w:val="28"/>
          <w:szCs w:val="28"/>
        </w:rPr>
        <w:t>VII</w:t>
      </w:r>
      <w:r w:rsidRPr="001B66FB">
        <w:rPr>
          <w:rFonts w:ascii="Times New Roman" w:hAnsi="Times New Roman"/>
          <w:b/>
          <w:noProof/>
          <w:sz w:val="28"/>
          <w:szCs w:val="28"/>
          <w:lang w:val="uk-UA"/>
        </w:rPr>
        <w:t>І скликання</w:t>
      </w:r>
    </w:p>
    <w:p w:rsidR="00AE374A" w:rsidRPr="001B66FB" w:rsidRDefault="00AE374A" w:rsidP="00AE374A">
      <w:pPr>
        <w:pStyle w:val="a3"/>
        <w:jc w:val="center"/>
        <w:rPr>
          <w:rFonts w:ascii="Times New Roman" w:hAnsi="Times New Roman"/>
          <w:noProof/>
          <w:sz w:val="28"/>
          <w:szCs w:val="28"/>
          <w:lang w:val="uk-UA"/>
        </w:rPr>
      </w:pPr>
      <w:r w:rsidRPr="001B66FB">
        <w:rPr>
          <w:rFonts w:ascii="Times New Roman" w:hAnsi="Times New Roman"/>
          <w:noProof/>
          <w:sz w:val="28"/>
          <w:szCs w:val="28"/>
          <w:lang w:val="uk-UA"/>
        </w:rPr>
        <w:t>Р І Ш Е Н</w:t>
      </w:r>
      <w:r w:rsidRPr="00BD7109">
        <w:rPr>
          <w:rFonts w:ascii="Times New Roman" w:hAnsi="Times New Roman"/>
          <w:noProof/>
          <w:sz w:val="28"/>
          <w:szCs w:val="28"/>
        </w:rPr>
        <w:t> </w:t>
      </w:r>
      <w:r w:rsidRPr="001B66FB">
        <w:rPr>
          <w:rFonts w:ascii="Times New Roman" w:hAnsi="Times New Roman"/>
          <w:noProof/>
          <w:sz w:val="28"/>
          <w:szCs w:val="28"/>
          <w:lang w:val="uk-UA"/>
        </w:rPr>
        <w:t>Н</w:t>
      </w:r>
      <w:r w:rsidRPr="00BD7109">
        <w:rPr>
          <w:rFonts w:ascii="Times New Roman" w:hAnsi="Times New Roman"/>
          <w:noProof/>
          <w:sz w:val="28"/>
          <w:szCs w:val="28"/>
        </w:rPr>
        <w:t> </w:t>
      </w:r>
      <w:r w:rsidRPr="001B66FB">
        <w:rPr>
          <w:rFonts w:ascii="Times New Roman" w:hAnsi="Times New Roman"/>
          <w:noProof/>
          <w:sz w:val="28"/>
          <w:szCs w:val="28"/>
          <w:lang w:val="uk-UA"/>
        </w:rPr>
        <w:t>Я</w:t>
      </w:r>
      <w:r w:rsidRPr="00BD7109">
        <w:rPr>
          <w:rFonts w:ascii="Times New Roman" w:hAnsi="Times New Roman"/>
          <w:noProof/>
          <w:sz w:val="28"/>
          <w:szCs w:val="28"/>
        </w:rPr>
        <w:t> </w:t>
      </w:r>
    </w:p>
    <w:p w:rsidR="00AE374A" w:rsidRPr="00CD500E" w:rsidRDefault="00AE374A" w:rsidP="00AE374A">
      <w:pPr>
        <w:pStyle w:val="a3"/>
        <w:jc w:val="center"/>
        <w:rPr>
          <w:rFonts w:ascii="Times New Roman" w:hAnsi="Times New Roman"/>
          <w:noProof/>
          <w:sz w:val="28"/>
          <w:szCs w:val="28"/>
          <w:lang w:val="uk-UA"/>
        </w:rPr>
      </w:pPr>
    </w:p>
    <w:p w:rsidR="00AE374A" w:rsidRPr="00287718" w:rsidRDefault="00AE374A" w:rsidP="00AE374A">
      <w:pPr>
        <w:pStyle w:val="a3"/>
        <w:rPr>
          <w:rFonts w:ascii="Times New Roman" w:hAnsi="Times New Roman"/>
          <w:noProof/>
          <w:sz w:val="28"/>
          <w:szCs w:val="28"/>
          <w:lang w:val="uk-UA"/>
        </w:rPr>
      </w:pPr>
      <w:r>
        <w:rPr>
          <w:rFonts w:ascii="Times New Roman" w:hAnsi="Times New Roman"/>
          <w:noProof/>
          <w:sz w:val="28"/>
          <w:szCs w:val="28"/>
          <w:lang w:val="uk-UA"/>
        </w:rPr>
        <w:t xml:space="preserve">14 липня </w:t>
      </w:r>
      <w:r w:rsidRPr="001B66FB">
        <w:rPr>
          <w:rFonts w:ascii="Times New Roman" w:hAnsi="Times New Roman"/>
          <w:noProof/>
          <w:sz w:val="28"/>
          <w:szCs w:val="28"/>
          <w:lang w:val="uk-UA"/>
        </w:rPr>
        <w:t>202</w:t>
      </w:r>
      <w:r>
        <w:rPr>
          <w:rFonts w:ascii="Times New Roman" w:hAnsi="Times New Roman"/>
          <w:noProof/>
          <w:sz w:val="28"/>
          <w:szCs w:val="28"/>
          <w:lang w:val="uk-UA"/>
        </w:rPr>
        <w:t>6</w:t>
      </w:r>
      <w:r w:rsidRPr="00BD7109">
        <w:rPr>
          <w:rFonts w:ascii="Times New Roman" w:hAnsi="Times New Roman"/>
          <w:noProof/>
          <w:sz w:val="28"/>
          <w:szCs w:val="28"/>
        </w:rPr>
        <w:t> </w:t>
      </w:r>
      <w:r w:rsidRPr="001B66FB">
        <w:rPr>
          <w:rFonts w:ascii="Times New Roman" w:hAnsi="Times New Roman"/>
          <w:noProof/>
          <w:sz w:val="28"/>
          <w:szCs w:val="28"/>
          <w:lang w:val="uk-UA"/>
        </w:rPr>
        <w:t>року</w:t>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t>№1642</w:t>
      </w:r>
    </w:p>
    <w:p w:rsidR="00AE374A" w:rsidRPr="00D3434A" w:rsidRDefault="00AE374A" w:rsidP="00AE374A">
      <w:pPr>
        <w:pStyle w:val="a3"/>
        <w:jc w:val="center"/>
        <w:rPr>
          <w:rFonts w:ascii="Times New Roman" w:hAnsi="Times New Roman"/>
          <w:noProof/>
          <w:sz w:val="16"/>
          <w:szCs w:val="16"/>
          <w:lang w:val="uk-UA"/>
        </w:rPr>
      </w:pPr>
    </w:p>
    <w:tbl>
      <w:tblPr>
        <w:tblW w:w="0" w:type="auto"/>
        <w:tblBorders>
          <w:insideH w:val="single" w:sz="4" w:space="0" w:color="auto"/>
          <w:insideV w:val="single" w:sz="4" w:space="0" w:color="auto"/>
        </w:tblBorders>
        <w:tblLook w:val="04A0"/>
      </w:tblPr>
      <w:tblGrid>
        <w:gridCol w:w="5070"/>
      </w:tblGrid>
      <w:tr w:rsidR="00AE374A" w:rsidRPr="00675F96" w:rsidTr="00E172A5">
        <w:tc>
          <w:tcPr>
            <w:tcW w:w="5070" w:type="dxa"/>
          </w:tcPr>
          <w:p w:rsidR="00AE374A" w:rsidRPr="00C0034B" w:rsidRDefault="00AE374A" w:rsidP="00E172A5">
            <w:pPr>
              <w:pStyle w:val="1"/>
              <w:tabs>
                <w:tab w:val="left" w:pos="708"/>
                <w:tab w:val="left" w:pos="1416"/>
                <w:tab w:val="left" w:pos="2124"/>
                <w:tab w:val="left" w:pos="2832"/>
                <w:tab w:val="left" w:pos="3540"/>
                <w:tab w:val="left" w:pos="4248"/>
                <w:tab w:val="left" w:pos="4956"/>
                <w:tab w:val="left" w:pos="5910"/>
              </w:tabs>
              <w:jc w:val="both"/>
              <w:rPr>
                <w:b/>
                <w:sz w:val="28"/>
                <w:szCs w:val="28"/>
              </w:rPr>
            </w:pPr>
            <w:r>
              <w:rPr>
                <w:b/>
                <w:sz w:val="28"/>
                <w:szCs w:val="28"/>
              </w:rPr>
              <w:t xml:space="preserve">Про </w:t>
            </w:r>
            <w:r>
              <w:rPr>
                <w:b/>
                <w:color w:val="000000"/>
                <w:sz w:val="28"/>
                <w:szCs w:val="28"/>
              </w:rPr>
              <w:t>затвердження Плану трансформації мережі закладів загальної середньої освіти Вербської  сільської ради</w:t>
            </w:r>
            <w:r w:rsidRPr="00B9370E">
              <w:rPr>
                <w:b/>
                <w:color w:val="000000"/>
                <w:sz w:val="28"/>
                <w:szCs w:val="28"/>
              </w:rPr>
              <w:t xml:space="preserve"> </w:t>
            </w:r>
            <w:r>
              <w:rPr>
                <w:b/>
                <w:color w:val="000000"/>
                <w:sz w:val="28"/>
                <w:szCs w:val="28"/>
              </w:rPr>
              <w:t>до 1 вересня 2027 роки (нова редакція)</w:t>
            </w:r>
          </w:p>
        </w:tc>
      </w:tr>
    </w:tbl>
    <w:p w:rsidR="00AE374A" w:rsidRDefault="00AE374A" w:rsidP="00AE374A">
      <w:pPr>
        <w:pStyle w:val="a3"/>
        <w:spacing w:line="276" w:lineRule="auto"/>
        <w:jc w:val="both"/>
        <w:rPr>
          <w:rFonts w:ascii="Times New Roman" w:hAnsi="Times New Roman"/>
          <w:b/>
          <w:sz w:val="28"/>
          <w:szCs w:val="28"/>
          <w:lang w:val="uk-UA"/>
        </w:rPr>
      </w:pPr>
      <w:r w:rsidRPr="009F42D6">
        <w:rPr>
          <w:rFonts w:ascii="Times New Roman" w:hAnsi="Times New Roman"/>
          <w:b/>
          <w:sz w:val="28"/>
          <w:szCs w:val="28"/>
          <w:lang w:val="uk-UA"/>
        </w:rPr>
        <w:t xml:space="preserve">        </w:t>
      </w:r>
    </w:p>
    <w:p w:rsidR="00AE374A" w:rsidRPr="00B9370E" w:rsidRDefault="00AE374A" w:rsidP="00AE374A">
      <w:pPr>
        <w:spacing w:line="276" w:lineRule="auto"/>
        <w:jc w:val="both"/>
        <w:rPr>
          <w:sz w:val="28"/>
          <w:szCs w:val="28"/>
          <w:lang w:val="uk-UA"/>
        </w:rPr>
      </w:pPr>
      <w:r>
        <w:rPr>
          <w:sz w:val="28"/>
          <w:szCs w:val="28"/>
          <w:lang w:val="uk-UA"/>
        </w:rPr>
        <w:t xml:space="preserve">         </w:t>
      </w:r>
      <w:r w:rsidRPr="00B9370E">
        <w:rPr>
          <w:color w:val="000000"/>
          <w:sz w:val="28"/>
          <w:szCs w:val="28"/>
          <w:lang w:val="uk-UA"/>
        </w:rPr>
        <w:t>Відповідно до статей 25, 26, 32, 59 Закону України «Про місцеве самоврядування в Україні», статей 13, 25, 32, 66 Закону України «Про освіту», статей 8, 32, 35 Закону України «Про повну загальну середню освіту», Бюджетного кодексу України, з урахуванням Прикінцевих та перехідних положень Закону України «Про освіту», вимог законодавства щодо формування мережі закладів загальної середньої освіти та функціонування академічних ліцеїв з метою приведення мережі закладів загальної середньої освіти до вимог Закону України "Про повну загальну середню освіту", за погодженням з  постійними комісіями,  сільська рада</w:t>
      </w:r>
    </w:p>
    <w:p w:rsidR="00AE374A" w:rsidRDefault="00AE374A" w:rsidP="00AE374A">
      <w:pPr>
        <w:spacing w:line="276" w:lineRule="auto"/>
        <w:ind w:left="284" w:hanging="284"/>
        <w:jc w:val="center"/>
        <w:outlineLvl w:val="0"/>
        <w:rPr>
          <w:sz w:val="28"/>
          <w:szCs w:val="28"/>
          <w:lang w:val="uk-UA"/>
        </w:rPr>
      </w:pPr>
    </w:p>
    <w:p w:rsidR="00AE374A" w:rsidRPr="000D11BC" w:rsidRDefault="00AE374A" w:rsidP="00AE374A">
      <w:pPr>
        <w:spacing w:line="276" w:lineRule="auto"/>
        <w:ind w:left="284" w:hanging="284"/>
        <w:jc w:val="center"/>
        <w:outlineLvl w:val="0"/>
        <w:rPr>
          <w:sz w:val="28"/>
          <w:szCs w:val="28"/>
          <w:lang w:val="uk-UA"/>
        </w:rPr>
      </w:pPr>
      <w:r w:rsidRPr="000D11BC">
        <w:rPr>
          <w:sz w:val="28"/>
          <w:szCs w:val="28"/>
          <w:lang w:val="uk-UA"/>
        </w:rPr>
        <w:t>ВИРІШИЛА:</w:t>
      </w:r>
    </w:p>
    <w:p w:rsidR="00AE374A" w:rsidRDefault="00AE374A" w:rsidP="00AE374A">
      <w:pPr>
        <w:pStyle w:val="1"/>
        <w:numPr>
          <w:ilvl w:val="0"/>
          <w:numId w:val="1"/>
        </w:numPr>
        <w:spacing w:line="276" w:lineRule="auto"/>
        <w:ind w:left="0" w:firstLine="360"/>
        <w:jc w:val="both"/>
        <w:rPr>
          <w:color w:val="000000"/>
          <w:sz w:val="28"/>
          <w:szCs w:val="28"/>
        </w:rPr>
      </w:pPr>
      <w:r>
        <w:rPr>
          <w:color w:val="000000"/>
          <w:sz w:val="28"/>
          <w:szCs w:val="28"/>
        </w:rPr>
        <w:t>Затвердити План трансформації мережі закладів освіти Вербської сільської ради (далі - План) у новій редакції, що додається.</w:t>
      </w:r>
    </w:p>
    <w:p w:rsidR="00AE374A" w:rsidRDefault="00AE374A" w:rsidP="00AE374A">
      <w:pPr>
        <w:pStyle w:val="1"/>
        <w:numPr>
          <w:ilvl w:val="0"/>
          <w:numId w:val="1"/>
        </w:numPr>
        <w:spacing w:line="276" w:lineRule="auto"/>
        <w:ind w:left="0" w:firstLine="360"/>
        <w:jc w:val="both"/>
        <w:rPr>
          <w:color w:val="000000"/>
          <w:sz w:val="28"/>
          <w:szCs w:val="28"/>
        </w:rPr>
      </w:pPr>
      <w:r>
        <w:rPr>
          <w:color w:val="000000"/>
          <w:sz w:val="28"/>
          <w:szCs w:val="28"/>
        </w:rPr>
        <w:t>Рішення Вербської сільської ради від 17 березня 2026р. №1569 «Про затвердження плану трансформації мережі закладів загальної середньої освіти Вербської сільської ради» визнати таким, що втратило чинність.</w:t>
      </w:r>
    </w:p>
    <w:p w:rsidR="00AE374A" w:rsidRPr="00B9370E" w:rsidRDefault="00AE374A" w:rsidP="00AE374A">
      <w:pPr>
        <w:pStyle w:val="1"/>
        <w:numPr>
          <w:ilvl w:val="0"/>
          <w:numId w:val="1"/>
        </w:numPr>
        <w:spacing w:line="276" w:lineRule="auto"/>
        <w:ind w:left="0" w:firstLine="360"/>
        <w:jc w:val="both"/>
      </w:pPr>
      <w:r w:rsidRPr="00B9370E">
        <w:rPr>
          <w:color w:val="000000"/>
          <w:sz w:val="28"/>
          <w:szCs w:val="28"/>
        </w:rPr>
        <w:t>Реалізацію Плану здійснювати відповідно до термінів, з урахуванням змін до нормативно-правових актів України, соціально-економічної та демографічної ситуації, результатів громадського обговорення.</w:t>
      </w:r>
    </w:p>
    <w:p w:rsidR="00AE374A" w:rsidRPr="00B9370E" w:rsidRDefault="00AE374A" w:rsidP="00AE374A">
      <w:pPr>
        <w:pStyle w:val="1"/>
        <w:numPr>
          <w:ilvl w:val="0"/>
          <w:numId w:val="1"/>
        </w:numPr>
        <w:spacing w:line="276" w:lineRule="auto"/>
        <w:ind w:left="0" w:firstLine="360"/>
        <w:jc w:val="both"/>
      </w:pPr>
      <w:r w:rsidRPr="00B9370E">
        <w:rPr>
          <w:color w:val="000000"/>
          <w:sz w:val="28"/>
          <w:szCs w:val="28"/>
        </w:rPr>
        <w:t>Контроль за виконанням рішення покласти на постійну комісію з гуманітарних питань Вербської сільської ради.</w:t>
      </w:r>
      <w:r w:rsidRPr="00B9370E">
        <w:rPr>
          <w:sz w:val="28"/>
          <w:szCs w:val="28"/>
        </w:rPr>
        <w:t xml:space="preserve"> </w:t>
      </w:r>
    </w:p>
    <w:p w:rsidR="00AE374A" w:rsidRDefault="00AE374A" w:rsidP="00AE374A">
      <w:pPr>
        <w:tabs>
          <w:tab w:val="left" w:pos="990"/>
        </w:tabs>
        <w:spacing w:line="276" w:lineRule="auto"/>
        <w:ind w:left="284" w:hanging="284"/>
        <w:jc w:val="both"/>
        <w:rPr>
          <w:sz w:val="28"/>
          <w:szCs w:val="28"/>
          <w:lang w:val="uk-UA"/>
        </w:rPr>
      </w:pPr>
    </w:p>
    <w:p w:rsidR="00AE374A" w:rsidRDefault="00AE374A" w:rsidP="00AE374A">
      <w:pPr>
        <w:spacing w:line="276" w:lineRule="auto"/>
        <w:ind w:left="180" w:right="-261" w:hanging="180"/>
        <w:jc w:val="both"/>
        <w:rPr>
          <w:sz w:val="28"/>
          <w:szCs w:val="28"/>
          <w:lang w:val="uk-UA"/>
        </w:rPr>
      </w:pPr>
    </w:p>
    <w:p w:rsidR="00AE374A" w:rsidRPr="00FC35FB" w:rsidRDefault="00AE374A" w:rsidP="00AE374A">
      <w:pPr>
        <w:pStyle w:val="a3"/>
        <w:spacing w:line="276" w:lineRule="auto"/>
        <w:ind w:hanging="284"/>
        <w:jc w:val="both"/>
        <w:rPr>
          <w:rFonts w:ascii="Times New Roman" w:hAnsi="Times New Roman"/>
          <w:sz w:val="28"/>
          <w:szCs w:val="28"/>
          <w:lang w:val="uk-UA"/>
        </w:rPr>
      </w:pPr>
    </w:p>
    <w:p w:rsidR="00AE374A" w:rsidRDefault="00AE374A" w:rsidP="00AE374A">
      <w:pPr>
        <w:pStyle w:val="a3"/>
        <w:jc w:val="center"/>
        <w:rPr>
          <w:rFonts w:ascii="Times New Roman" w:hAnsi="Times New Roman"/>
          <w:b/>
          <w:sz w:val="28"/>
          <w:szCs w:val="28"/>
          <w:lang w:val="uk-UA"/>
        </w:rPr>
      </w:pPr>
      <w:r w:rsidRPr="00010983">
        <w:rPr>
          <w:rFonts w:ascii="Times New Roman" w:hAnsi="Times New Roman"/>
          <w:b/>
          <w:sz w:val="28"/>
          <w:szCs w:val="28"/>
          <w:lang w:val="uk-UA"/>
        </w:rPr>
        <w:t>Сільський голова</w:t>
      </w:r>
      <w:r w:rsidRPr="00010983">
        <w:rPr>
          <w:rFonts w:ascii="Times New Roman" w:hAnsi="Times New Roman"/>
          <w:b/>
          <w:sz w:val="28"/>
          <w:szCs w:val="28"/>
          <w:lang w:val="uk-UA"/>
        </w:rPr>
        <w:tab/>
      </w:r>
      <w:r w:rsidRPr="00010983">
        <w:rPr>
          <w:rFonts w:ascii="Times New Roman" w:hAnsi="Times New Roman"/>
          <w:b/>
          <w:sz w:val="28"/>
          <w:szCs w:val="28"/>
          <w:lang w:val="uk-UA"/>
        </w:rPr>
        <w:tab/>
      </w:r>
      <w:r w:rsidRPr="00010983">
        <w:rPr>
          <w:rFonts w:ascii="Times New Roman" w:hAnsi="Times New Roman"/>
          <w:b/>
          <w:sz w:val="28"/>
          <w:szCs w:val="28"/>
          <w:lang w:val="uk-UA"/>
        </w:rPr>
        <w:tab/>
      </w:r>
      <w:r w:rsidRPr="00010983">
        <w:rPr>
          <w:rFonts w:ascii="Times New Roman" w:hAnsi="Times New Roman"/>
          <w:b/>
          <w:sz w:val="28"/>
          <w:szCs w:val="28"/>
          <w:lang w:val="uk-UA"/>
        </w:rPr>
        <w:tab/>
      </w:r>
      <w:r w:rsidRPr="00010983">
        <w:rPr>
          <w:rFonts w:ascii="Times New Roman" w:hAnsi="Times New Roman"/>
          <w:b/>
          <w:sz w:val="28"/>
          <w:szCs w:val="28"/>
          <w:lang w:val="uk-UA"/>
        </w:rPr>
        <w:tab/>
        <w:t>Каміла КОТВІНСЬКА</w:t>
      </w:r>
    </w:p>
    <w:p w:rsidR="00AE374A" w:rsidRDefault="00AE374A" w:rsidP="00AE374A">
      <w:pPr>
        <w:suppressAutoHyphens w:val="0"/>
        <w:autoSpaceDE/>
        <w:spacing w:after="200" w:line="276" w:lineRule="auto"/>
        <w:rPr>
          <w:rFonts w:eastAsia="Calibri"/>
          <w:b/>
          <w:sz w:val="28"/>
          <w:szCs w:val="28"/>
          <w:lang w:val="uk-UA" w:eastAsia="en-US"/>
        </w:rPr>
      </w:pPr>
      <w:r>
        <w:rPr>
          <w:rFonts w:eastAsia="Calibri"/>
          <w:b/>
          <w:sz w:val="28"/>
          <w:szCs w:val="28"/>
          <w:lang w:val="uk-UA" w:eastAsia="en-US"/>
        </w:rPr>
        <w:lastRenderedPageBreak/>
        <w:br w:type="page"/>
      </w:r>
    </w:p>
    <w:p w:rsidR="00AE374A" w:rsidRDefault="00AE374A" w:rsidP="00AE374A">
      <w:pPr>
        <w:ind w:left="6237"/>
        <w:jc w:val="both"/>
        <w:rPr>
          <w:bCs/>
          <w:iCs/>
          <w:sz w:val="28"/>
          <w:szCs w:val="28"/>
          <w:lang w:val="uk-UA"/>
        </w:rPr>
      </w:pPr>
      <w:r>
        <w:rPr>
          <w:bCs/>
          <w:iCs/>
          <w:sz w:val="28"/>
          <w:szCs w:val="28"/>
          <w:lang w:val="uk-UA"/>
        </w:rPr>
        <w:lastRenderedPageBreak/>
        <w:t xml:space="preserve">Додаток </w:t>
      </w:r>
    </w:p>
    <w:p w:rsidR="00AE374A" w:rsidRDefault="00AE374A" w:rsidP="00AE374A">
      <w:pPr>
        <w:ind w:left="6237"/>
        <w:jc w:val="both"/>
        <w:rPr>
          <w:bCs/>
          <w:iCs/>
          <w:sz w:val="28"/>
          <w:szCs w:val="28"/>
          <w:lang w:val="uk-UA"/>
        </w:rPr>
      </w:pPr>
    </w:p>
    <w:p w:rsidR="00AE374A" w:rsidRPr="00BC5630" w:rsidRDefault="00AE374A" w:rsidP="00AE374A">
      <w:pPr>
        <w:ind w:left="6237"/>
        <w:jc w:val="both"/>
        <w:rPr>
          <w:bCs/>
          <w:iCs/>
          <w:sz w:val="28"/>
          <w:szCs w:val="28"/>
          <w:lang w:val="uk-UA"/>
        </w:rPr>
      </w:pPr>
      <w:r w:rsidRPr="00BC5630">
        <w:rPr>
          <w:bCs/>
          <w:iCs/>
          <w:sz w:val="28"/>
          <w:szCs w:val="28"/>
          <w:lang w:val="uk-UA"/>
        </w:rPr>
        <w:t>Затверджено</w:t>
      </w:r>
    </w:p>
    <w:p w:rsidR="00AE374A" w:rsidRPr="00BC5630" w:rsidRDefault="00AE374A" w:rsidP="00AE374A">
      <w:pPr>
        <w:ind w:left="6237"/>
        <w:jc w:val="both"/>
        <w:rPr>
          <w:bCs/>
          <w:iCs/>
          <w:sz w:val="28"/>
          <w:szCs w:val="28"/>
          <w:lang w:val="uk-UA"/>
        </w:rPr>
      </w:pPr>
      <w:r>
        <w:rPr>
          <w:bCs/>
          <w:iCs/>
          <w:sz w:val="28"/>
          <w:szCs w:val="28"/>
          <w:lang w:val="uk-UA"/>
        </w:rPr>
        <w:t>рішенням сесії</w:t>
      </w:r>
    </w:p>
    <w:p w:rsidR="00AE374A" w:rsidRPr="00BC5630" w:rsidRDefault="00AE374A" w:rsidP="00AE374A">
      <w:pPr>
        <w:ind w:left="6237"/>
        <w:jc w:val="both"/>
        <w:rPr>
          <w:bCs/>
          <w:iCs/>
          <w:sz w:val="28"/>
          <w:szCs w:val="28"/>
          <w:lang w:val="uk-UA"/>
        </w:rPr>
      </w:pPr>
      <w:r>
        <w:rPr>
          <w:bCs/>
          <w:iCs/>
          <w:sz w:val="28"/>
          <w:szCs w:val="28"/>
          <w:lang w:val="uk-UA"/>
        </w:rPr>
        <w:t>В</w:t>
      </w:r>
      <w:r w:rsidRPr="00BC5630">
        <w:rPr>
          <w:bCs/>
          <w:iCs/>
          <w:sz w:val="28"/>
          <w:szCs w:val="28"/>
          <w:lang w:val="uk-UA"/>
        </w:rPr>
        <w:t>ербської  сільської ради</w:t>
      </w:r>
    </w:p>
    <w:p w:rsidR="00AE374A" w:rsidRPr="00BC5630" w:rsidRDefault="00AE374A" w:rsidP="00AE374A">
      <w:pPr>
        <w:ind w:left="6237"/>
        <w:jc w:val="both"/>
        <w:rPr>
          <w:bCs/>
          <w:iCs/>
          <w:sz w:val="28"/>
          <w:szCs w:val="28"/>
          <w:lang w:val="uk-UA"/>
        </w:rPr>
      </w:pPr>
      <w:r>
        <w:rPr>
          <w:bCs/>
          <w:iCs/>
          <w:sz w:val="28"/>
          <w:szCs w:val="28"/>
          <w:lang w:val="uk-UA"/>
        </w:rPr>
        <w:t>від 14 липня 2026р. № 1642</w:t>
      </w:r>
    </w:p>
    <w:p w:rsidR="00AE374A" w:rsidRPr="00BC5630" w:rsidRDefault="00AE374A" w:rsidP="00AE374A">
      <w:pPr>
        <w:ind w:left="6237"/>
        <w:jc w:val="both"/>
        <w:rPr>
          <w:bCs/>
          <w:iCs/>
          <w:sz w:val="28"/>
          <w:szCs w:val="28"/>
          <w:lang w:val="uk-UA"/>
        </w:rPr>
      </w:pPr>
    </w:p>
    <w:p w:rsidR="00AE374A" w:rsidRPr="00BC5630" w:rsidRDefault="00AE374A" w:rsidP="00AE374A">
      <w:pPr>
        <w:spacing w:line="276" w:lineRule="auto"/>
        <w:jc w:val="both"/>
        <w:rPr>
          <w:bCs/>
          <w:iCs/>
          <w:sz w:val="28"/>
          <w:szCs w:val="28"/>
          <w:lang w:val="uk-UA"/>
        </w:rPr>
      </w:pPr>
    </w:p>
    <w:p w:rsidR="00AE374A" w:rsidRPr="00BC5630" w:rsidRDefault="00AE374A" w:rsidP="00AE374A">
      <w:pPr>
        <w:spacing w:line="276" w:lineRule="auto"/>
        <w:jc w:val="both"/>
        <w:rPr>
          <w:b/>
          <w:bCs/>
          <w:iCs/>
          <w:sz w:val="28"/>
          <w:szCs w:val="28"/>
          <w:lang w:val="uk-UA"/>
        </w:rPr>
      </w:pPr>
      <w:r w:rsidRPr="00BC5630">
        <w:rPr>
          <w:b/>
          <w:bCs/>
          <w:iCs/>
          <w:sz w:val="28"/>
          <w:szCs w:val="28"/>
          <w:lang w:val="uk-UA"/>
        </w:rPr>
        <w:t xml:space="preserve">   План трансформації мережі закладів загальної середньої освіти </w:t>
      </w:r>
    </w:p>
    <w:p w:rsidR="00AE374A" w:rsidRPr="00BC5630" w:rsidRDefault="00AE374A" w:rsidP="00AE374A">
      <w:pPr>
        <w:spacing w:line="276" w:lineRule="auto"/>
        <w:jc w:val="both"/>
        <w:rPr>
          <w:b/>
          <w:bCs/>
          <w:iCs/>
          <w:sz w:val="28"/>
          <w:szCs w:val="28"/>
          <w:lang w:val="uk-UA"/>
        </w:rPr>
      </w:pPr>
      <w:r w:rsidRPr="00BC5630">
        <w:rPr>
          <w:b/>
          <w:bCs/>
          <w:iCs/>
          <w:sz w:val="28"/>
          <w:szCs w:val="28"/>
          <w:lang w:val="uk-UA"/>
        </w:rPr>
        <w:t xml:space="preserve">                    Вербської  сільської ради до 2027 роки</w:t>
      </w:r>
    </w:p>
    <w:p w:rsidR="00AE374A" w:rsidRPr="00BC5630" w:rsidRDefault="00AE374A" w:rsidP="00AE374A">
      <w:pPr>
        <w:spacing w:line="276" w:lineRule="auto"/>
        <w:jc w:val="both"/>
        <w:rPr>
          <w:bCs/>
          <w:iCs/>
          <w:sz w:val="28"/>
          <w:szCs w:val="28"/>
          <w:lang w:val="uk-UA"/>
        </w:rPr>
      </w:pPr>
    </w:p>
    <w:p w:rsidR="00AE374A" w:rsidRDefault="00AE374A" w:rsidP="00AE374A">
      <w:pPr>
        <w:spacing w:line="276" w:lineRule="auto"/>
        <w:jc w:val="both"/>
        <w:rPr>
          <w:bCs/>
          <w:iCs/>
          <w:sz w:val="28"/>
          <w:szCs w:val="28"/>
        </w:rPr>
      </w:pPr>
      <w:r>
        <w:rPr>
          <w:bCs/>
          <w:iCs/>
          <w:sz w:val="28"/>
          <w:szCs w:val="28"/>
        </w:rPr>
        <w:t>І. НОРМАТИВНО-ПРАВОВЕ ЗАБЕЗПЕЧЕННЯ ТРАНСФОРМАЦІЇ МЕРЕЖІ ЗАКЛАДІВ ОСВІТИ</w:t>
      </w:r>
    </w:p>
    <w:p w:rsidR="00AE374A" w:rsidRDefault="00AE374A" w:rsidP="00AE374A">
      <w:pPr>
        <w:pStyle w:val="a5"/>
        <w:widowControl w:val="0"/>
        <w:numPr>
          <w:ilvl w:val="0"/>
          <w:numId w:val="2"/>
        </w:numPr>
        <w:spacing w:line="276" w:lineRule="auto"/>
        <w:contextualSpacing w:val="0"/>
        <w:jc w:val="both"/>
        <w:rPr>
          <w:bCs/>
          <w:iCs/>
          <w:sz w:val="28"/>
          <w:szCs w:val="28"/>
        </w:rPr>
      </w:pPr>
      <w:r>
        <w:rPr>
          <w:bCs/>
          <w:iCs/>
          <w:sz w:val="28"/>
          <w:szCs w:val="28"/>
        </w:rPr>
        <w:t>Конституції України.</w:t>
      </w:r>
    </w:p>
    <w:p w:rsidR="00AE374A" w:rsidRDefault="00AE374A" w:rsidP="00AE374A">
      <w:pPr>
        <w:pStyle w:val="a5"/>
        <w:widowControl w:val="0"/>
        <w:numPr>
          <w:ilvl w:val="0"/>
          <w:numId w:val="2"/>
        </w:numPr>
        <w:spacing w:line="276" w:lineRule="auto"/>
        <w:contextualSpacing w:val="0"/>
        <w:jc w:val="both"/>
        <w:rPr>
          <w:bCs/>
          <w:iCs/>
          <w:sz w:val="28"/>
          <w:szCs w:val="28"/>
        </w:rPr>
      </w:pPr>
      <w:r>
        <w:rPr>
          <w:bCs/>
          <w:iCs/>
          <w:sz w:val="28"/>
          <w:szCs w:val="28"/>
        </w:rPr>
        <w:t>Закону України «Про місцеве самоврядування в Україні».</w:t>
      </w:r>
    </w:p>
    <w:p w:rsidR="00AE374A" w:rsidRDefault="00AE374A" w:rsidP="00AE374A">
      <w:pPr>
        <w:pStyle w:val="a5"/>
        <w:widowControl w:val="0"/>
        <w:numPr>
          <w:ilvl w:val="0"/>
          <w:numId w:val="2"/>
        </w:numPr>
        <w:spacing w:line="276" w:lineRule="auto"/>
        <w:contextualSpacing w:val="0"/>
        <w:jc w:val="both"/>
        <w:rPr>
          <w:bCs/>
          <w:iCs/>
          <w:sz w:val="28"/>
          <w:szCs w:val="28"/>
        </w:rPr>
      </w:pPr>
      <w:r>
        <w:rPr>
          <w:bCs/>
          <w:iCs/>
          <w:sz w:val="28"/>
          <w:szCs w:val="28"/>
        </w:rPr>
        <w:t>Закону України «Про освіту».</w:t>
      </w:r>
    </w:p>
    <w:p w:rsidR="00AE374A" w:rsidRDefault="00AE374A" w:rsidP="00AE374A">
      <w:pPr>
        <w:pStyle w:val="a5"/>
        <w:widowControl w:val="0"/>
        <w:numPr>
          <w:ilvl w:val="0"/>
          <w:numId w:val="2"/>
        </w:numPr>
        <w:spacing w:line="276" w:lineRule="auto"/>
        <w:contextualSpacing w:val="0"/>
        <w:jc w:val="both"/>
        <w:rPr>
          <w:bCs/>
          <w:iCs/>
          <w:sz w:val="28"/>
          <w:szCs w:val="28"/>
        </w:rPr>
      </w:pPr>
      <w:r>
        <w:rPr>
          <w:bCs/>
          <w:iCs/>
          <w:sz w:val="28"/>
          <w:szCs w:val="28"/>
        </w:rPr>
        <w:t>Закону України «Про повну загальну середню освіту».</w:t>
      </w:r>
    </w:p>
    <w:p w:rsidR="00AE374A" w:rsidRDefault="00AE374A" w:rsidP="00AE374A">
      <w:pPr>
        <w:pStyle w:val="a5"/>
        <w:widowControl w:val="0"/>
        <w:numPr>
          <w:ilvl w:val="0"/>
          <w:numId w:val="2"/>
        </w:numPr>
        <w:spacing w:line="276" w:lineRule="auto"/>
        <w:contextualSpacing w:val="0"/>
        <w:jc w:val="both"/>
        <w:rPr>
          <w:bCs/>
          <w:iCs/>
          <w:sz w:val="28"/>
          <w:szCs w:val="28"/>
        </w:rPr>
      </w:pPr>
      <w:r>
        <w:rPr>
          <w:bCs/>
          <w:iCs/>
          <w:sz w:val="28"/>
          <w:szCs w:val="28"/>
        </w:rPr>
        <w:t>Закону України «Про правовий режим воєнного стану».</w:t>
      </w:r>
    </w:p>
    <w:p w:rsidR="00AE374A" w:rsidRDefault="00AE374A" w:rsidP="00AE374A">
      <w:pPr>
        <w:pStyle w:val="a5"/>
        <w:widowControl w:val="0"/>
        <w:numPr>
          <w:ilvl w:val="0"/>
          <w:numId w:val="2"/>
        </w:numPr>
        <w:spacing w:line="276" w:lineRule="auto"/>
        <w:contextualSpacing w:val="0"/>
        <w:jc w:val="both"/>
        <w:rPr>
          <w:bCs/>
          <w:iCs/>
          <w:sz w:val="28"/>
          <w:szCs w:val="28"/>
        </w:rPr>
      </w:pPr>
      <w:r>
        <w:rPr>
          <w:bCs/>
          <w:iCs/>
          <w:sz w:val="28"/>
          <w:szCs w:val="28"/>
        </w:rPr>
        <w:t>Закону України «Про внесення змін до деяких законів України щодо вдосконалення механізмів формування мережі ліцеїв для запровадження якісної профільної середньої освіти» № 1658-IX від 15 липня 2021 року.</w:t>
      </w:r>
    </w:p>
    <w:p w:rsidR="00AE374A" w:rsidRDefault="00AE374A" w:rsidP="00AE374A">
      <w:pPr>
        <w:pStyle w:val="a5"/>
        <w:widowControl w:val="0"/>
        <w:numPr>
          <w:ilvl w:val="0"/>
          <w:numId w:val="2"/>
        </w:numPr>
        <w:spacing w:line="276" w:lineRule="auto"/>
        <w:contextualSpacing w:val="0"/>
        <w:jc w:val="both"/>
        <w:rPr>
          <w:bCs/>
          <w:iCs/>
          <w:sz w:val="28"/>
          <w:szCs w:val="28"/>
        </w:rPr>
      </w:pPr>
      <w:r>
        <w:rPr>
          <w:bCs/>
          <w:iCs/>
          <w:sz w:val="28"/>
          <w:szCs w:val="28"/>
        </w:rPr>
        <w:t>Розпорядження Кабінету Міністрів України від 14 грудня 2016 року № 988-р «Про схвалення Концепції реалізації державної політики у сфері реформування загальної середньої освіти "Нова українська школа" на період до 2029 року» (зі змінами).</w:t>
      </w:r>
    </w:p>
    <w:p w:rsidR="00AE374A" w:rsidRDefault="00AE374A" w:rsidP="00AE374A">
      <w:pPr>
        <w:pStyle w:val="a5"/>
        <w:widowControl w:val="0"/>
        <w:numPr>
          <w:ilvl w:val="0"/>
          <w:numId w:val="2"/>
        </w:numPr>
        <w:spacing w:line="276" w:lineRule="auto"/>
        <w:contextualSpacing w:val="0"/>
        <w:jc w:val="both"/>
        <w:rPr>
          <w:bCs/>
          <w:iCs/>
          <w:sz w:val="28"/>
          <w:szCs w:val="28"/>
        </w:rPr>
      </w:pPr>
      <w:r>
        <w:rPr>
          <w:bCs/>
          <w:iCs/>
          <w:sz w:val="28"/>
          <w:szCs w:val="28"/>
        </w:rPr>
        <w:t>Постанови Кабінету Міністрів України від 11 жовтня 2021 року № 1062 «Про затвердження Положення про ліцей» (із змінами).</w:t>
      </w:r>
    </w:p>
    <w:p w:rsidR="00AE374A" w:rsidRDefault="00AE374A" w:rsidP="00AE374A">
      <w:pPr>
        <w:pStyle w:val="a5"/>
        <w:widowControl w:val="0"/>
        <w:numPr>
          <w:ilvl w:val="0"/>
          <w:numId w:val="2"/>
        </w:numPr>
        <w:spacing w:line="276" w:lineRule="auto"/>
        <w:contextualSpacing w:val="0"/>
        <w:jc w:val="both"/>
        <w:rPr>
          <w:bCs/>
          <w:iCs/>
          <w:sz w:val="28"/>
          <w:szCs w:val="28"/>
        </w:rPr>
      </w:pPr>
      <w:r>
        <w:rPr>
          <w:bCs/>
          <w:iCs/>
          <w:sz w:val="28"/>
          <w:szCs w:val="28"/>
        </w:rPr>
        <w:t>Постанови Кабінету Міністрів України від 19 червня 2019 року № 532 «Про затвердження Положення про опорний заклад освіти».</w:t>
      </w:r>
    </w:p>
    <w:p w:rsidR="00AE374A" w:rsidRDefault="00AE374A" w:rsidP="00AE374A">
      <w:pPr>
        <w:pStyle w:val="a5"/>
        <w:widowControl w:val="0"/>
        <w:numPr>
          <w:ilvl w:val="0"/>
          <w:numId w:val="2"/>
        </w:numPr>
        <w:spacing w:line="276" w:lineRule="auto"/>
        <w:contextualSpacing w:val="0"/>
        <w:jc w:val="both"/>
        <w:rPr>
          <w:bCs/>
          <w:iCs/>
          <w:sz w:val="28"/>
          <w:szCs w:val="28"/>
        </w:rPr>
      </w:pPr>
      <w:r>
        <w:rPr>
          <w:bCs/>
          <w:iCs/>
          <w:sz w:val="28"/>
          <w:szCs w:val="28"/>
        </w:rPr>
        <w:t>Санітарного регламенту для закладів загальної середньої освіти, затвердженого наказом Міністерства охорони здоров'я України, із чинними змінами.</w:t>
      </w:r>
    </w:p>
    <w:p w:rsidR="00AE374A" w:rsidRDefault="00AE374A" w:rsidP="00AE374A">
      <w:pPr>
        <w:pStyle w:val="a5"/>
        <w:widowControl w:val="0"/>
        <w:numPr>
          <w:ilvl w:val="0"/>
          <w:numId w:val="2"/>
        </w:numPr>
        <w:spacing w:line="276" w:lineRule="auto"/>
        <w:contextualSpacing w:val="0"/>
        <w:jc w:val="both"/>
        <w:rPr>
          <w:bCs/>
          <w:iCs/>
          <w:sz w:val="28"/>
          <w:szCs w:val="28"/>
        </w:rPr>
      </w:pPr>
      <w:r>
        <w:rPr>
          <w:bCs/>
          <w:iCs/>
          <w:sz w:val="28"/>
          <w:szCs w:val="28"/>
        </w:rPr>
        <w:t>Ліцензійних умов провадження освітньої діяльності.</w:t>
      </w:r>
    </w:p>
    <w:p w:rsidR="00AE374A" w:rsidRDefault="00AE374A" w:rsidP="00AE374A">
      <w:pPr>
        <w:pStyle w:val="a5"/>
        <w:widowControl w:val="0"/>
        <w:numPr>
          <w:ilvl w:val="0"/>
          <w:numId w:val="2"/>
        </w:numPr>
        <w:spacing w:line="276" w:lineRule="auto"/>
        <w:contextualSpacing w:val="0"/>
        <w:jc w:val="both"/>
        <w:rPr>
          <w:bCs/>
          <w:iCs/>
          <w:sz w:val="28"/>
          <w:szCs w:val="28"/>
        </w:rPr>
      </w:pPr>
      <w:r>
        <w:rPr>
          <w:bCs/>
          <w:iCs/>
          <w:sz w:val="28"/>
          <w:szCs w:val="28"/>
        </w:rPr>
        <w:t>Державних стандартів початкової, базової середньої та профільної середньої освіти.</w:t>
      </w:r>
    </w:p>
    <w:p w:rsidR="00AE374A" w:rsidRDefault="00AE374A" w:rsidP="00AE374A">
      <w:pPr>
        <w:pStyle w:val="a5"/>
        <w:widowControl w:val="0"/>
        <w:numPr>
          <w:ilvl w:val="0"/>
          <w:numId w:val="2"/>
        </w:numPr>
        <w:spacing w:line="276" w:lineRule="auto"/>
        <w:contextualSpacing w:val="0"/>
        <w:jc w:val="both"/>
        <w:rPr>
          <w:bCs/>
          <w:iCs/>
          <w:sz w:val="28"/>
          <w:szCs w:val="28"/>
        </w:rPr>
      </w:pPr>
      <w:r>
        <w:rPr>
          <w:bCs/>
          <w:iCs/>
          <w:sz w:val="28"/>
          <w:szCs w:val="28"/>
        </w:rPr>
        <w:t xml:space="preserve">Нормативно-правових актів Кабінету Міністрів України та Міністерства освіти і науки України щодо: організації освітнього процесу; створення безпечного, здорового та інклюзивного освітнього </w:t>
      </w:r>
      <w:r>
        <w:rPr>
          <w:bCs/>
          <w:iCs/>
          <w:sz w:val="28"/>
          <w:szCs w:val="28"/>
        </w:rPr>
        <w:lastRenderedPageBreak/>
        <w:t>середовища; цифрової трансформації освіти;</w:t>
      </w:r>
    </w:p>
    <w:p w:rsidR="00AE374A" w:rsidRDefault="00AE374A" w:rsidP="00AE374A">
      <w:pPr>
        <w:pStyle w:val="a5"/>
        <w:spacing w:line="276" w:lineRule="auto"/>
        <w:jc w:val="both"/>
        <w:rPr>
          <w:bCs/>
          <w:iCs/>
          <w:sz w:val="28"/>
          <w:szCs w:val="28"/>
        </w:rPr>
      </w:pPr>
      <w:r>
        <w:rPr>
          <w:bCs/>
          <w:iCs/>
          <w:sz w:val="28"/>
          <w:szCs w:val="28"/>
        </w:rPr>
        <w:t>організації підвезення здобувачів освіти та педагогічних працівників;</w:t>
      </w:r>
    </w:p>
    <w:p w:rsidR="00AE374A" w:rsidRDefault="00AE374A" w:rsidP="00AE374A">
      <w:pPr>
        <w:pStyle w:val="a5"/>
        <w:spacing w:line="276" w:lineRule="auto"/>
        <w:jc w:val="both"/>
        <w:rPr>
          <w:bCs/>
          <w:iCs/>
          <w:sz w:val="28"/>
          <w:szCs w:val="28"/>
        </w:rPr>
      </w:pPr>
      <w:r>
        <w:rPr>
          <w:bCs/>
          <w:iCs/>
          <w:sz w:val="28"/>
          <w:szCs w:val="28"/>
        </w:rPr>
        <w:t>функціонування закладів освіти в умовах воєнного стану.</w:t>
      </w:r>
    </w:p>
    <w:p w:rsidR="00AE374A" w:rsidRDefault="00AE374A" w:rsidP="00AE374A">
      <w:pPr>
        <w:pStyle w:val="a5"/>
        <w:widowControl w:val="0"/>
        <w:numPr>
          <w:ilvl w:val="0"/>
          <w:numId w:val="2"/>
        </w:numPr>
        <w:spacing w:line="276" w:lineRule="auto"/>
        <w:contextualSpacing w:val="0"/>
        <w:jc w:val="both"/>
        <w:rPr>
          <w:bCs/>
          <w:iCs/>
          <w:sz w:val="28"/>
          <w:szCs w:val="28"/>
        </w:rPr>
      </w:pPr>
      <w:r>
        <w:rPr>
          <w:bCs/>
          <w:iCs/>
          <w:sz w:val="28"/>
          <w:szCs w:val="28"/>
        </w:rPr>
        <w:t>Стратегії розвитку освіти України та інших державних і регіональних програм у сфері освіти, чинних на момент реалізації Плану.</w:t>
      </w:r>
    </w:p>
    <w:p w:rsidR="00AE374A" w:rsidRDefault="00AE374A" w:rsidP="00AE374A">
      <w:pPr>
        <w:spacing w:line="276" w:lineRule="auto"/>
        <w:ind w:firstLine="284"/>
        <w:jc w:val="both"/>
        <w:rPr>
          <w:bCs/>
          <w:iCs/>
          <w:sz w:val="28"/>
          <w:szCs w:val="28"/>
          <w:lang w:val="uk-UA"/>
        </w:rPr>
      </w:pPr>
      <w:r w:rsidRPr="00BC5630">
        <w:rPr>
          <w:bCs/>
          <w:iCs/>
          <w:sz w:val="28"/>
          <w:szCs w:val="28"/>
          <w:lang w:val="uk-UA"/>
        </w:rPr>
        <w:t>ІІ. АКТУАЛЬНІСТЬ І ПЕРЕДУМОВИ РОЗРОБКИ  ПЛАНУ ТРАНСФОРМАЦІЇ МЕРЕЖІ ОСВІТНІХ ЗАКЛАДІВ ВЕРБСЬКОЇ  СІЛЬСЬКОЇ РАДИ</w:t>
      </w:r>
    </w:p>
    <w:p w:rsidR="00AE374A" w:rsidRPr="00BC5630" w:rsidRDefault="00AE374A" w:rsidP="00AE374A">
      <w:pPr>
        <w:spacing w:line="276" w:lineRule="auto"/>
        <w:ind w:firstLine="284"/>
        <w:jc w:val="both"/>
        <w:rPr>
          <w:bCs/>
          <w:iCs/>
          <w:sz w:val="28"/>
          <w:szCs w:val="28"/>
          <w:lang w:val="uk-UA"/>
        </w:rPr>
      </w:pPr>
      <w:r w:rsidRPr="00BC5630">
        <w:rPr>
          <w:bCs/>
          <w:iCs/>
          <w:sz w:val="28"/>
          <w:szCs w:val="28"/>
          <w:lang w:val="uk-UA"/>
        </w:rPr>
        <w:t>На сьогодні в Україні відбувається активний процес системної трансформації освітньої сфери для забезпечення нової якості освіти на всіх рівнях: від дошкільної – до вищої освіти та освіти для дорослих.</w:t>
      </w:r>
    </w:p>
    <w:p w:rsidR="00AE374A" w:rsidRDefault="00AE374A" w:rsidP="00AE374A">
      <w:pPr>
        <w:spacing w:line="276" w:lineRule="auto"/>
        <w:ind w:firstLine="284"/>
        <w:jc w:val="both"/>
        <w:rPr>
          <w:bCs/>
          <w:iCs/>
          <w:sz w:val="28"/>
          <w:szCs w:val="28"/>
        </w:rPr>
      </w:pPr>
      <w:r w:rsidRPr="00BC5630">
        <w:rPr>
          <w:bCs/>
          <w:iCs/>
          <w:sz w:val="28"/>
          <w:szCs w:val="28"/>
          <w:lang w:val="uk-UA"/>
        </w:rPr>
        <w:t xml:space="preserve">Станом на сьогодні для багатьох органів місцевого самоврядування гостро стоять питання оптимізації закладів освіти, їх перейменування, зміни типу тощо. </w:t>
      </w:r>
      <w:r>
        <w:rPr>
          <w:bCs/>
          <w:iCs/>
          <w:sz w:val="28"/>
          <w:szCs w:val="28"/>
        </w:rPr>
        <w:t xml:space="preserve">Підставою тому слугують закони у сфері освіти, які приймаються з певною періодичністю. </w:t>
      </w:r>
    </w:p>
    <w:p w:rsidR="00AE374A" w:rsidRDefault="00AE374A" w:rsidP="00AE374A">
      <w:pPr>
        <w:spacing w:line="276" w:lineRule="auto"/>
        <w:ind w:firstLine="284"/>
        <w:jc w:val="both"/>
        <w:rPr>
          <w:bCs/>
          <w:iCs/>
          <w:sz w:val="28"/>
          <w:szCs w:val="28"/>
        </w:rPr>
      </w:pPr>
      <w:r>
        <w:rPr>
          <w:bCs/>
          <w:iCs/>
          <w:sz w:val="28"/>
          <w:szCs w:val="28"/>
        </w:rPr>
        <w:t>Першим важливим кроком до трансформації галузі стало прийняття Верховною радою України 5 вересня 2017 року Закону України «Про освіту», який окреслює основні принципи функціонування освітньої галузі.</w:t>
      </w:r>
    </w:p>
    <w:p w:rsidR="00AE374A" w:rsidRDefault="00AE374A" w:rsidP="00AE374A">
      <w:pPr>
        <w:spacing w:line="276" w:lineRule="auto"/>
        <w:ind w:firstLine="284"/>
        <w:jc w:val="both"/>
        <w:rPr>
          <w:bCs/>
          <w:iCs/>
          <w:sz w:val="28"/>
          <w:szCs w:val="28"/>
        </w:rPr>
      </w:pPr>
      <w:r>
        <w:rPr>
          <w:bCs/>
          <w:iCs/>
          <w:sz w:val="28"/>
          <w:szCs w:val="28"/>
        </w:rPr>
        <w:t>З 2018 року розпочато реформу «Нова українська школа». Мета реформи – кожен учень має рівний доступ до якісної шкільної освіти в безпечному, комфортному, інклюзивному та сучасному освітньому середовищі; випускники школи мають ґрунтовні знання та володіють компетентностями, що потрібні для сучасного життя, є самодостатніми, творчими та креативними особистостями.</w:t>
      </w:r>
    </w:p>
    <w:p w:rsidR="00AE374A" w:rsidRDefault="00AE374A" w:rsidP="00AE374A">
      <w:pPr>
        <w:spacing w:line="276" w:lineRule="auto"/>
        <w:ind w:firstLine="284"/>
        <w:jc w:val="both"/>
        <w:rPr>
          <w:bCs/>
          <w:iCs/>
          <w:sz w:val="28"/>
          <w:szCs w:val="28"/>
        </w:rPr>
      </w:pPr>
      <w:r>
        <w:rPr>
          <w:bCs/>
          <w:iCs/>
          <w:sz w:val="28"/>
          <w:szCs w:val="28"/>
        </w:rPr>
        <w:t>18 березня 2020 року набрав чинності Закон України «Про повну загальну середню освіту», який визначає правові, організаційні та економічні засади функціонування і розвитку системи повної загальної середньої освіти.</w:t>
      </w:r>
    </w:p>
    <w:p w:rsidR="00AE374A" w:rsidRDefault="00AE374A" w:rsidP="00AE374A">
      <w:pPr>
        <w:spacing w:line="276" w:lineRule="auto"/>
        <w:ind w:firstLine="284"/>
        <w:jc w:val="both"/>
        <w:rPr>
          <w:bCs/>
          <w:iCs/>
          <w:sz w:val="28"/>
          <w:szCs w:val="28"/>
        </w:rPr>
      </w:pPr>
      <w:r>
        <w:rPr>
          <w:bCs/>
          <w:iCs/>
          <w:sz w:val="28"/>
          <w:szCs w:val="28"/>
        </w:rPr>
        <w:t xml:space="preserve"> Зі вступом в дію зазначеного Закону з’явилось законодавче підґрунтя для реформування системи загальної середньої освіти, що має сприяти підвищенню якості освіти та освітньої діяльності, істотному зростанню інтелектуального та культурного потенціалу суспільства та особистості.</w:t>
      </w:r>
    </w:p>
    <w:p w:rsidR="00AE374A" w:rsidRDefault="00AE374A" w:rsidP="00AE374A">
      <w:pPr>
        <w:spacing w:line="276" w:lineRule="auto"/>
        <w:ind w:firstLine="284"/>
        <w:jc w:val="both"/>
        <w:rPr>
          <w:bCs/>
          <w:iCs/>
          <w:sz w:val="28"/>
          <w:szCs w:val="28"/>
        </w:rPr>
      </w:pPr>
      <w:r>
        <w:rPr>
          <w:bCs/>
          <w:iCs/>
          <w:sz w:val="28"/>
          <w:szCs w:val="28"/>
        </w:rPr>
        <w:t>Цільові і ціннісні трансформації сучасної освіти вимагають запровадження адекватної структури української школи.</w:t>
      </w:r>
    </w:p>
    <w:p w:rsidR="00AE374A" w:rsidRDefault="00AE374A" w:rsidP="00AE374A">
      <w:pPr>
        <w:spacing w:line="276" w:lineRule="auto"/>
        <w:ind w:firstLine="284"/>
        <w:jc w:val="both"/>
        <w:rPr>
          <w:bCs/>
          <w:iCs/>
          <w:sz w:val="28"/>
          <w:szCs w:val="28"/>
        </w:rPr>
      </w:pPr>
      <w:r>
        <w:rPr>
          <w:bCs/>
          <w:iCs/>
          <w:sz w:val="28"/>
          <w:szCs w:val="28"/>
        </w:rPr>
        <w:t xml:space="preserve">Одним із пріоритетних напрямів державної політики у сфері освіти є забезпечення кожній дитині рівного доступу до якісної, безпечної та сучасної освіти незалежно від місця проживання. Реалізація реформи «Нова українська школа», запровадження профільної середньої освіти, зміни демографічної ситуації, необхідність ефективного використання бюджетних коштів та функціонування закладів освіти в умовах воєнного стану </w:t>
      </w:r>
      <w:r>
        <w:rPr>
          <w:bCs/>
          <w:iCs/>
          <w:sz w:val="28"/>
          <w:szCs w:val="28"/>
        </w:rPr>
        <w:lastRenderedPageBreak/>
        <w:t>зумовлюють необхідність формування спроможної мережі закладів загальної середньої освіти.</w:t>
      </w:r>
    </w:p>
    <w:p w:rsidR="00AE374A" w:rsidRDefault="00AE374A" w:rsidP="00AE374A">
      <w:pPr>
        <w:spacing w:line="276" w:lineRule="auto"/>
        <w:jc w:val="both"/>
        <w:rPr>
          <w:bCs/>
          <w:iCs/>
          <w:sz w:val="28"/>
          <w:szCs w:val="28"/>
        </w:rPr>
      </w:pPr>
      <w:r>
        <w:rPr>
          <w:bCs/>
          <w:iCs/>
          <w:sz w:val="28"/>
          <w:szCs w:val="28"/>
        </w:rPr>
        <w:t>Відповідно до Закону України «Про освіту» та Закону України «Про повну загальну середню освіту» система загальної середньої освіти функціонує за трьома рівнями:</w:t>
      </w:r>
    </w:p>
    <w:p w:rsidR="00AE374A" w:rsidRDefault="00AE374A" w:rsidP="00AE374A">
      <w:pPr>
        <w:pStyle w:val="a5"/>
        <w:widowControl w:val="0"/>
        <w:numPr>
          <w:ilvl w:val="0"/>
          <w:numId w:val="3"/>
        </w:numPr>
        <w:spacing w:line="276" w:lineRule="auto"/>
        <w:contextualSpacing w:val="0"/>
        <w:jc w:val="both"/>
        <w:rPr>
          <w:bCs/>
          <w:iCs/>
          <w:sz w:val="28"/>
          <w:szCs w:val="28"/>
        </w:rPr>
      </w:pPr>
      <w:r>
        <w:rPr>
          <w:bCs/>
          <w:iCs/>
          <w:sz w:val="28"/>
          <w:szCs w:val="28"/>
        </w:rPr>
        <w:t>початкова освіта;</w:t>
      </w:r>
    </w:p>
    <w:p w:rsidR="00AE374A" w:rsidRDefault="00AE374A" w:rsidP="00AE374A">
      <w:pPr>
        <w:pStyle w:val="a5"/>
        <w:widowControl w:val="0"/>
        <w:numPr>
          <w:ilvl w:val="0"/>
          <w:numId w:val="3"/>
        </w:numPr>
        <w:spacing w:line="276" w:lineRule="auto"/>
        <w:contextualSpacing w:val="0"/>
        <w:jc w:val="both"/>
        <w:rPr>
          <w:bCs/>
          <w:iCs/>
          <w:sz w:val="28"/>
          <w:szCs w:val="28"/>
        </w:rPr>
      </w:pPr>
      <w:r>
        <w:rPr>
          <w:bCs/>
          <w:iCs/>
          <w:sz w:val="28"/>
          <w:szCs w:val="28"/>
        </w:rPr>
        <w:t>базова середня освіта;</w:t>
      </w:r>
    </w:p>
    <w:p w:rsidR="00AE374A" w:rsidRDefault="00AE374A" w:rsidP="00AE374A">
      <w:pPr>
        <w:pStyle w:val="a5"/>
        <w:widowControl w:val="0"/>
        <w:numPr>
          <w:ilvl w:val="0"/>
          <w:numId w:val="3"/>
        </w:numPr>
        <w:spacing w:line="276" w:lineRule="auto"/>
        <w:contextualSpacing w:val="0"/>
        <w:jc w:val="both"/>
        <w:rPr>
          <w:bCs/>
          <w:iCs/>
          <w:sz w:val="28"/>
          <w:szCs w:val="28"/>
        </w:rPr>
      </w:pPr>
      <w:r>
        <w:rPr>
          <w:bCs/>
          <w:iCs/>
          <w:sz w:val="28"/>
          <w:szCs w:val="28"/>
        </w:rPr>
        <w:t>профільна середня освіта.</w:t>
      </w:r>
    </w:p>
    <w:p w:rsidR="00AE374A" w:rsidRDefault="00AE374A" w:rsidP="00AE374A">
      <w:pPr>
        <w:spacing w:line="276" w:lineRule="auto"/>
        <w:jc w:val="both"/>
        <w:rPr>
          <w:bCs/>
          <w:iCs/>
          <w:sz w:val="28"/>
          <w:szCs w:val="28"/>
        </w:rPr>
      </w:pPr>
      <w:r>
        <w:rPr>
          <w:bCs/>
          <w:iCs/>
          <w:sz w:val="28"/>
          <w:szCs w:val="28"/>
        </w:rPr>
        <w:t>Законом України «Про повну загальну середню освіту» визначено нові типи закладів освіти:</w:t>
      </w:r>
    </w:p>
    <w:p w:rsidR="00AE374A" w:rsidRDefault="00AE374A" w:rsidP="00AE374A">
      <w:pPr>
        <w:pStyle w:val="a5"/>
        <w:widowControl w:val="0"/>
        <w:numPr>
          <w:ilvl w:val="0"/>
          <w:numId w:val="4"/>
        </w:numPr>
        <w:spacing w:line="276" w:lineRule="auto"/>
        <w:contextualSpacing w:val="0"/>
        <w:jc w:val="both"/>
        <w:rPr>
          <w:bCs/>
          <w:iCs/>
          <w:sz w:val="28"/>
          <w:szCs w:val="28"/>
        </w:rPr>
      </w:pPr>
      <w:r>
        <w:rPr>
          <w:bCs/>
          <w:iCs/>
          <w:sz w:val="28"/>
          <w:szCs w:val="28"/>
        </w:rPr>
        <w:t>початкова школа;</w:t>
      </w:r>
    </w:p>
    <w:p w:rsidR="00AE374A" w:rsidRDefault="00AE374A" w:rsidP="00AE374A">
      <w:pPr>
        <w:pStyle w:val="a5"/>
        <w:widowControl w:val="0"/>
        <w:numPr>
          <w:ilvl w:val="0"/>
          <w:numId w:val="4"/>
        </w:numPr>
        <w:spacing w:line="276" w:lineRule="auto"/>
        <w:contextualSpacing w:val="0"/>
        <w:jc w:val="both"/>
        <w:rPr>
          <w:bCs/>
          <w:iCs/>
          <w:sz w:val="28"/>
          <w:szCs w:val="28"/>
        </w:rPr>
      </w:pPr>
      <w:r>
        <w:rPr>
          <w:bCs/>
          <w:iCs/>
          <w:sz w:val="28"/>
          <w:szCs w:val="28"/>
        </w:rPr>
        <w:t>гімназія;</w:t>
      </w:r>
    </w:p>
    <w:p w:rsidR="00AE374A" w:rsidRDefault="00AE374A" w:rsidP="00AE374A">
      <w:pPr>
        <w:pStyle w:val="a5"/>
        <w:widowControl w:val="0"/>
        <w:numPr>
          <w:ilvl w:val="0"/>
          <w:numId w:val="4"/>
        </w:numPr>
        <w:spacing w:line="276" w:lineRule="auto"/>
        <w:contextualSpacing w:val="0"/>
        <w:jc w:val="both"/>
        <w:rPr>
          <w:bCs/>
          <w:iCs/>
          <w:sz w:val="28"/>
          <w:szCs w:val="28"/>
        </w:rPr>
      </w:pPr>
      <w:r>
        <w:rPr>
          <w:bCs/>
          <w:iCs/>
          <w:sz w:val="28"/>
          <w:szCs w:val="28"/>
        </w:rPr>
        <w:t>ліцей.</w:t>
      </w:r>
    </w:p>
    <w:p w:rsidR="00AE374A" w:rsidRPr="00BC5630" w:rsidRDefault="00AE374A" w:rsidP="00AE374A">
      <w:pPr>
        <w:spacing w:line="276" w:lineRule="auto"/>
        <w:ind w:firstLine="284"/>
        <w:jc w:val="both"/>
        <w:rPr>
          <w:bCs/>
          <w:iCs/>
          <w:sz w:val="28"/>
          <w:szCs w:val="28"/>
          <w:lang w:val="uk-UA"/>
        </w:rPr>
      </w:pPr>
      <w:r w:rsidRPr="00BC5630">
        <w:rPr>
          <w:bCs/>
          <w:iCs/>
          <w:sz w:val="28"/>
          <w:szCs w:val="28"/>
          <w:lang w:val="uk-UA"/>
        </w:rPr>
        <w:t>Законодавством передбачено завершення формування мережі закладів загальної середньої освіти відповідно до нової структури та створення умов для функціонування академічних ліцеїв, які забезпечуватимуть здобуття профільної середньої освіти.</w:t>
      </w:r>
    </w:p>
    <w:p w:rsidR="00AE374A" w:rsidRPr="00BC5630" w:rsidRDefault="00AE374A" w:rsidP="00AE374A">
      <w:pPr>
        <w:spacing w:line="276" w:lineRule="auto"/>
        <w:ind w:firstLine="284"/>
        <w:jc w:val="both"/>
        <w:rPr>
          <w:bCs/>
          <w:iCs/>
          <w:sz w:val="28"/>
          <w:szCs w:val="28"/>
          <w:lang w:val="uk-UA"/>
        </w:rPr>
      </w:pPr>
      <w:r w:rsidRPr="00BC5630">
        <w:rPr>
          <w:bCs/>
          <w:iCs/>
          <w:sz w:val="28"/>
          <w:szCs w:val="28"/>
          <w:lang w:val="uk-UA"/>
        </w:rPr>
        <w:t>Одночасно органи місцевого самоврядування зобов'язані забезпечити територіальну доступність початкової та базової середньої освіти, ефективне використання бюджетних ресурсів, належне кадрове забезпечення закладів освіти, сучасну матеріально-технічну базу та безпечні умови для всіх учасників освітнього процесу.</w:t>
      </w:r>
    </w:p>
    <w:p w:rsidR="00AE374A" w:rsidRDefault="00AE374A" w:rsidP="00AE374A">
      <w:pPr>
        <w:spacing w:line="276" w:lineRule="auto"/>
        <w:ind w:firstLine="284"/>
        <w:jc w:val="both"/>
        <w:rPr>
          <w:bCs/>
          <w:iCs/>
          <w:sz w:val="28"/>
          <w:szCs w:val="28"/>
        </w:rPr>
      </w:pPr>
      <w:r>
        <w:rPr>
          <w:bCs/>
          <w:iCs/>
          <w:sz w:val="28"/>
          <w:szCs w:val="28"/>
        </w:rPr>
        <w:t>На формування мережі закладів освіти також істотно впливають:</w:t>
      </w:r>
    </w:p>
    <w:p w:rsidR="00AE374A" w:rsidRDefault="00AE374A" w:rsidP="00AE374A">
      <w:pPr>
        <w:spacing w:line="276" w:lineRule="auto"/>
        <w:ind w:firstLine="284"/>
        <w:jc w:val="both"/>
        <w:rPr>
          <w:bCs/>
          <w:iCs/>
          <w:sz w:val="28"/>
          <w:szCs w:val="28"/>
        </w:rPr>
      </w:pPr>
      <w:r>
        <w:rPr>
          <w:bCs/>
          <w:iCs/>
          <w:sz w:val="28"/>
          <w:szCs w:val="28"/>
        </w:rPr>
        <w:t>демографічне скорочення чисельності дітей шкільного віку;</w:t>
      </w:r>
    </w:p>
    <w:p w:rsidR="00AE374A" w:rsidRDefault="00AE374A" w:rsidP="00AE374A">
      <w:pPr>
        <w:spacing w:line="276" w:lineRule="auto"/>
        <w:ind w:firstLine="284"/>
        <w:jc w:val="both"/>
        <w:rPr>
          <w:bCs/>
          <w:iCs/>
          <w:sz w:val="28"/>
          <w:szCs w:val="28"/>
        </w:rPr>
      </w:pPr>
      <w:r>
        <w:rPr>
          <w:bCs/>
          <w:iCs/>
          <w:sz w:val="28"/>
          <w:szCs w:val="28"/>
        </w:rPr>
        <w:t>міграційні процеси, спричинені збройною агресією Російської Федерації проти України;</w:t>
      </w:r>
    </w:p>
    <w:p w:rsidR="00AE374A" w:rsidRDefault="00AE374A" w:rsidP="00AE374A">
      <w:pPr>
        <w:spacing w:line="276" w:lineRule="auto"/>
        <w:ind w:firstLine="284"/>
        <w:jc w:val="both"/>
        <w:rPr>
          <w:bCs/>
          <w:iCs/>
          <w:sz w:val="28"/>
          <w:szCs w:val="28"/>
        </w:rPr>
      </w:pPr>
      <w:r>
        <w:rPr>
          <w:bCs/>
          <w:iCs/>
          <w:sz w:val="28"/>
          <w:szCs w:val="28"/>
        </w:rPr>
        <w:t>необхідність забезпечення функціонування закладів освіти відповідно до вимог цивільного захисту;</w:t>
      </w:r>
    </w:p>
    <w:p w:rsidR="00AE374A" w:rsidRDefault="00AE374A" w:rsidP="00AE374A">
      <w:pPr>
        <w:spacing w:line="276" w:lineRule="auto"/>
        <w:ind w:firstLine="284"/>
        <w:jc w:val="both"/>
        <w:rPr>
          <w:bCs/>
          <w:iCs/>
          <w:sz w:val="28"/>
          <w:szCs w:val="28"/>
        </w:rPr>
      </w:pPr>
      <w:r>
        <w:rPr>
          <w:bCs/>
          <w:iCs/>
          <w:sz w:val="28"/>
          <w:szCs w:val="28"/>
        </w:rPr>
        <w:t>створення безпечного освітнього середовища та забезпечення доступу до захисних споруд цивільного захисту;</w:t>
      </w:r>
    </w:p>
    <w:p w:rsidR="00AE374A" w:rsidRDefault="00AE374A" w:rsidP="00AE374A">
      <w:pPr>
        <w:spacing w:line="276" w:lineRule="auto"/>
        <w:ind w:firstLine="284"/>
        <w:jc w:val="both"/>
        <w:rPr>
          <w:bCs/>
          <w:iCs/>
          <w:sz w:val="28"/>
          <w:szCs w:val="28"/>
        </w:rPr>
      </w:pPr>
      <w:r>
        <w:rPr>
          <w:bCs/>
          <w:iCs/>
          <w:sz w:val="28"/>
          <w:szCs w:val="28"/>
        </w:rPr>
        <w:t>потреба у розвитку інклюзивної освіти;</w:t>
      </w:r>
    </w:p>
    <w:p w:rsidR="00AE374A" w:rsidRDefault="00AE374A" w:rsidP="00AE374A">
      <w:pPr>
        <w:spacing w:line="276" w:lineRule="auto"/>
        <w:ind w:firstLine="284"/>
        <w:jc w:val="both"/>
        <w:rPr>
          <w:bCs/>
          <w:iCs/>
          <w:sz w:val="28"/>
          <w:szCs w:val="28"/>
        </w:rPr>
      </w:pPr>
      <w:r>
        <w:rPr>
          <w:bCs/>
          <w:iCs/>
          <w:sz w:val="28"/>
          <w:szCs w:val="28"/>
        </w:rPr>
        <w:t>цифровізація освітнього процесу та використання сучасних інформаційно-комунікаційних технологій.</w:t>
      </w:r>
    </w:p>
    <w:p w:rsidR="00AE374A" w:rsidRDefault="00AE374A" w:rsidP="00AE374A">
      <w:pPr>
        <w:spacing w:line="276" w:lineRule="auto"/>
        <w:ind w:firstLine="284"/>
        <w:jc w:val="both"/>
        <w:rPr>
          <w:bCs/>
          <w:iCs/>
          <w:sz w:val="28"/>
          <w:szCs w:val="28"/>
        </w:rPr>
      </w:pPr>
      <w:r>
        <w:rPr>
          <w:bCs/>
          <w:iCs/>
          <w:sz w:val="28"/>
          <w:szCs w:val="28"/>
        </w:rPr>
        <w:t>Вербська сільська рада як засновник закладів загальної середньої освіти здійснює формування та розвиток мережі закладів освіти з урахуванням:</w:t>
      </w:r>
    </w:p>
    <w:p w:rsidR="00AE374A" w:rsidRDefault="00AE374A" w:rsidP="00AE374A">
      <w:pPr>
        <w:pStyle w:val="a5"/>
        <w:widowControl w:val="0"/>
        <w:numPr>
          <w:ilvl w:val="0"/>
          <w:numId w:val="5"/>
        </w:numPr>
        <w:spacing w:line="276" w:lineRule="auto"/>
        <w:contextualSpacing w:val="0"/>
        <w:jc w:val="both"/>
        <w:rPr>
          <w:bCs/>
          <w:iCs/>
          <w:sz w:val="28"/>
          <w:szCs w:val="28"/>
        </w:rPr>
      </w:pPr>
      <w:r>
        <w:rPr>
          <w:bCs/>
          <w:iCs/>
          <w:sz w:val="28"/>
          <w:szCs w:val="28"/>
        </w:rPr>
        <w:t>чисельності населення та прогнозу демографічного розвитку громади;</w:t>
      </w:r>
    </w:p>
    <w:p w:rsidR="00AE374A" w:rsidRDefault="00AE374A" w:rsidP="00AE374A">
      <w:pPr>
        <w:pStyle w:val="a5"/>
        <w:widowControl w:val="0"/>
        <w:numPr>
          <w:ilvl w:val="0"/>
          <w:numId w:val="5"/>
        </w:numPr>
        <w:spacing w:line="276" w:lineRule="auto"/>
        <w:contextualSpacing w:val="0"/>
        <w:jc w:val="both"/>
        <w:rPr>
          <w:bCs/>
          <w:iCs/>
          <w:sz w:val="28"/>
          <w:szCs w:val="28"/>
        </w:rPr>
      </w:pPr>
      <w:r>
        <w:rPr>
          <w:bCs/>
          <w:iCs/>
          <w:sz w:val="28"/>
          <w:szCs w:val="28"/>
        </w:rPr>
        <w:t>територіальної доступності закладів освіти;</w:t>
      </w:r>
    </w:p>
    <w:p w:rsidR="00AE374A" w:rsidRDefault="00AE374A" w:rsidP="00AE374A">
      <w:pPr>
        <w:pStyle w:val="a5"/>
        <w:widowControl w:val="0"/>
        <w:numPr>
          <w:ilvl w:val="0"/>
          <w:numId w:val="5"/>
        </w:numPr>
        <w:spacing w:line="276" w:lineRule="auto"/>
        <w:contextualSpacing w:val="0"/>
        <w:jc w:val="both"/>
        <w:rPr>
          <w:bCs/>
          <w:iCs/>
          <w:sz w:val="28"/>
          <w:szCs w:val="28"/>
        </w:rPr>
      </w:pPr>
      <w:r>
        <w:rPr>
          <w:bCs/>
          <w:iCs/>
          <w:sz w:val="28"/>
          <w:szCs w:val="28"/>
        </w:rPr>
        <w:t>освітніх потреб жителів громади;</w:t>
      </w:r>
    </w:p>
    <w:p w:rsidR="00AE374A" w:rsidRDefault="00AE374A" w:rsidP="00AE374A">
      <w:pPr>
        <w:pStyle w:val="a5"/>
        <w:widowControl w:val="0"/>
        <w:numPr>
          <w:ilvl w:val="0"/>
          <w:numId w:val="5"/>
        </w:numPr>
        <w:spacing w:line="276" w:lineRule="auto"/>
        <w:contextualSpacing w:val="0"/>
        <w:jc w:val="both"/>
        <w:rPr>
          <w:bCs/>
          <w:iCs/>
          <w:sz w:val="28"/>
          <w:szCs w:val="28"/>
        </w:rPr>
      </w:pPr>
      <w:r>
        <w:rPr>
          <w:bCs/>
          <w:iCs/>
          <w:sz w:val="28"/>
          <w:szCs w:val="28"/>
        </w:rPr>
        <w:t>можливостей місцевого бюджету;</w:t>
      </w:r>
    </w:p>
    <w:p w:rsidR="00AE374A" w:rsidRDefault="00AE374A" w:rsidP="00AE374A">
      <w:pPr>
        <w:pStyle w:val="a5"/>
        <w:widowControl w:val="0"/>
        <w:numPr>
          <w:ilvl w:val="0"/>
          <w:numId w:val="5"/>
        </w:numPr>
        <w:spacing w:line="276" w:lineRule="auto"/>
        <w:contextualSpacing w:val="0"/>
        <w:jc w:val="both"/>
        <w:rPr>
          <w:bCs/>
          <w:iCs/>
          <w:sz w:val="28"/>
          <w:szCs w:val="28"/>
        </w:rPr>
      </w:pPr>
      <w:r>
        <w:rPr>
          <w:bCs/>
          <w:iCs/>
          <w:sz w:val="28"/>
          <w:szCs w:val="28"/>
        </w:rPr>
        <w:lastRenderedPageBreak/>
        <w:t>вимог законодавства щодо функціонування академічних ліцеїв;</w:t>
      </w:r>
    </w:p>
    <w:p w:rsidR="00AE374A" w:rsidRDefault="00AE374A" w:rsidP="00AE374A">
      <w:pPr>
        <w:pStyle w:val="a5"/>
        <w:widowControl w:val="0"/>
        <w:numPr>
          <w:ilvl w:val="0"/>
          <w:numId w:val="5"/>
        </w:numPr>
        <w:spacing w:line="276" w:lineRule="auto"/>
        <w:contextualSpacing w:val="0"/>
        <w:jc w:val="both"/>
        <w:rPr>
          <w:bCs/>
          <w:iCs/>
          <w:sz w:val="28"/>
          <w:szCs w:val="28"/>
        </w:rPr>
      </w:pPr>
      <w:r>
        <w:rPr>
          <w:bCs/>
          <w:iCs/>
          <w:sz w:val="28"/>
          <w:szCs w:val="28"/>
        </w:rPr>
        <w:t>результатів громадського обговорення;</w:t>
      </w:r>
    </w:p>
    <w:p w:rsidR="00AE374A" w:rsidRDefault="00AE374A" w:rsidP="00AE374A">
      <w:pPr>
        <w:pStyle w:val="a5"/>
        <w:widowControl w:val="0"/>
        <w:numPr>
          <w:ilvl w:val="0"/>
          <w:numId w:val="5"/>
        </w:numPr>
        <w:spacing w:line="276" w:lineRule="auto"/>
        <w:contextualSpacing w:val="0"/>
        <w:jc w:val="both"/>
        <w:rPr>
          <w:bCs/>
          <w:iCs/>
          <w:sz w:val="28"/>
          <w:szCs w:val="28"/>
          <w:lang w:val="ru-RU"/>
        </w:rPr>
      </w:pPr>
      <w:r>
        <w:rPr>
          <w:bCs/>
          <w:iCs/>
          <w:sz w:val="28"/>
          <w:szCs w:val="28"/>
          <w:lang w:val="ru-RU"/>
        </w:rPr>
        <w:t>необхідності забезпечення рівного доступу дітей до якісної освіти.</w:t>
      </w:r>
    </w:p>
    <w:p w:rsidR="00AE374A" w:rsidRDefault="00AE374A" w:rsidP="00AE374A">
      <w:pPr>
        <w:spacing w:line="276" w:lineRule="auto"/>
        <w:jc w:val="both"/>
        <w:rPr>
          <w:bCs/>
          <w:iCs/>
          <w:sz w:val="28"/>
          <w:szCs w:val="28"/>
          <w:lang w:val="uk-UA"/>
        </w:rPr>
      </w:pPr>
      <w:r>
        <w:rPr>
          <w:bCs/>
          <w:iCs/>
          <w:sz w:val="28"/>
          <w:szCs w:val="28"/>
        </w:rPr>
        <w:t>Розроблення нової редакції Плану трансформації мережі закладів загальної середньої освіти Вербської сільської ради спрямоване на поетапне приведення мережі закладів освіти у відповідність до вимог чинного законодавства, забезпечення високої якості освітніх послуг, створення ефективної, фінансово спроможної та безпечної мережі закладів освіти, здатної забезпечити реалізацію державної політики у сфері загальної середньої освіти.</w:t>
      </w:r>
    </w:p>
    <w:p w:rsidR="00AE374A" w:rsidRDefault="00AE374A" w:rsidP="00AE374A">
      <w:pPr>
        <w:spacing w:line="276" w:lineRule="auto"/>
        <w:jc w:val="both"/>
        <w:rPr>
          <w:bCs/>
          <w:iCs/>
          <w:sz w:val="28"/>
          <w:szCs w:val="28"/>
        </w:rPr>
      </w:pPr>
    </w:p>
    <w:p w:rsidR="00AE374A" w:rsidRDefault="00AE374A" w:rsidP="00AE374A">
      <w:pPr>
        <w:spacing w:line="276" w:lineRule="auto"/>
        <w:ind w:firstLine="284"/>
        <w:jc w:val="both"/>
        <w:rPr>
          <w:bCs/>
          <w:iCs/>
          <w:sz w:val="28"/>
          <w:szCs w:val="28"/>
        </w:rPr>
      </w:pPr>
      <w:r>
        <w:rPr>
          <w:bCs/>
          <w:iCs/>
          <w:sz w:val="28"/>
          <w:szCs w:val="28"/>
        </w:rPr>
        <w:t>ІІІ.  ПОЛОЖЕННЯ ЗАКОНОДАВСТВА У СФЕРІ ОСВІТИ</w:t>
      </w:r>
    </w:p>
    <w:p w:rsidR="00AE374A" w:rsidRDefault="00AE374A" w:rsidP="00AE374A">
      <w:pPr>
        <w:spacing w:line="276" w:lineRule="auto"/>
        <w:ind w:firstLine="284"/>
        <w:jc w:val="both"/>
        <w:rPr>
          <w:bCs/>
          <w:iCs/>
          <w:sz w:val="28"/>
          <w:szCs w:val="28"/>
        </w:rPr>
      </w:pPr>
      <w:r>
        <w:rPr>
          <w:bCs/>
          <w:iCs/>
          <w:sz w:val="28"/>
          <w:szCs w:val="28"/>
        </w:rPr>
        <w:t>Формування мережі закладів загальної середньої освіти Вербської сільської ради здійснюється відповідно до Конституції України, Законів України «Про освіту», «Про повну загальну середню освіту», інших нормативно-правових актів у сфері освіти та рішень органів державної влади і місцевого самоврядування.</w:t>
      </w:r>
    </w:p>
    <w:p w:rsidR="00AE374A" w:rsidRDefault="00AE374A" w:rsidP="00AE374A">
      <w:pPr>
        <w:spacing w:line="276" w:lineRule="auto"/>
        <w:ind w:firstLine="284"/>
        <w:jc w:val="both"/>
        <w:rPr>
          <w:bCs/>
          <w:iCs/>
          <w:sz w:val="28"/>
          <w:szCs w:val="28"/>
        </w:rPr>
      </w:pPr>
      <w:r>
        <w:rPr>
          <w:bCs/>
          <w:iCs/>
          <w:sz w:val="28"/>
          <w:szCs w:val="28"/>
        </w:rPr>
        <w:t>Відповідно до статті 13 Закону України «Про освіту» органи місцевого самоврядування забезпечують доступність повної загальної середньої освіти, створюють і утримують мережу комунальних закладів освіти, забезпечують її розвиток відповідно до потреб територіальної громади та гарантують рівний доступ здобувачів освіти до якісних освітніх послуг.</w:t>
      </w:r>
      <w:r>
        <w:t xml:space="preserve"> </w:t>
      </w:r>
      <w:r>
        <w:rPr>
          <w:bCs/>
          <w:iCs/>
          <w:sz w:val="28"/>
          <w:szCs w:val="28"/>
        </w:rPr>
        <w:t>Засновник забезпечує приведення типів закладів освіти у відповідність до вимог законодавства з урахуванням особливостей територіальної громади, демографічної ситуації, фінансової спроможності та забезпечення права дітей на здобуття якісної освіти.</w:t>
      </w:r>
    </w:p>
    <w:p w:rsidR="00AE374A" w:rsidRDefault="00AE374A" w:rsidP="00AE374A">
      <w:pPr>
        <w:spacing w:line="276" w:lineRule="auto"/>
        <w:ind w:firstLine="284"/>
        <w:jc w:val="both"/>
        <w:rPr>
          <w:bCs/>
          <w:iCs/>
          <w:sz w:val="28"/>
          <w:szCs w:val="28"/>
        </w:rPr>
      </w:pPr>
      <w:r>
        <w:rPr>
          <w:bCs/>
          <w:iCs/>
          <w:sz w:val="28"/>
          <w:szCs w:val="28"/>
        </w:rPr>
        <w:t>Статтею 35 Закону України про «Про повну загальну середню освіту» визначено нові типи закладів освіти, що забезпечують здобуття повної загальної середньої освіти: «Здобуття повної загальної середньої освіти на певному рівні забезпечують:</w:t>
      </w:r>
    </w:p>
    <w:p w:rsidR="00AE374A" w:rsidRDefault="00AE374A" w:rsidP="00AE374A">
      <w:pPr>
        <w:spacing w:line="276" w:lineRule="auto"/>
        <w:jc w:val="both"/>
        <w:rPr>
          <w:bCs/>
          <w:iCs/>
          <w:sz w:val="28"/>
          <w:szCs w:val="28"/>
        </w:rPr>
      </w:pPr>
      <w:r>
        <w:rPr>
          <w:bCs/>
          <w:iCs/>
          <w:sz w:val="28"/>
          <w:szCs w:val="28"/>
        </w:rPr>
        <w:t>-</w:t>
      </w:r>
      <w:r>
        <w:rPr>
          <w:bCs/>
          <w:iCs/>
          <w:sz w:val="28"/>
          <w:szCs w:val="28"/>
        </w:rPr>
        <w:tab/>
        <w:t>початкова школа, що забезпечує здобуття початкової школи;</w:t>
      </w:r>
    </w:p>
    <w:p w:rsidR="00AE374A" w:rsidRDefault="00AE374A" w:rsidP="00AE374A">
      <w:pPr>
        <w:spacing w:line="276" w:lineRule="auto"/>
        <w:jc w:val="both"/>
        <w:rPr>
          <w:bCs/>
          <w:iCs/>
          <w:sz w:val="28"/>
          <w:szCs w:val="28"/>
        </w:rPr>
      </w:pPr>
      <w:r>
        <w:rPr>
          <w:bCs/>
          <w:iCs/>
          <w:sz w:val="28"/>
          <w:szCs w:val="28"/>
        </w:rPr>
        <w:t>-</w:t>
      </w:r>
      <w:r>
        <w:rPr>
          <w:bCs/>
          <w:iCs/>
          <w:sz w:val="28"/>
          <w:szCs w:val="28"/>
        </w:rPr>
        <w:tab/>
        <w:t>гімназія, що забезпечує здобуття базової середньої освіти;</w:t>
      </w:r>
    </w:p>
    <w:p w:rsidR="00AE374A" w:rsidRDefault="00AE374A" w:rsidP="00AE374A">
      <w:pPr>
        <w:spacing w:line="276" w:lineRule="auto"/>
        <w:jc w:val="both"/>
        <w:rPr>
          <w:bCs/>
          <w:iCs/>
          <w:sz w:val="28"/>
          <w:szCs w:val="28"/>
        </w:rPr>
      </w:pPr>
      <w:r>
        <w:rPr>
          <w:bCs/>
          <w:iCs/>
          <w:sz w:val="28"/>
          <w:szCs w:val="28"/>
        </w:rPr>
        <w:t>-</w:t>
      </w:r>
      <w:r>
        <w:rPr>
          <w:bCs/>
          <w:iCs/>
          <w:sz w:val="28"/>
          <w:szCs w:val="28"/>
        </w:rPr>
        <w:tab/>
        <w:t>ліцей, що забезпечує здобуття профільної середньої освіти.</w:t>
      </w:r>
    </w:p>
    <w:p w:rsidR="00AE374A" w:rsidRDefault="00AE374A" w:rsidP="00AE374A">
      <w:pPr>
        <w:spacing w:line="276" w:lineRule="auto"/>
        <w:ind w:firstLine="284"/>
        <w:jc w:val="both"/>
        <w:rPr>
          <w:bCs/>
          <w:iCs/>
          <w:sz w:val="28"/>
          <w:szCs w:val="28"/>
        </w:rPr>
      </w:pPr>
      <w:r>
        <w:rPr>
          <w:bCs/>
          <w:iCs/>
          <w:sz w:val="28"/>
          <w:szCs w:val="28"/>
        </w:rPr>
        <w:t>Початкова школа функціонує як окрема юридична особа або як структурний підрозділ гімназії. За рішенням засновника початкова школа, гімназія може включати дошкільний підрозділ, за умови його розміщення в окремій будівлі або відокремленому приміщенні з окремими входом/виходом і територією для вихованців дошкільного підрозділу.</w:t>
      </w:r>
    </w:p>
    <w:p w:rsidR="00AE374A" w:rsidRDefault="00AE374A" w:rsidP="00AE374A">
      <w:pPr>
        <w:spacing w:line="276" w:lineRule="auto"/>
        <w:ind w:firstLine="284"/>
        <w:jc w:val="both"/>
        <w:rPr>
          <w:bCs/>
          <w:iCs/>
          <w:sz w:val="28"/>
          <w:szCs w:val="28"/>
        </w:rPr>
      </w:pPr>
      <w:r>
        <w:rPr>
          <w:bCs/>
          <w:iCs/>
          <w:sz w:val="28"/>
          <w:szCs w:val="28"/>
        </w:rPr>
        <w:t>Гімназія та ліцей функціонують як окремі юридичні особи.</w:t>
      </w:r>
    </w:p>
    <w:p w:rsidR="00AE374A" w:rsidRDefault="00AE374A" w:rsidP="00AE374A">
      <w:pPr>
        <w:spacing w:line="276" w:lineRule="auto"/>
        <w:ind w:firstLine="284"/>
        <w:jc w:val="both"/>
        <w:rPr>
          <w:bCs/>
          <w:iCs/>
          <w:sz w:val="28"/>
          <w:szCs w:val="28"/>
        </w:rPr>
      </w:pPr>
      <w:r>
        <w:rPr>
          <w:bCs/>
          <w:iCs/>
          <w:sz w:val="28"/>
          <w:szCs w:val="28"/>
        </w:rPr>
        <w:lastRenderedPageBreak/>
        <w:t>За рішенням засновника ліцей може також забезпечувати здобуття базової середньої освіти та, як виняток, здобуття початкової освіти.</w:t>
      </w:r>
    </w:p>
    <w:p w:rsidR="00AE374A" w:rsidRDefault="00AE374A" w:rsidP="00AE374A">
      <w:pPr>
        <w:spacing w:line="276" w:lineRule="auto"/>
        <w:ind w:firstLine="284"/>
        <w:jc w:val="both"/>
        <w:rPr>
          <w:bCs/>
          <w:iCs/>
          <w:sz w:val="28"/>
          <w:szCs w:val="28"/>
        </w:rPr>
      </w:pPr>
      <w:r>
        <w:rPr>
          <w:bCs/>
          <w:iCs/>
          <w:sz w:val="28"/>
          <w:szCs w:val="28"/>
        </w:rPr>
        <w:t>Заклад загальної середньої освіти, що здійснює освітню діяльність на декількох рівнях загальної середньої освіти, має тип закладу вищого рівня. На якому провадиться освітня діяльність.</w:t>
      </w:r>
    </w:p>
    <w:p w:rsidR="00AE374A" w:rsidRDefault="00AE374A" w:rsidP="00AE374A">
      <w:pPr>
        <w:spacing w:line="276" w:lineRule="auto"/>
        <w:ind w:firstLine="284"/>
        <w:jc w:val="both"/>
        <w:rPr>
          <w:bCs/>
          <w:iCs/>
          <w:sz w:val="28"/>
          <w:szCs w:val="28"/>
        </w:rPr>
      </w:pPr>
      <w:r>
        <w:rPr>
          <w:bCs/>
          <w:iCs/>
          <w:sz w:val="28"/>
          <w:szCs w:val="28"/>
        </w:rPr>
        <w:t>Статтею 32 Закону України «Про повну загальну середню освіту» визначено основні вимоги до ліцеїв.</w:t>
      </w:r>
    </w:p>
    <w:p w:rsidR="00AE374A" w:rsidRDefault="00AE374A" w:rsidP="00AE374A">
      <w:pPr>
        <w:spacing w:line="276" w:lineRule="auto"/>
        <w:ind w:firstLine="284"/>
        <w:jc w:val="both"/>
        <w:rPr>
          <w:bCs/>
          <w:iCs/>
          <w:sz w:val="28"/>
          <w:szCs w:val="28"/>
        </w:rPr>
      </w:pPr>
      <w:r>
        <w:rPr>
          <w:bCs/>
          <w:iCs/>
          <w:sz w:val="28"/>
          <w:szCs w:val="28"/>
        </w:rPr>
        <w:t>Для започаткування та проведення освітньої діяльності комунального ліцею засновник має забезпечити відповідність такого закладу освіти вимогам, що визначені цим Законом, Положенням про ліцей та Ліцензійним умовам, у тому числі щодо:</w:t>
      </w:r>
    </w:p>
    <w:p w:rsidR="00AE374A" w:rsidRDefault="00AE374A" w:rsidP="00AE374A">
      <w:pPr>
        <w:spacing w:line="276" w:lineRule="auto"/>
        <w:jc w:val="both"/>
        <w:rPr>
          <w:bCs/>
          <w:iCs/>
          <w:sz w:val="28"/>
          <w:szCs w:val="28"/>
        </w:rPr>
      </w:pPr>
      <w:r>
        <w:rPr>
          <w:bCs/>
          <w:iCs/>
          <w:sz w:val="28"/>
          <w:szCs w:val="28"/>
        </w:rPr>
        <w:t>-</w:t>
      </w:r>
      <w:r>
        <w:rPr>
          <w:bCs/>
          <w:iCs/>
          <w:sz w:val="28"/>
          <w:szCs w:val="28"/>
        </w:rPr>
        <w:tab/>
        <w:t>функціонування не менше двох комплектів за трьома профілями навчання на рівні профільної середньої освіти (протягом 10-12 років навчання учнів, вводять в дію з 01.09.2027 року);</w:t>
      </w:r>
    </w:p>
    <w:p w:rsidR="00AE374A" w:rsidRDefault="00AE374A" w:rsidP="00AE374A">
      <w:pPr>
        <w:spacing w:line="276" w:lineRule="auto"/>
        <w:jc w:val="both"/>
        <w:rPr>
          <w:bCs/>
          <w:iCs/>
          <w:sz w:val="28"/>
          <w:szCs w:val="28"/>
        </w:rPr>
      </w:pPr>
      <w:r>
        <w:rPr>
          <w:bCs/>
          <w:iCs/>
          <w:sz w:val="28"/>
          <w:szCs w:val="28"/>
        </w:rPr>
        <w:t>-</w:t>
      </w:r>
      <w:r>
        <w:rPr>
          <w:bCs/>
          <w:iCs/>
          <w:sz w:val="28"/>
          <w:szCs w:val="28"/>
        </w:rPr>
        <w:tab/>
        <w:t>функціонування ліцею як окремої юридичної особи, відокремленої від початкової школи та гімназії, крім випадків, визначених цим Законом;</w:t>
      </w:r>
    </w:p>
    <w:p w:rsidR="00AE374A" w:rsidRDefault="00AE374A" w:rsidP="00AE374A">
      <w:pPr>
        <w:spacing w:line="276" w:lineRule="auto"/>
        <w:jc w:val="both"/>
        <w:rPr>
          <w:bCs/>
          <w:iCs/>
          <w:sz w:val="28"/>
          <w:szCs w:val="28"/>
        </w:rPr>
      </w:pPr>
      <w:r>
        <w:rPr>
          <w:bCs/>
          <w:iCs/>
          <w:sz w:val="28"/>
          <w:szCs w:val="28"/>
        </w:rPr>
        <w:t>-</w:t>
      </w:r>
      <w:r>
        <w:rPr>
          <w:bCs/>
          <w:iCs/>
          <w:sz w:val="28"/>
          <w:szCs w:val="28"/>
        </w:rPr>
        <w:tab/>
        <w:t>забезпечення здобуття учнями профільної середньої освіти відповідно до профілів навчання з навчальним навантаженням та з можливістю обрання учнями навчальних предметів (інтегрованих курсів, інших освітніх компонентів) в обсягах, що визначаються законодавством;</w:t>
      </w:r>
    </w:p>
    <w:p w:rsidR="00AE374A" w:rsidRDefault="00AE374A" w:rsidP="00AE374A">
      <w:pPr>
        <w:spacing w:line="276" w:lineRule="auto"/>
        <w:jc w:val="both"/>
        <w:rPr>
          <w:bCs/>
          <w:iCs/>
          <w:sz w:val="28"/>
          <w:szCs w:val="28"/>
        </w:rPr>
      </w:pPr>
      <w:r>
        <w:rPr>
          <w:bCs/>
          <w:iCs/>
          <w:sz w:val="28"/>
          <w:szCs w:val="28"/>
        </w:rPr>
        <w:t>-</w:t>
      </w:r>
      <w:r>
        <w:rPr>
          <w:bCs/>
          <w:iCs/>
          <w:sz w:val="28"/>
          <w:szCs w:val="28"/>
        </w:rPr>
        <w:tab/>
        <w:t>створення безпечного, інклюзивного та цифрового освітнього середовища відповідно до вимог законодавства;</w:t>
      </w:r>
    </w:p>
    <w:p w:rsidR="00AE374A" w:rsidRDefault="00AE374A" w:rsidP="00AE374A">
      <w:pPr>
        <w:spacing w:line="276" w:lineRule="auto"/>
        <w:jc w:val="both"/>
        <w:rPr>
          <w:bCs/>
          <w:iCs/>
          <w:sz w:val="28"/>
          <w:szCs w:val="28"/>
        </w:rPr>
      </w:pPr>
      <w:r>
        <w:rPr>
          <w:bCs/>
          <w:iCs/>
          <w:sz w:val="28"/>
          <w:szCs w:val="28"/>
        </w:rPr>
        <w:t>-</w:t>
      </w:r>
      <w:r>
        <w:rPr>
          <w:bCs/>
          <w:iCs/>
          <w:sz w:val="28"/>
          <w:szCs w:val="28"/>
        </w:rPr>
        <w:tab/>
        <w:t>підвезення (у разі потреби) учнів і педагогічних працівників до закладу освіти (місця навчання, роботи) та у зворотному напрямку до місця проживання (за потреби) на відстань, що визначається законодавством;</w:t>
      </w:r>
    </w:p>
    <w:p w:rsidR="00AE374A" w:rsidRDefault="00AE374A" w:rsidP="00AE374A">
      <w:pPr>
        <w:spacing w:line="276" w:lineRule="auto"/>
        <w:jc w:val="both"/>
        <w:rPr>
          <w:bCs/>
          <w:iCs/>
          <w:sz w:val="28"/>
          <w:szCs w:val="28"/>
        </w:rPr>
      </w:pPr>
      <w:r>
        <w:rPr>
          <w:bCs/>
          <w:iCs/>
          <w:sz w:val="28"/>
          <w:szCs w:val="28"/>
        </w:rPr>
        <w:t>-</w:t>
      </w:r>
      <w:r>
        <w:rPr>
          <w:bCs/>
          <w:iCs/>
          <w:sz w:val="28"/>
          <w:szCs w:val="28"/>
        </w:rPr>
        <w:tab/>
        <w:t>забезпечення здобувачів освіти харчуванням у порядку та відповідно до вимог, визначених Кабінетом Міністрів України;</w:t>
      </w:r>
    </w:p>
    <w:p w:rsidR="00AE374A" w:rsidRDefault="00AE374A" w:rsidP="00AE374A">
      <w:pPr>
        <w:spacing w:line="276" w:lineRule="auto"/>
        <w:jc w:val="both"/>
        <w:rPr>
          <w:bCs/>
          <w:iCs/>
          <w:sz w:val="28"/>
          <w:szCs w:val="28"/>
        </w:rPr>
      </w:pPr>
      <w:r>
        <w:rPr>
          <w:bCs/>
          <w:iCs/>
          <w:sz w:val="28"/>
          <w:szCs w:val="28"/>
        </w:rPr>
        <w:t>-</w:t>
      </w:r>
      <w:r>
        <w:rPr>
          <w:bCs/>
          <w:iCs/>
          <w:sz w:val="28"/>
          <w:szCs w:val="28"/>
        </w:rPr>
        <w:tab/>
        <w:t>відповідності іншим вимогам, визначеним законодавством.</w:t>
      </w:r>
    </w:p>
    <w:p w:rsidR="00AE374A" w:rsidRDefault="00AE374A" w:rsidP="00AE374A">
      <w:pPr>
        <w:spacing w:line="276" w:lineRule="auto"/>
        <w:jc w:val="both"/>
        <w:rPr>
          <w:bCs/>
          <w:iCs/>
          <w:sz w:val="28"/>
          <w:szCs w:val="28"/>
        </w:rPr>
      </w:pPr>
      <w:r>
        <w:rPr>
          <w:bCs/>
          <w:iCs/>
          <w:sz w:val="28"/>
          <w:szCs w:val="28"/>
        </w:rPr>
        <w:t>Реалізація положень Закону України «Про повну загальну середню освіту» потребує прийняття деталізованого плану заходів та прийняття відповідних управлінських рішень як засновнику, так і уповноваженому органу.</w:t>
      </w:r>
    </w:p>
    <w:p w:rsidR="00AE374A" w:rsidRDefault="00AE374A" w:rsidP="00AE374A">
      <w:pPr>
        <w:spacing w:line="276" w:lineRule="auto"/>
        <w:jc w:val="both"/>
        <w:rPr>
          <w:bCs/>
          <w:iCs/>
          <w:sz w:val="28"/>
          <w:szCs w:val="28"/>
        </w:rPr>
      </w:pPr>
      <w:r>
        <w:rPr>
          <w:bCs/>
          <w:iCs/>
          <w:sz w:val="28"/>
          <w:szCs w:val="28"/>
        </w:rPr>
        <w:t>Критерії (індикатори), за якими визначалися заклади – майбутні ліцеї, а саме:</w:t>
      </w:r>
    </w:p>
    <w:p w:rsidR="00AE374A" w:rsidRDefault="00AE374A" w:rsidP="00AE374A">
      <w:pPr>
        <w:spacing w:line="276" w:lineRule="auto"/>
        <w:jc w:val="both"/>
        <w:rPr>
          <w:bCs/>
          <w:iCs/>
          <w:sz w:val="28"/>
          <w:szCs w:val="28"/>
        </w:rPr>
      </w:pPr>
      <w:r>
        <w:rPr>
          <w:bCs/>
          <w:iCs/>
          <w:sz w:val="28"/>
          <w:szCs w:val="28"/>
        </w:rPr>
        <w:t>-</w:t>
      </w:r>
      <w:r>
        <w:rPr>
          <w:bCs/>
          <w:iCs/>
          <w:sz w:val="28"/>
          <w:szCs w:val="28"/>
        </w:rPr>
        <w:tab/>
        <w:t>наявність якісного кадрового потенціалу закладу. Рівень кваліфікації педагогів, проходження ними фахової та спеціалізованої курсової перепідготовки, наявність сертифікатів, в тому числі міжнародних;</w:t>
      </w:r>
    </w:p>
    <w:p w:rsidR="00AE374A" w:rsidRDefault="00AE374A" w:rsidP="00AE374A">
      <w:pPr>
        <w:spacing w:line="276" w:lineRule="auto"/>
        <w:jc w:val="both"/>
        <w:rPr>
          <w:bCs/>
          <w:iCs/>
          <w:sz w:val="28"/>
          <w:szCs w:val="28"/>
        </w:rPr>
      </w:pPr>
      <w:r>
        <w:rPr>
          <w:bCs/>
          <w:iCs/>
          <w:sz w:val="28"/>
          <w:szCs w:val="28"/>
        </w:rPr>
        <w:t>-</w:t>
      </w:r>
      <w:r>
        <w:rPr>
          <w:bCs/>
          <w:iCs/>
          <w:sz w:val="28"/>
          <w:szCs w:val="28"/>
        </w:rPr>
        <w:tab/>
        <w:t xml:space="preserve">чисельність учнівського контингенту. Чисельний (багаточисельний) учнівський контингент у закладі освіти старшої профільної школи дає можливість в повній мірі задовольнити запити учнів на вибір ними відповідних профілів навчання, що в свою чергу впливає на ефективність їх </w:t>
      </w:r>
      <w:r>
        <w:rPr>
          <w:bCs/>
          <w:iCs/>
          <w:sz w:val="28"/>
          <w:szCs w:val="28"/>
        </w:rPr>
        <w:lastRenderedPageBreak/>
        <w:t>функціонування і в кінцевому результаті та якісні показники рівня освіти здобувачів;</w:t>
      </w:r>
    </w:p>
    <w:p w:rsidR="00AE374A" w:rsidRDefault="00AE374A" w:rsidP="00AE374A">
      <w:pPr>
        <w:spacing w:line="276" w:lineRule="auto"/>
        <w:jc w:val="both"/>
        <w:rPr>
          <w:bCs/>
          <w:iCs/>
          <w:sz w:val="28"/>
          <w:szCs w:val="28"/>
        </w:rPr>
      </w:pPr>
      <w:r>
        <w:rPr>
          <w:bCs/>
          <w:iCs/>
          <w:sz w:val="28"/>
          <w:szCs w:val="28"/>
        </w:rPr>
        <w:t>-</w:t>
      </w:r>
      <w:r>
        <w:rPr>
          <w:bCs/>
          <w:iCs/>
          <w:sz w:val="28"/>
          <w:szCs w:val="28"/>
        </w:rPr>
        <w:tab/>
        <w:t>відповідність матеріально-технічного забезпечення профілю у даному закладі. Забезпеченість освітнього процесу демонстраційним, лабораторним, дидактичним, мультимедійним, комп’ютерним, програмним, роздатковим обладнанням, витратними матеріалами, підручниками, посібниками, доступу до мережі Інтернет, електронних бібліотек тощо;</w:t>
      </w:r>
    </w:p>
    <w:p w:rsidR="00AE374A" w:rsidRDefault="00AE374A" w:rsidP="00AE374A">
      <w:pPr>
        <w:spacing w:line="276" w:lineRule="auto"/>
        <w:jc w:val="both"/>
        <w:rPr>
          <w:bCs/>
          <w:iCs/>
          <w:sz w:val="28"/>
          <w:szCs w:val="28"/>
        </w:rPr>
      </w:pPr>
      <w:r>
        <w:rPr>
          <w:bCs/>
          <w:iCs/>
          <w:sz w:val="28"/>
          <w:szCs w:val="28"/>
        </w:rPr>
        <w:t>-</w:t>
      </w:r>
      <w:r>
        <w:rPr>
          <w:bCs/>
          <w:iCs/>
          <w:sz w:val="28"/>
          <w:szCs w:val="28"/>
        </w:rPr>
        <w:tab/>
        <w:t>сприятливий мікроклімат в закладі. Відсутність конфліктів, скарг та звернень або ефективність їх розв’язання безпосередньо в закладі;</w:t>
      </w:r>
    </w:p>
    <w:p w:rsidR="00AE374A" w:rsidRDefault="00AE374A" w:rsidP="00AE374A">
      <w:pPr>
        <w:spacing w:line="276" w:lineRule="auto"/>
        <w:jc w:val="both"/>
        <w:rPr>
          <w:bCs/>
          <w:iCs/>
          <w:sz w:val="28"/>
          <w:szCs w:val="28"/>
        </w:rPr>
      </w:pPr>
      <w:r>
        <w:rPr>
          <w:bCs/>
          <w:iCs/>
          <w:sz w:val="28"/>
          <w:szCs w:val="28"/>
        </w:rPr>
        <w:t>-</w:t>
      </w:r>
      <w:r>
        <w:rPr>
          <w:bCs/>
          <w:iCs/>
          <w:sz w:val="28"/>
          <w:szCs w:val="28"/>
        </w:rPr>
        <w:tab/>
        <w:t>відсоток випускників, які складають ЗНО з профільних предметів на високий, достатній, середній, початковий рівень;</w:t>
      </w:r>
    </w:p>
    <w:p w:rsidR="00AE374A" w:rsidRDefault="00AE374A" w:rsidP="00AE374A">
      <w:pPr>
        <w:spacing w:line="276" w:lineRule="auto"/>
        <w:jc w:val="both"/>
        <w:rPr>
          <w:bCs/>
          <w:iCs/>
          <w:sz w:val="28"/>
          <w:szCs w:val="28"/>
        </w:rPr>
      </w:pPr>
      <w:r>
        <w:rPr>
          <w:bCs/>
          <w:iCs/>
          <w:sz w:val="28"/>
          <w:szCs w:val="28"/>
        </w:rPr>
        <w:t>-</w:t>
      </w:r>
      <w:r>
        <w:rPr>
          <w:bCs/>
          <w:iCs/>
          <w:sz w:val="28"/>
          <w:szCs w:val="28"/>
        </w:rPr>
        <w:tab/>
        <w:t>відсоток учнів слухачів МАН, переможців МАН, олімпіад, конкурсів;</w:t>
      </w:r>
    </w:p>
    <w:p w:rsidR="00AE374A" w:rsidRDefault="00AE374A" w:rsidP="00AE374A">
      <w:pPr>
        <w:spacing w:line="276" w:lineRule="auto"/>
        <w:jc w:val="both"/>
        <w:rPr>
          <w:bCs/>
          <w:iCs/>
          <w:sz w:val="28"/>
          <w:szCs w:val="28"/>
        </w:rPr>
      </w:pPr>
      <w:r>
        <w:rPr>
          <w:bCs/>
          <w:iCs/>
          <w:sz w:val="28"/>
          <w:szCs w:val="28"/>
        </w:rPr>
        <w:t>-</w:t>
      </w:r>
      <w:r>
        <w:rPr>
          <w:bCs/>
          <w:iCs/>
          <w:sz w:val="28"/>
          <w:szCs w:val="28"/>
        </w:rPr>
        <w:tab/>
        <w:t>наявність дієвої стратегії функціонування закладу;</w:t>
      </w:r>
    </w:p>
    <w:p w:rsidR="00AE374A" w:rsidRDefault="00AE374A" w:rsidP="00AE374A">
      <w:pPr>
        <w:spacing w:line="276" w:lineRule="auto"/>
        <w:jc w:val="both"/>
        <w:rPr>
          <w:bCs/>
          <w:iCs/>
          <w:sz w:val="28"/>
          <w:szCs w:val="28"/>
        </w:rPr>
      </w:pPr>
      <w:r>
        <w:rPr>
          <w:bCs/>
          <w:iCs/>
          <w:sz w:val="28"/>
          <w:szCs w:val="28"/>
        </w:rPr>
        <w:t>-</w:t>
      </w:r>
      <w:r>
        <w:rPr>
          <w:bCs/>
          <w:iCs/>
          <w:sz w:val="28"/>
          <w:szCs w:val="28"/>
        </w:rPr>
        <w:tab/>
        <w:t>активність колективу закладу освіти, участь закладу освіти у міжшкільних, регіональних, субрегіональних, всеукраїнських, міжнародних освітніх, наукових, дослідницьких та інших заходах, прагнення до самовдосконалення, пошуку інновацій, пропагування власних досягнень, що впливає на результативність освітнього процесу закладу;</w:t>
      </w:r>
    </w:p>
    <w:p w:rsidR="00AE374A" w:rsidRDefault="00AE374A" w:rsidP="00AE374A">
      <w:pPr>
        <w:spacing w:line="276" w:lineRule="auto"/>
        <w:jc w:val="both"/>
        <w:rPr>
          <w:bCs/>
          <w:iCs/>
          <w:sz w:val="28"/>
          <w:szCs w:val="28"/>
        </w:rPr>
      </w:pPr>
      <w:r>
        <w:rPr>
          <w:bCs/>
          <w:iCs/>
          <w:sz w:val="28"/>
          <w:szCs w:val="28"/>
        </w:rPr>
        <w:t>-</w:t>
      </w:r>
      <w:r>
        <w:rPr>
          <w:bCs/>
          <w:iCs/>
          <w:sz w:val="28"/>
          <w:szCs w:val="28"/>
        </w:rPr>
        <w:tab/>
        <w:t>наявність дієвих угод співпраці з стейкхолдерами з питань функціонувань профілів, залучення науковців, представників галузевих підприємств, установ, громадських організацій;</w:t>
      </w:r>
    </w:p>
    <w:p w:rsidR="00AE374A" w:rsidRDefault="00AE374A" w:rsidP="00AE374A">
      <w:pPr>
        <w:spacing w:line="276" w:lineRule="auto"/>
        <w:jc w:val="both"/>
        <w:rPr>
          <w:bCs/>
          <w:iCs/>
          <w:sz w:val="28"/>
          <w:szCs w:val="28"/>
        </w:rPr>
      </w:pPr>
      <w:r>
        <w:rPr>
          <w:bCs/>
          <w:iCs/>
          <w:sz w:val="28"/>
          <w:szCs w:val="28"/>
        </w:rPr>
        <w:t>-</w:t>
      </w:r>
      <w:r>
        <w:rPr>
          <w:bCs/>
          <w:iCs/>
          <w:sz w:val="28"/>
          <w:szCs w:val="28"/>
        </w:rPr>
        <w:tab/>
        <w:t>можливість забезпечення територіальної доступності закладу освіти для учнів 1 – 9-х класів. Поруч знаходяться заклади освіти, які здійснюють набір до 1-х класів.</w:t>
      </w:r>
    </w:p>
    <w:p w:rsidR="00AE374A" w:rsidRDefault="00AE374A" w:rsidP="00AE374A">
      <w:pPr>
        <w:spacing w:line="276" w:lineRule="auto"/>
        <w:jc w:val="both"/>
        <w:rPr>
          <w:bCs/>
          <w:iCs/>
          <w:sz w:val="28"/>
          <w:szCs w:val="28"/>
        </w:rPr>
      </w:pPr>
      <w:r>
        <w:rPr>
          <w:bCs/>
          <w:iCs/>
          <w:sz w:val="28"/>
          <w:szCs w:val="28"/>
        </w:rPr>
        <w:t>План трансформації є документом стратегічного характеру та може коригуватися у разі внесення змін до законодавства України, зміни демографічної ситуації, мережі закладів освіти, фінансових можливостей громади, безпекових умов або інших обставин, що впливають на організацію освітнього процесу.</w:t>
      </w:r>
    </w:p>
    <w:p w:rsidR="00AE374A" w:rsidRDefault="00AE374A" w:rsidP="00AE374A">
      <w:pPr>
        <w:spacing w:line="276" w:lineRule="auto"/>
        <w:jc w:val="both"/>
        <w:rPr>
          <w:bCs/>
          <w:iCs/>
          <w:sz w:val="28"/>
          <w:szCs w:val="28"/>
        </w:rPr>
      </w:pPr>
    </w:p>
    <w:p w:rsidR="00AE374A" w:rsidRDefault="00AE374A" w:rsidP="00AE374A">
      <w:pPr>
        <w:spacing w:line="276" w:lineRule="auto"/>
        <w:ind w:firstLine="284"/>
        <w:jc w:val="both"/>
        <w:rPr>
          <w:bCs/>
          <w:iCs/>
          <w:sz w:val="28"/>
          <w:szCs w:val="28"/>
        </w:rPr>
      </w:pPr>
      <w:r>
        <w:rPr>
          <w:bCs/>
          <w:iCs/>
          <w:sz w:val="28"/>
          <w:szCs w:val="28"/>
        </w:rPr>
        <w:t>ІV. МЕТА ПЛАНУ ЗАХОДІВ</w:t>
      </w:r>
    </w:p>
    <w:p w:rsidR="00AE374A" w:rsidRDefault="00AE374A" w:rsidP="00AE374A">
      <w:pPr>
        <w:spacing w:line="276" w:lineRule="auto"/>
        <w:ind w:firstLine="284"/>
        <w:jc w:val="both"/>
        <w:rPr>
          <w:bCs/>
          <w:iCs/>
          <w:sz w:val="28"/>
          <w:szCs w:val="28"/>
        </w:rPr>
      </w:pPr>
      <w:r>
        <w:rPr>
          <w:bCs/>
          <w:iCs/>
          <w:sz w:val="28"/>
          <w:szCs w:val="28"/>
        </w:rPr>
        <w:t>Метою Плану трансформації мережі закладів загальної середньої освіти Вербської сільської ради є створення ефективної, доступної та спроможної мережі закладів загальної середньої освіти, яка забезпечить реалізацію права кожної дитини на здобуття якісної освіти відповідно до її потреб та здібностей, з урахуванням демографічної ситуації, фінансової спроможності громади, територіальної доступності закладів освіти, вимог законодавства у сфері освіти, безпеки учасників освітнього процесу та реформи профільної середньої освіти.</w:t>
      </w:r>
    </w:p>
    <w:p w:rsidR="00AE374A" w:rsidRDefault="00AE374A" w:rsidP="00AE374A">
      <w:pPr>
        <w:spacing w:line="276" w:lineRule="auto"/>
        <w:ind w:firstLine="284"/>
        <w:jc w:val="both"/>
        <w:rPr>
          <w:bCs/>
          <w:iCs/>
          <w:sz w:val="28"/>
          <w:szCs w:val="28"/>
        </w:rPr>
      </w:pPr>
      <w:r>
        <w:rPr>
          <w:bCs/>
          <w:iCs/>
          <w:sz w:val="28"/>
          <w:szCs w:val="28"/>
        </w:rPr>
        <w:lastRenderedPageBreak/>
        <w:t>V. ОБҐРУНТУВАННЯ ШЛЯХІВ РЕАЛІЗАЦІЇ ПЕРСПЕКТИВНОГО ПЛАНУ</w:t>
      </w:r>
      <w:r>
        <w:rPr>
          <w:bCs/>
          <w:iCs/>
          <w:sz w:val="28"/>
          <w:szCs w:val="28"/>
        </w:rPr>
        <w:tab/>
        <w:t>Мережа закладів загальної середньої освіти Вербської сільської ради формуватиметься відповідно до вимог законодавства України у сфері освіти з урахуванням соціально-економічного розвитку територіальної громади, демографічної ситуації, освітніх потреб населення, фінансової спроможності місцевого бюджету та необхідності забезпечення права кожної дитини на якісну й доступну освіту.</w:t>
      </w:r>
    </w:p>
    <w:p w:rsidR="00AE374A" w:rsidRDefault="00AE374A" w:rsidP="00AE374A">
      <w:pPr>
        <w:spacing w:line="276" w:lineRule="auto"/>
        <w:jc w:val="both"/>
        <w:rPr>
          <w:bCs/>
          <w:iCs/>
          <w:sz w:val="28"/>
          <w:szCs w:val="28"/>
        </w:rPr>
      </w:pPr>
      <w:r>
        <w:rPr>
          <w:bCs/>
          <w:iCs/>
          <w:sz w:val="28"/>
          <w:szCs w:val="28"/>
        </w:rPr>
        <w:t>Реалізація Плану трансформації здійснюватиметься поетапно шляхом зміни типів окремих закладів загальної середньої освіти, їх перепрофілювання та, у разі необхідності, реорганізації відповідно до вимог Законів України «Про освіту» та «Про повну загальну середню освіту».</w:t>
      </w:r>
    </w:p>
    <w:p w:rsidR="00AE374A" w:rsidRDefault="00AE374A" w:rsidP="00AE374A">
      <w:pPr>
        <w:spacing w:line="276" w:lineRule="auto"/>
        <w:jc w:val="both"/>
        <w:rPr>
          <w:bCs/>
          <w:iCs/>
          <w:sz w:val="28"/>
          <w:szCs w:val="28"/>
        </w:rPr>
      </w:pPr>
      <w:r>
        <w:rPr>
          <w:bCs/>
          <w:iCs/>
          <w:sz w:val="28"/>
          <w:szCs w:val="28"/>
        </w:rPr>
        <w:t>Під час реалізації Плану враховуватимуться:</w:t>
      </w:r>
    </w:p>
    <w:p w:rsidR="00AE374A" w:rsidRDefault="00AE374A" w:rsidP="00AE374A">
      <w:pPr>
        <w:pStyle w:val="a5"/>
        <w:widowControl w:val="0"/>
        <w:numPr>
          <w:ilvl w:val="0"/>
          <w:numId w:val="6"/>
        </w:numPr>
        <w:spacing w:line="276" w:lineRule="auto"/>
        <w:contextualSpacing w:val="0"/>
        <w:jc w:val="both"/>
        <w:rPr>
          <w:bCs/>
          <w:iCs/>
          <w:sz w:val="28"/>
          <w:szCs w:val="28"/>
        </w:rPr>
      </w:pPr>
      <w:r>
        <w:rPr>
          <w:bCs/>
          <w:iCs/>
          <w:sz w:val="28"/>
          <w:szCs w:val="28"/>
        </w:rPr>
        <w:t>забезпечення територіальної доступності початкової та базової середньої освіти;</w:t>
      </w:r>
    </w:p>
    <w:p w:rsidR="00AE374A" w:rsidRDefault="00AE374A" w:rsidP="00AE374A">
      <w:pPr>
        <w:pStyle w:val="a5"/>
        <w:widowControl w:val="0"/>
        <w:numPr>
          <w:ilvl w:val="0"/>
          <w:numId w:val="6"/>
        </w:numPr>
        <w:spacing w:line="276" w:lineRule="auto"/>
        <w:contextualSpacing w:val="0"/>
        <w:jc w:val="both"/>
        <w:rPr>
          <w:bCs/>
          <w:iCs/>
          <w:sz w:val="28"/>
          <w:szCs w:val="28"/>
        </w:rPr>
      </w:pPr>
      <w:r>
        <w:rPr>
          <w:bCs/>
          <w:iCs/>
          <w:sz w:val="28"/>
          <w:szCs w:val="28"/>
        </w:rPr>
        <w:t>створення умов для здобуття якісної профільної середньої освіти;</w:t>
      </w:r>
    </w:p>
    <w:p w:rsidR="00AE374A" w:rsidRDefault="00AE374A" w:rsidP="00AE374A">
      <w:pPr>
        <w:pStyle w:val="a5"/>
        <w:widowControl w:val="0"/>
        <w:numPr>
          <w:ilvl w:val="0"/>
          <w:numId w:val="6"/>
        </w:numPr>
        <w:spacing w:line="276" w:lineRule="auto"/>
        <w:contextualSpacing w:val="0"/>
        <w:jc w:val="both"/>
        <w:rPr>
          <w:bCs/>
          <w:iCs/>
          <w:sz w:val="28"/>
          <w:szCs w:val="28"/>
        </w:rPr>
      </w:pPr>
      <w:r>
        <w:rPr>
          <w:bCs/>
          <w:iCs/>
          <w:sz w:val="28"/>
          <w:szCs w:val="28"/>
        </w:rPr>
        <w:t>дотримання вимог щодо безпечного освітнього середовища;</w:t>
      </w:r>
    </w:p>
    <w:p w:rsidR="00AE374A" w:rsidRDefault="00AE374A" w:rsidP="00AE374A">
      <w:pPr>
        <w:pStyle w:val="a5"/>
        <w:widowControl w:val="0"/>
        <w:numPr>
          <w:ilvl w:val="0"/>
          <w:numId w:val="6"/>
        </w:numPr>
        <w:spacing w:line="276" w:lineRule="auto"/>
        <w:contextualSpacing w:val="0"/>
        <w:jc w:val="both"/>
        <w:rPr>
          <w:bCs/>
          <w:iCs/>
          <w:sz w:val="28"/>
          <w:szCs w:val="28"/>
        </w:rPr>
      </w:pPr>
      <w:r>
        <w:rPr>
          <w:bCs/>
          <w:iCs/>
          <w:sz w:val="28"/>
          <w:szCs w:val="28"/>
        </w:rPr>
        <w:t>забезпечення доступності закладів освіти для дітей з особливими освітніми потребами;</w:t>
      </w:r>
    </w:p>
    <w:p w:rsidR="00AE374A" w:rsidRDefault="00AE374A" w:rsidP="00AE374A">
      <w:pPr>
        <w:pStyle w:val="a5"/>
        <w:widowControl w:val="0"/>
        <w:numPr>
          <w:ilvl w:val="0"/>
          <w:numId w:val="6"/>
        </w:numPr>
        <w:spacing w:line="276" w:lineRule="auto"/>
        <w:contextualSpacing w:val="0"/>
        <w:jc w:val="both"/>
        <w:rPr>
          <w:bCs/>
          <w:iCs/>
          <w:sz w:val="28"/>
          <w:szCs w:val="28"/>
        </w:rPr>
      </w:pPr>
      <w:r>
        <w:rPr>
          <w:bCs/>
          <w:iCs/>
          <w:sz w:val="28"/>
          <w:szCs w:val="28"/>
        </w:rPr>
        <w:t>ефективне використання кадрових, матеріально-технічних та фінансових ресурсів;</w:t>
      </w:r>
    </w:p>
    <w:p w:rsidR="00AE374A" w:rsidRDefault="00AE374A" w:rsidP="00AE374A">
      <w:pPr>
        <w:pStyle w:val="a5"/>
        <w:widowControl w:val="0"/>
        <w:numPr>
          <w:ilvl w:val="0"/>
          <w:numId w:val="6"/>
        </w:numPr>
        <w:spacing w:line="276" w:lineRule="auto"/>
        <w:contextualSpacing w:val="0"/>
        <w:jc w:val="both"/>
        <w:rPr>
          <w:bCs/>
          <w:iCs/>
          <w:sz w:val="28"/>
          <w:szCs w:val="28"/>
        </w:rPr>
      </w:pPr>
      <w:r>
        <w:rPr>
          <w:bCs/>
          <w:iCs/>
          <w:sz w:val="28"/>
          <w:szCs w:val="28"/>
        </w:rPr>
        <w:t>результати громадського обговорення;</w:t>
      </w:r>
    </w:p>
    <w:p w:rsidR="00AE374A" w:rsidRDefault="00AE374A" w:rsidP="00AE374A">
      <w:pPr>
        <w:pStyle w:val="a5"/>
        <w:widowControl w:val="0"/>
        <w:numPr>
          <w:ilvl w:val="0"/>
          <w:numId w:val="6"/>
        </w:numPr>
        <w:spacing w:line="276" w:lineRule="auto"/>
        <w:contextualSpacing w:val="0"/>
        <w:jc w:val="both"/>
        <w:rPr>
          <w:bCs/>
          <w:iCs/>
          <w:sz w:val="28"/>
          <w:szCs w:val="28"/>
        </w:rPr>
      </w:pPr>
      <w:r>
        <w:rPr>
          <w:bCs/>
          <w:iCs/>
          <w:sz w:val="28"/>
          <w:szCs w:val="28"/>
        </w:rPr>
        <w:t>зміни демографічної ситуації та контингенту здобувачів освіти;</w:t>
      </w:r>
    </w:p>
    <w:p w:rsidR="00AE374A" w:rsidRDefault="00AE374A" w:rsidP="00AE374A">
      <w:pPr>
        <w:pStyle w:val="a5"/>
        <w:widowControl w:val="0"/>
        <w:numPr>
          <w:ilvl w:val="0"/>
          <w:numId w:val="6"/>
        </w:numPr>
        <w:spacing w:line="276" w:lineRule="auto"/>
        <w:contextualSpacing w:val="0"/>
        <w:jc w:val="both"/>
        <w:rPr>
          <w:bCs/>
          <w:iCs/>
          <w:sz w:val="28"/>
          <w:szCs w:val="28"/>
          <w:lang w:val="ru-RU"/>
        </w:rPr>
      </w:pPr>
      <w:r>
        <w:rPr>
          <w:bCs/>
          <w:iCs/>
          <w:sz w:val="28"/>
          <w:szCs w:val="28"/>
          <w:lang w:val="ru-RU"/>
        </w:rPr>
        <w:t>забезпечення підвезення здобувачів освіти та педагогічних працівників у випадках, передбачених законодавством.</w:t>
      </w:r>
    </w:p>
    <w:p w:rsidR="00AE374A" w:rsidRDefault="00AE374A" w:rsidP="00AE374A">
      <w:pPr>
        <w:spacing w:line="276" w:lineRule="auto"/>
        <w:jc w:val="both"/>
        <w:rPr>
          <w:bCs/>
          <w:iCs/>
          <w:sz w:val="28"/>
          <w:szCs w:val="28"/>
          <w:lang w:val="uk-UA"/>
        </w:rPr>
      </w:pPr>
    </w:p>
    <w:p w:rsidR="00AE374A" w:rsidRDefault="00AE374A" w:rsidP="00AE374A">
      <w:pPr>
        <w:spacing w:line="276" w:lineRule="auto"/>
        <w:jc w:val="both"/>
        <w:rPr>
          <w:bCs/>
          <w:iCs/>
          <w:sz w:val="28"/>
          <w:szCs w:val="28"/>
        </w:rPr>
      </w:pPr>
      <w:r w:rsidRPr="00BC5630">
        <w:rPr>
          <w:rFonts w:eastAsia="MS Mincho" w:hAnsi="MS Mincho"/>
          <w:bCs/>
          <w:iCs/>
          <w:sz w:val="28"/>
          <w:szCs w:val="28"/>
        </w:rPr>
        <w:t>Ⅵ</w:t>
      </w:r>
      <w:r w:rsidRPr="00BC5630">
        <w:rPr>
          <w:bCs/>
          <w:iCs/>
          <w:sz w:val="28"/>
          <w:szCs w:val="28"/>
        </w:rPr>
        <w:t>.</w:t>
      </w:r>
      <w:r>
        <w:rPr>
          <w:bCs/>
          <w:iCs/>
          <w:sz w:val="28"/>
          <w:szCs w:val="28"/>
        </w:rPr>
        <w:t xml:space="preserve"> ПЕРЕЛІК ЗАВДАНЬ ТА ЗАХОДІВ ПЕРСПЕКТИВНОГО ПЛАНУ, СТРОКИ ТА ЕТАПИ ЙОГО ВИКОНАННЯ</w:t>
      </w:r>
    </w:p>
    <w:p w:rsidR="00AE374A" w:rsidRDefault="00AE374A" w:rsidP="00AE374A">
      <w:pPr>
        <w:spacing w:line="276" w:lineRule="auto"/>
        <w:jc w:val="both"/>
        <w:rPr>
          <w:bCs/>
          <w:iCs/>
          <w:sz w:val="28"/>
          <w:szCs w:val="28"/>
        </w:rPr>
      </w:pPr>
      <w:r>
        <w:rPr>
          <w:b/>
          <w:bCs/>
          <w:iCs/>
          <w:sz w:val="28"/>
          <w:szCs w:val="28"/>
        </w:rPr>
        <w:t xml:space="preserve">                      Завданнями Перспективного плану є</w:t>
      </w:r>
      <w:r>
        <w:rPr>
          <w:bCs/>
          <w:iCs/>
          <w:sz w:val="28"/>
          <w:szCs w:val="28"/>
        </w:rPr>
        <w:t>:</w:t>
      </w:r>
    </w:p>
    <w:p w:rsidR="00AE374A" w:rsidRDefault="00AE374A" w:rsidP="00AE374A">
      <w:pPr>
        <w:spacing w:line="276" w:lineRule="auto"/>
        <w:jc w:val="both"/>
        <w:rPr>
          <w:bCs/>
          <w:iCs/>
          <w:sz w:val="28"/>
          <w:szCs w:val="28"/>
        </w:rPr>
      </w:pPr>
      <w:r>
        <w:rPr>
          <w:bCs/>
          <w:iCs/>
          <w:sz w:val="28"/>
          <w:szCs w:val="28"/>
        </w:rPr>
        <w:t>1.</w:t>
      </w:r>
      <w:r>
        <w:rPr>
          <w:bCs/>
          <w:iCs/>
          <w:sz w:val="28"/>
          <w:szCs w:val="28"/>
        </w:rPr>
        <w:tab/>
        <w:t>Створення ефективної мережі закладів загальної середньої освіти, виходячи із територіальних особливостей, демографії, забезпечення якості освіти.</w:t>
      </w:r>
    </w:p>
    <w:p w:rsidR="00AE374A" w:rsidRDefault="00AE374A" w:rsidP="00AE374A">
      <w:pPr>
        <w:spacing w:line="276" w:lineRule="auto"/>
        <w:jc w:val="both"/>
        <w:rPr>
          <w:bCs/>
          <w:iCs/>
          <w:sz w:val="28"/>
          <w:szCs w:val="28"/>
        </w:rPr>
      </w:pPr>
      <w:r>
        <w:rPr>
          <w:bCs/>
          <w:iCs/>
          <w:sz w:val="28"/>
          <w:szCs w:val="28"/>
        </w:rPr>
        <w:t>2.</w:t>
      </w:r>
      <w:r>
        <w:rPr>
          <w:bCs/>
          <w:iCs/>
          <w:sz w:val="28"/>
          <w:szCs w:val="28"/>
        </w:rPr>
        <w:tab/>
        <w:t>Здійснення заходів щодо приведення типів закладів загальної середньої освіти у відповідність до вимог чинного законодавства України.</w:t>
      </w:r>
    </w:p>
    <w:p w:rsidR="00AE374A" w:rsidRDefault="00AE374A" w:rsidP="00AE374A">
      <w:pPr>
        <w:spacing w:line="276" w:lineRule="auto"/>
        <w:jc w:val="both"/>
        <w:rPr>
          <w:b/>
          <w:bCs/>
          <w:iCs/>
          <w:sz w:val="28"/>
          <w:szCs w:val="28"/>
        </w:rPr>
      </w:pPr>
      <w:r>
        <w:rPr>
          <w:b/>
          <w:bCs/>
          <w:iCs/>
          <w:sz w:val="28"/>
          <w:szCs w:val="28"/>
        </w:rPr>
        <w:t xml:space="preserve">     План трансформації мережі закладів загальної середньої освіти                   Вербської  сільської ради до 2027 роки.</w:t>
      </w:r>
    </w:p>
    <w:p w:rsidR="00AE374A" w:rsidRDefault="00AE374A" w:rsidP="00AE374A">
      <w:pPr>
        <w:pStyle w:val="a5"/>
        <w:widowControl w:val="0"/>
        <w:numPr>
          <w:ilvl w:val="0"/>
          <w:numId w:val="7"/>
        </w:numPr>
        <w:spacing w:line="276" w:lineRule="auto"/>
        <w:ind w:left="426"/>
        <w:contextualSpacing w:val="0"/>
        <w:jc w:val="both"/>
        <w:rPr>
          <w:bCs/>
          <w:iCs/>
          <w:sz w:val="28"/>
          <w:szCs w:val="28"/>
        </w:rPr>
      </w:pPr>
      <w:r>
        <w:rPr>
          <w:bCs/>
          <w:iCs/>
          <w:sz w:val="28"/>
          <w:szCs w:val="28"/>
        </w:rPr>
        <w:t xml:space="preserve">Проведення громадських слухань щодо проекту перепрофілювання закладів Вербського ліцею Вербської сільської ради на Вербську гімназію Вербської сільської ради, Стовпецького ліцею Вербської сільської ради на Стовпецьку гімназію Вербської сільської ради, Білогородську гімназію </w:t>
      </w:r>
      <w:r>
        <w:rPr>
          <w:bCs/>
          <w:iCs/>
          <w:sz w:val="28"/>
          <w:szCs w:val="28"/>
        </w:rPr>
        <w:lastRenderedPageBreak/>
        <w:t>Вербської сільської ради на Білгородську філію закладу Вербської гімназії Вербської сільської ради.</w:t>
      </w:r>
      <w:r>
        <w:rPr>
          <w:bCs/>
          <w:iCs/>
          <w:sz w:val="28"/>
          <w:szCs w:val="28"/>
        </w:rPr>
        <w:tab/>
        <w:t>З квітня 2026 року до квітня 2027 року</w:t>
      </w:r>
    </w:p>
    <w:p w:rsidR="00AE374A" w:rsidRDefault="00AE374A" w:rsidP="00AE374A">
      <w:pPr>
        <w:pStyle w:val="a5"/>
        <w:widowControl w:val="0"/>
        <w:numPr>
          <w:ilvl w:val="0"/>
          <w:numId w:val="7"/>
        </w:numPr>
        <w:spacing w:line="276" w:lineRule="auto"/>
        <w:ind w:left="426"/>
        <w:contextualSpacing w:val="0"/>
        <w:jc w:val="both"/>
        <w:rPr>
          <w:bCs/>
          <w:iCs/>
          <w:sz w:val="28"/>
          <w:szCs w:val="28"/>
        </w:rPr>
      </w:pPr>
      <w:r>
        <w:rPr>
          <w:bCs/>
          <w:iCs/>
          <w:sz w:val="28"/>
          <w:szCs w:val="28"/>
        </w:rPr>
        <w:t xml:space="preserve">Підготовка та внесення на розгляд Вербської сільської ради проєктів рішень про перепрофілювання Вербського ліцею Вербської сільської ради на Вербську гімназію Вербської сільської ради, Стовпецького ліцею Вербської  сільської ради на Стовпецьку гімназію Вербської сільської ради, Білогородська гімназія Вербської сільської ради на Білгородську філію Вербської  гімназії  Вербської сільської ради.  </w:t>
      </w:r>
      <w:r>
        <w:rPr>
          <w:bCs/>
          <w:iCs/>
          <w:sz w:val="28"/>
          <w:szCs w:val="28"/>
        </w:rPr>
        <w:tab/>
        <w:t>До 01 червня 2027 року</w:t>
      </w:r>
    </w:p>
    <w:p w:rsidR="00AE374A" w:rsidRDefault="00AE374A" w:rsidP="00AE374A">
      <w:pPr>
        <w:pStyle w:val="a5"/>
        <w:widowControl w:val="0"/>
        <w:numPr>
          <w:ilvl w:val="0"/>
          <w:numId w:val="7"/>
        </w:numPr>
        <w:spacing w:line="276" w:lineRule="auto"/>
        <w:ind w:left="426"/>
        <w:contextualSpacing w:val="0"/>
        <w:jc w:val="both"/>
        <w:rPr>
          <w:bCs/>
          <w:iCs/>
          <w:sz w:val="28"/>
          <w:szCs w:val="28"/>
        </w:rPr>
      </w:pPr>
      <w:r>
        <w:rPr>
          <w:bCs/>
          <w:iCs/>
          <w:sz w:val="28"/>
          <w:szCs w:val="28"/>
        </w:rPr>
        <w:t>Повідомлення громадськості про припинення набору учнів з 1 вересня 2027 року до 10 класу Вербського ліцею Вербської сільської ради, Стовпецького  ліцею Вербської  сільської ради.  До 30 травня 2027 року</w:t>
      </w:r>
    </w:p>
    <w:p w:rsidR="00AE374A" w:rsidRDefault="00AE374A" w:rsidP="00AE374A">
      <w:pPr>
        <w:pStyle w:val="a5"/>
        <w:widowControl w:val="0"/>
        <w:numPr>
          <w:ilvl w:val="0"/>
          <w:numId w:val="7"/>
        </w:numPr>
        <w:spacing w:line="276" w:lineRule="auto"/>
        <w:ind w:left="426"/>
        <w:contextualSpacing w:val="0"/>
        <w:jc w:val="both"/>
        <w:rPr>
          <w:bCs/>
          <w:iCs/>
          <w:sz w:val="28"/>
          <w:szCs w:val="28"/>
        </w:rPr>
      </w:pPr>
      <w:r>
        <w:rPr>
          <w:bCs/>
          <w:iCs/>
          <w:sz w:val="28"/>
          <w:szCs w:val="28"/>
        </w:rPr>
        <w:t>Припинення набору учнів до 10 класу Вербського ліцею Вербської сільської ради, Стовпецького  ліцею Вербської  сільської ради. З 1 вересня 2027 року</w:t>
      </w:r>
    </w:p>
    <w:p w:rsidR="00AE374A" w:rsidRDefault="00AE374A" w:rsidP="00AE374A">
      <w:pPr>
        <w:pStyle w:val="a5"/>
        <w:widowControl w:val="0"/>
        <w:numPr>
          <w:ilvl w:val="0"/>
          <w:numId w:val="7"/>
        </w:numPr>
        <w:spacing w:line="276" w:lineRule="auto"/>
        <w:ind w:left="426"/>
        <w:contextualSpacing w:val="0"/>
        <w:jc w:val="both"/>
        <w:rPr>
          <w:bCs/>
          <w:iCs/>
          <w:sz w:val="28"/>
          <w:szCs w:val="28"/>
        </w:rPr>
      </w:pPr>
      <w:r>
        <w:rPr>
          <w:bCs/>
          <w:iCs/>
          <w:sz w:val="28"/>
          <w:szCs w:val="28"/>
        </w:rPr>
        <w:t>Забезпечити здобувачам освіти можливість завершення навчання та/або продовження здобуття повної загальної середньої освіти відповідно до вимог законодавства.</w:t>
      </w:r>
    </w:p>
    <w:p w:rsidR="00AE374A" w:rsidRDefault="00AE374A" w:rsidP="00AE374A">
      <w:pPr>
        <w:pStyle w:val="a5"/>
        <w:widowControl w:val="0"/>
        <w:numPr>
          <w:ilvl w:val="0"/>
          <w:numId w:val="7"/>
        </w:numPr>
        <w:spacing w:line="276" w:lineRule="auto"/>
        <w:ind w:left="426"/>
        <w:contextualSpacing w:val="0"/>
        <w:jc w:val="both"/>
        <w:rPr>
          <w:bCs/>
          <w:iCs/>
          <w:sz w:val="28"/>
          <w:szCs w:val="28"/>
        </w:rPr>
      </w:pPr>
      <w:r>
        <w:rPr>
          <w:bCs/>
          <w:iCs/>
          <w:sz w:val="28"/>
          <w:szCs w:val="28"/>
        </w:rPr>
        <w:t>Приведення штатних розписів закладів освіти до нормативів із дотриманням вимог трудового законодавства та гарантій педагогічним працівникам</w:t>
      </w:r>
      <w:r>
        <w:rPr>
          <w:bCs/>
          <w:iCs/>
          <w:sz w:val="28"/>
          <w:szCs w:val="28"/>
        </w:rPr>
        <w:tab/>
      </w:r>
    </w:p>
    <w:p w:rsidR="00AE374A" w:rsidRDefault="00AE374A" w:rsidP="00AE374A">
      <w:pPr>
        <w:pStyle w:val="a5"/>
        <w:widowControl w:val="0"/>
        <w:spacing w:line="276" w:lineRule="auto"/>
        <w:ind w:left="426"/>
        <w:contextualSpacing w:val="0"/>
        <w:jc w:val="both"/>
        <w:rPr>
          <w:bCs/>
          <w:iCs/>
          <w:sz w:val="28"/>
          <w:szCs w:val="28"/>
        </w:rPr>
      </w:pPr>
      <w:r>
        <w:rPr>
          <w:bCs/>
          <w:iCs/>
          <w:sz w:val="28"/>
          <w:szCs w:val="28"/>
        </w:rPr>
        <w:t>На 1 вересня 2027- 2028 років</w:t>
      </w:r>
    </w:p>
    <w:p w:rsidR="00AE374A" w:rsidRDefault="00AE374A" w:rsidP="00AE374A">
      <w:pPr>
        <w:spacing w:line="276" w:lineRule="auto"/>
        <w:ind w:left="426"/>
        <w:jc w:val="both"/>
        <w:rPr>
          <w:bCs/>
          <w:iCs/>
          <w:sz w:val="28"/>
          <w:szCs w:val="28"/>
        </w:rPr>
      </w:pPr>
      <w:r>
        <w:rPr>
          <w:bCs/>
          <w:i/>
          <w:iCs/>
          <w:sz w:val="28"/>
          <w:szCs w:val="28"/>
        </w:rPr>
        <w:t xml:space="preserve"> </w:t>
      </w:r>
    </w:p>
    <w:p w:rsidR="00AE374A" w:rsidRDefault="00AE374A" w:rsidP="00AE374A">
      <w:pPr>
        <w:spacing w:line="276" w:lineRule="auto"/>
        <w:jc w:val="both"/>
        <w:rPr>
          <w:bCs/>
          <w:iCs/>
          <w:sz w:val="28"/>
          <w:szCs w:val="28"/>
        </w:rPr>
      </w:pPr>
      <w:r>
        <w:rPr>
          <w:bCs/>
          <w:iCs/>
          <w:sz w:val="28"/>
          <w:szCs w:val="28"/>
        </w:rPr>
        <w:t>6. ОЧІКУВАНІ РЕЗУЛЬТАТИ ВИКОНАННЯ ПЕРСПЕКТИВНОГО ПЛАНУ</w:t>
      </w:r>
    </w:p>
    <w:p w:rsidR="00AE374A" w:rsidRDefault="00AE374A" w:rsidP="00AE374A">
      <w:pPr>
        <w:spacing w:line="276" w:lineRule="auto"/>
        <w:jc w:val="both"/>
        <w:rPr>
          <w:bCs/>
          <w:iCs/>
          <w:sz w:val="28"/>
          <w:szCs w:val="28"/>
        </w:rPr>
      </w:pPr>
    </w:p>
    <w:p w:rsidR="00AE374A" w:rsidRDefault="00AE374A" w:rsidP="00AE374A">
      <w:pPr>
        <w:spacing w:line="276" w:lineRule="auto"/>
        <w:jc w:val="both"/>
        <w:rPr>
          <w:bCs/>
          <w:iCs/>
          <w:sz w:val="28"/>
          <w:szCs w:val="28"/>
        </w:rPr>
      </w:pPr>
      <w:r>
        <w:rPr>
          <w:bCs/>
          <w:iCs/>
          <w:sz w:val="28"/>
          <w:szCs w:val="28"/>
        </w:rPr>
        <w:t>Основними результатами, яких планується досягти, є:</w:t>
      </w:r>
    </w:p>
    <w:p w:rsidR="00AE374A" w:rsidRDefault="00AE374A" w:rsidP="00AE374A">
      <w:pPr>
        <w:spacing w:line="276" w:lineRule="auto"/>
        <w:ind w:firstLine="426"/>
        <w:jc w:val="both"/>
        <w:rPr>
          <w:bCs/>
          <w:iCs/>
          <w:sz w:val="28"/>
          <w:szCs w:val="28"/>
        </w:rPr>
      </w:pPr>
      <w:r>
        <w:rPr>
          <w:bCs/>
          <w:iCs/>
          <w:sz w:val="28"/>
          <w:szCs w:val="28"/>
        </w:rPr>
        <w:t>- здійснення заходів щодо приведення типів закладів загальної середньої освіти Вербської сільської ради у відповідності до вимог чинного законодавства України;</w:t>
      </w:r>
    </w:p>
    <w:p w:rsidR="00AE374A" w:rsidRDefault="00AE374A" w:rsidP="00AE374A">
      <w:pPr>
        <w:spacing w:line="276" w:lineRule="auto"/>
        <w:ind w:firstLine="426"/>
        <w:jc w:val="both"/>
        <w:rPr>
          <w:bCs/>
          <w:iCs/>
          <w:sz w:val="28"/>
          <w:szCs w:val="28"/>
        </w:rPr>
      </w:pPr>
      <w:r>
        <w:rPr>
          <w:bCs/>
          <w:iCs/>
          <w:sz w:val="28"/>
          <w:szCs w:val="28"/>
        </w:rPr>
        <w:t>- створення ефективної, доступної та спроможної мережі початкових шкіл та гімназій;</w:t>
      </w:r>
    </w:p>
    <w:p w:rsidR="00AE374A" w:rsidRDefault="00AE374A" w:rsidP="00AE374A">
      <w:pPr>
        <w:spacing w:line="276" w:lineRule="auto"/>
        <w:ind w:firstLine="426"/>
        <w:jc w:val="both"/>
        <w:rPr>
          <w:bCs/>
          <w:iCs/>
          <w:sz w:val="28"/>
          <w:szCs w:val="28"/>
        </w:rPr>
      </w:pPr>
      <w:r>
        <w:rPr>
          <w:bCs/>
          <w:iCs/>
          <w:sz w:val="28"/>
          <w:szCs w:val="28"/>
        </w:rPr>
        <w:t>- формуванням мережі ліцеїв, які за умови наявності стандарту профільної середньої освіти, відповідної типової освітньої програми та на підставі відповідного рішення Кабінету Міністрів України зможуть з 2027 р. запровадити трирічні освітні програми в межах дванадцятирічної повної загальної середньої освіти;</w:t>
      </w:r>
    </w:p>
    <w:p w:rsidR="00AE374A" w:rsidRDefault="00AE374A" w:rsidP="00AE374A">
      <w:pPr>
        <w:spacing w:line="276" w:lineRule="auto"/>
        <w:ind w:firstLine="426"/>
        <w:jc w:val="both"/>
        <w:rPr>
          <w:bCs/>
          <w:iCs/>
          <w:sz w:val="28"/>
          <w:szCs w:val="28"/>
        </w:rPr>
      </w:pPr>
      <w:r>
        <w:rPr>
          <w:bCs/>
          <w:iCs/>
          <w:sz w:val="28"/>
          <w:szCs w:val="28"/>
        </w:rPr>
        <w:t xml:space="preserve">- створення умов для індивідуальної траєкторії розвитку здобувачів освіти, їх самореалізації, вибору професії та оволодіння ключовими </w:t>
      </w:r>
      <w:r>
        <w:rPr>
          <w:bCs/>
          <w:iCs/>
          <w:sz w:val="28"/>
          <w:szCs w:val="28"/>
        </w:rPr>
        <w:lastRenderedPageBreak/>
        <w:t>компетентностями, необхідними для успішної самореалізації, соціалізації, подальшої трудової діяльності.</w:t>
      </w:r>
    </w:p>
    <w:p w:rsidR="00AE374A" w:rsidRDefault="00AE374A" w:rsidP="00AE374A">
      <w:pPr>
        <w:spacing w:line="276" w:lineRule="auto"/>
        <w:ind w:firstLine="426"/>
        <w:jc w:val="both"/>
        <w:rPr>
          <w:bCs/>
          <w:iCs/>
          <w:sz w:val="28"/>
          <w:szCs w:val="28"/>
        </w:rPr>
      </w:pPr>
    </w:p>
    <w:p w:rsidR="00AE374A" w:rsidRDefault="00AE374A" w:rsidP="00AE374A">
      <w:pPr>
        <w:spacing w:line="276" w:lineRule="auto"/>
        <w:rPr>
          <w:bCs/>
          <w:iCs/>
          <w:sz w:val="28"/>
          <w:szCs w:val="28"/>
        </w:rPr>
      </w:pPr>
      <w:r>
        <w:rPr>
          <w:bCs/>
          <w:iCs/>
          <w:sz w:val="28"/>
          <w:szCs w:val="28"/>
        </w:rPr>
        <w:t> </w:t>
      </w:r>
    </w:p>
    <w:p w:rsidR="00AE374A" w:rsidRDefault="00AE374A" w:rsidP="00AE374A">
      <w:pPr>
        <w:rPr>
          <w:bCs/>
          <w:iCs/>
          <w:sz w:val="28"/>
          <w:szCs w:val="28"/>
        </w:rPr>
      </w:pPr>
    </w:p>
    <w:p w:rsidR="00AE374A" w:rsidRDefault="00AE374A" w:rsidP="00AE374A">
      <w:pPr>
        <w:rPr>
          <w:bCs/>
          <w:iCs/>
          <w:sz w:val="28"/>
          <w:szCs w:val="28"/>
        </w:rPr>
      </w:pPr>
    </w:p>
    <w:p w:rsidR="00AE374A" w:rsidRPr="00BC5630" w:rsidRDefault="00AE374A" w:rsidP="00AE374A">
      <w:pPr>
        <w:widowControl w:val="0"/>
        <w:autoSpaceDN w:val="0"/>
        <w:adjustRightInd w:val="0"/>
        <w:jc w:val="both"/>
        <w:rPr>
          <w:b/>
          <w:sz w:val="28"/>
          <w:szCs w:val="28"/>
        </w:rPr>
      </w:pPr>
      <w:r w:rsidRPr="00BC5630">
        <w:rPr>
          <w:b/>
          <w:sz w:val="28"/>
          <w:szCs w:val="28"/>
        </w:rPr>
        <w:t>Сільський голова                                                Каміла КОТВІНСЬКА</w:t>
      </w:r>
    </w:p>
    <w:p w:rsidR="00AE374A" w:rsidRDefault="00AE374A" w:rsidP="00AE374A">
      <w:pPr>
        <w:rPr>
          <w:bCs/>
          <w:iCs/>
          <w:sz w:val="28"/>
          <w:szCs w:val="28"/>
        </w:rPr>
      </w:pPr>
    </w:p>
    <w:p w:rsidR="00AE374A" w:rsidRDefault="00AE374A" w:rsidP="00AE374A">
      <w:pPr>
        <w:rPr>
          <w:bCs/>
          <w:iCs/>
          <w:sz w:val="28"/>
          <w:szCs w:val="28"/>
        </w:rPr>
      </w:pPr>
    </w:p>
    <w:p w:rsidR="00AE374A" w:rsidRDefault="00AE374A" w:rsidP="00AE374A">
      <w:pPr>
        <w:suppressAutoHyphens w:val="0"/>
        <w:autoSpaceDE/>
        <w:spacing w:after="200" w:line="276" w:lineRule="auto"/>
        <w:rPr>
          <w:bCs/>
          <w:iCs/>
          <w:sz w:val="28"/>
          <w:szCs w:val="28"/>
        </w:rPr>
      </w:pPr>
      <w:r>
        <w:rPr>
          <w:bCs/>
          <w:iCs/>
          <w:sz w:val="28"/>
          <w:szCs w:val="28"/>
        </w:rPr>
        <w:br w:type="page"/>
      </w:r>
    </w:p>
    <w:p w:rsidR="00AE374A" w:rsidRPr="00BC5630" w:rsidRDefault="00AE374A" w:rsidP="00AE374A">
      <w:pPr>
        <w:contextualSpacing/>
        <w:rPr>
          <w:sz w:val="24"/>
          <w:szCs w:val="24"/>
          <w:lang w:val="uk-UA"/>
        </w:rPr>
      </w:pPr>
      <w:r>
        <w:rPr>
          <w:sz w:val="24"/>
          <w:szCs w:val="24"/>
        </w:rPr>
        <w:lastRenderedPageBreak/>
        <w:t xml:space="preserve">                                                                                               Додаток </w:t>
      </w:r>
    </w:p>
    <w:p w:rsidR="00AE374A" w:rsidRDefault="00AE374A" w:rsidP="00AE374A">
      <w:pPr>
        <w:ind w:left="5670"/>
        <w:contextualSpacing/>
        <w:jc w:val="both"/>
        <w:rPr>
          <w:sz w:val="24"/>
          <w:szCs w:val="24"/>
        </w:rPr>
      </w:pPr>
      <w:r>
        <w:rPr>
          <w:sz w:val="24"/>
          <w:szCs w:val="24"/>
        </w:rPr>
        <w:t>до Перспективного плану оптимізації мережі закладів загальної середньої освіти Вербської сільської ради на 2026– 2027 роки</w:t>
      </w:r>
    </w:p>
    <w:p w:rsidR="00AE374A" w:rsidRDefault="00AE374A" w:rsidP="00AE374A">
      <w:pPr>
        <w:contextualSpacing/>
        <w:jc w:val="both"/>
        <w:rPr>
          <w:sz w:val="24"/>
          <w:szCs w:val="24"/>
        </w:rPr>
      </w:pPr>
    </w:p>
    <w:p w:rsidR="00AE374A" w:rsidRPr="00BC5630" w:rsidRDefault="00AE374A" w:rsidP="00AE374A">
      <w:pPr>
        <w:contextualSpacing/>
        <w:jc w:val="center"/>
        <w:rPr>
          <w:b/>
          <w:sz w:val="28"/>
          <w:szCs w:val="28"/>
        </w:rPr>
      </w:pPr>
      <w:r w:rsidRPr="00BC5630">
        <w:rPr>
          <w:b/>
          <w:sz w:val="28"/>
          <w:szCs w:val="28"/>
        </w:rPr>
        <w:t>Перспективна мережа закладів загальної середньої освіти Вербської сільської ради після реалізації Плану трансформації (станом на 01 вересня 2027 року)</w:t>
      </w:r>
    </w:p>
    <w:p w:rsidR="00AE374A" w:rsidRPr="00BC5630" w:rsidRDefault="00AE374A" w:rsidP="00AE374A">
      <w:pPr>
        <w:contextualSpacing/>
        <w:jc w:val="both"/>
        <w:rPr>
          <w:sz w:val="28"/>
          <w:szCs w:val="28"/>
        </w:rPr>
      </w:pPr>
    </w:p>
    <w:tbl>
      <w:tblPr>
        <w:tblStyle w:val="a7"/>
        <w:tblW w:w="0" w:type="auto"/>
        <w:tblInd w:w="250" w:type="dxa"/>
        <w:tblLayout w:type="fixed"/>
        <w:tblLook w:val="04A0"/>
      </w:tblPr>
      <w:tblGrid>
        <w:gridCol w:w="2835"/>
        <w:gridCol w:w="6662"/>
      </w:tblGrid>
      <w:tr w:rsidR="00AE374A" w:rsidRPr="00BC5630" w:rsidTr="00E172A5">
        <w:tc>
          <w:tcPr>
            <w:tcW w:w="2835" w:type="dxa"/>
            <w:tcBorders>
              <w:top w:val="single" w:sz="4" w:space="0" w:color="auto"/>
              <w:left w:val="single" w:sz="4" w:space="0" w:color="auto"/>
              <w:bottom w:val="single" w:sz="4" w:space="0" w:color="auto"/>
              <w:right w:val="single" w:sz="4" w:space="0" w:color="auto"/>
            </w:tcBorders>
            <w:hideMark/>
          </w:tcPr>
          <w:p w:rsidR="00AE374A" w:rsidRPr="00BC5630" w:rsidRDefault="00AE374A" w:rsidP="00E172A5">
            <w:pPr>
              <w:contextualSpacing/>
              <w:jc w:val="center"/>
              <w:rPr>
                <w:b/>
                <w:sz w:val="28"/>
                <w:szCs w:val="28"/>
                <w:lang w:val="uk-UA" w:eastAsia="en-US"/>
              </w:rPr>
            </w:pPr>
            <w:r w:rsidRPr="00BC5630">
              <w:rPr>
                <w:b/>
                <w:sz w:val="28"/>
                <w:szCs w:val="28"/>
              </w:rPr>
              <w:t>Рівень освіти</w:t>
            </w:r>
          </w:p>
        </w:tc>
        <w:tc>
          <w:tcPr>
            <w:tcW w:w="6662" w:type="dxa"/>
            <w:tcBorders>
              <w:top w:val="single" w:sz="4" w:space="0" w:color="auto"/>
              <w:left w:val="single" w:sz="4" w:space="0" w:color="auto"/>
              <w:bottom w:val="single" w:sz="4" w:space="0" w:color="auto"/>
              <w:right w:val="single" w:sz="4" w:space="0" w:color="auto"/>
            </w:tcBorders>
            <w:hideMark/>
          </w:tcPr>
          <w:p w:rsidR="00AE374A" w:rsidRPr="00BC5630" w:rsidRDefault="00AE374A" w:rsidP="00E172A5">
            <w:pPr>
              <w:contextualSpacing/>
              <w:jc w:val="center"/>
              <w:rPr>
                <w:b/>
                <w:sz w:val="28"/>
                <w:szCs w:val="28"/>
                <w:lang w:val="uk-UA" w:eastAsia="en-US"/>
              </w:rPr>
            </w:pPr>
            <w:r w:rsidRPr="00BC5630">
              <w:rPr>
                <w:b/>
                <w:sz w:val="28"/>
                <w:szCs w:val="28"/>
              </w:rPr>
              <w:t>Перелік закладів (скорочені назви)</w:t>
            </w:r>
          </w:p>
        </w:tc>
      </w:tr>
      <w:tr w:rsidR="00AE374A" w:rsidRPr="00402B43" w:rsidTr="00E172A5">
        <w:tc>
          <w:tcPr>
            <w:tcW w:w="2835" w:type="dxa"/>
            <w:tcBorders>
              <w:top w:val="single" w:sz="4" w:space="0" w:color="auto"/>
              <w:left w:val="single" w:sz="4" w:space="0" w:color="auto"/>
              <w:bottom w:val="single" w:sz="4" w:space="0" w:color="auto"/>
              <w:right w:val="single" w:sz="4" w:space="0" w:color="auto"/>
            </w:tcBorders>
            <w:hideMark/>
          </w:tcPr>
          <w:p w:rsidR="00AE374A" w:rsidRPr="00BC5630" w:rsidRDefault="00AE374A" w:rsidP="00E172A5">
            <w:pPr>
              <w:contextualSpacing/>
              <w:jc w:val="both"/>
              <w:rPr>
                <w:sz w:val="28"/>
                <w:szCs w:val="28"/>
                <w:lang w:val="uk-UA" w:eastAsia="en-US"/>
              </w:rPr>
            </w:pPr>
            <w:r w:rsidRPr="00BC5630">
              <w:rPr>
                <w:sz w:val="28"/>
                <w:szCs w:val="28"/>
              </w:rPr>
              <w:t>Початкова та базова загальна середня освіта, дошкільний підрозділ (філія)</w:t>
            </w:r>
          </w:p>
        </w:tc>
        <w:tc>
          <w:tcPr>
            <w:tcW w:w="6662" w:type="dxa"/>
            <w:tcBorders>
              <w:top w:val="single" w:sz="4" w:space="0" w:color="auto"/>
              <w:left w:val="single" w:sz="4" w:space="0" w:color="auto"/>
              <w:bottom w:val="single" w:sz="4" w:space="0" w:color="auto"/>
              <w:right w:val="single" w:sz="4" w:space="0" w:color="auto"/>
            </w:tcBorders>
            <w:hideMark/>
          </w:tcPr>
          <w:p w:rsidR="00AE374A" w:rsidRPr="00BC5630" w:rsidRDefault="00AE374A" w:rsidP="00E172A5">
            <w:pPr>
              <w:ind w:left="37" w:right="33"/>
              <w:contextualSpacing/>
              <w:jc w:val="both"/>
              <w:rPr>
                <w:sz w:val="28"/>
                <w:szCs w:val="28"/>
                <w:lang w:val="uk-UA" w:eastAsia="en-US"/>
              </w:rPr>
            </w:pPr>
            <w:r w:rsidRPr="00BC5630">
              <w:rPr>
                <w:sz w:val="28"/>
                <w:szCs w:val="28"/>
                <w:lang w:val="uk-UA"/>
              </w:rPr>
              <w:t>Білогородська філія закладу Вербської гімназії   Вербської сільської ради Дубенського району Рівненської області</w:t>
            </w:r>
          </w:p>
        </w:tc>
      </w:tr>
      <w:tr w:rsidR="00AE374A" w:rsidRPr="00402B43" w:rsidTr="00E172A5">
        <w:tc>
          <w:tcPr>
            <w:tcW w:w="2835" w:type="dxa"/>
            <w:tcBorders>
              <w:top w:val="single" w:sz="4" w:space="0" w:color="auto"/>
              <w:left w:val="single" w:sz="4" w:space="0" w:color="auto"/>
              <w:bottom w:val="single" w:sz="4" w:space="0" w:color="auto"/>
              <w:right w:val="single" w:sz="4" w:space="0" w:color="auto"/>
            </w:tcBorders>
            <w:hideMark/>
          </w:tcPr>
          <w:p w:rsidR="00AE374A" w:rsidRPr="00BC5630" w:rsidRDefault="00AE374A" w:rsidP="00E172A5">
            <w:pPr>
              <w:contextualSpacing/>
              <w:jc w:val="both"/>
              <w:rPr>
                <w:sz w:val="28"/>
                <w:szCs w:val="28"/>
                <w:lang w:val="uk-UA" w:eastAsia="en-US"/>
              </w:rPr>
            </w:pPr>
            <w:r w:rsidRPr="00BC5630">
              <w:rPr>
                <w:sz w:val="28"/>
                <w:szCs w:val="28"/>
              </w:rPr>
              <w:t>Початкова та базова загальна середня освіта</w:t>
            </w:r>
          </w:p>
        </w:tc>
        <w:tc>
          <w:tcPr>
            <w:tcW w:w="6662" w:type="dxa"/>
            <w:tcBorders>
              <w:top w:val="single" w:sz="4" w:space="0" w:color="auto"/>
              <w:left w:val="single" w:sz="4" w:space="0" w:color="auto"/>
              <w:bottom w:val="single" w:sz="4" w:space="0" w:color="auto"/>
              <w:right w:val="single" w:sz="4" w:space="0" w:color="auto"/>
            </w:tcBorders>
            <w:hideMark/>
          </w:tcPr>
          <w:p w:rsidR="00AE374A" w:rsidRPr="00BC5630" w:rsidRDefault="00AE374A" w:rsidP="00E172A5">
            <w:pPr>
              <w:ind w:left="37" w:right="33"/>
              <w:contextualSpacing/>
              <w:jc w:val="both"/>
              <w:rPr>
                <w:sz w:val="28"/>
                <w:szCs w:val="28"/>
                <w:lang w:val="uk-UA" w:eastAsia="en-US"/>
              </w:rPr>
            </w:pPr>
            <w:r w:rsidRPr="00BC5630">
              <w:rPr>
                <w:sz w:val="28"/>
                <w:szCs w:val="28"/>
                <w:lang w:val="uk-UA"/>
              </w:rPr>
              <w:t>Стовпецька гімназія Вербської сільської ради Дубенського району Рівненської області</w:t>
            </w:r>
          </w:p>
        </w:tc>
      </w:tr>
      <w:tr w:rsidR="00AE374A" w:rsidRPr="00402B43" w:rsidTr="00E172A5">
        <w:tc>
          <w:tcPr>
            <w:tcW w:w="2835" w:type="dxa"/>
            <w:tcBorders>
              <w:top w:val="single" w:sz="4" w:space="0" w:color="auto"/>
              <w:left w:val="single" w:sz="4" w:space="0" w:color="auto"/>
              <w:bottom w:val="single" w:sz="4" w:space="0" w:color="auto"/>
              <w:right w:val="single" w:sz="4" w:space="0" w:color="auto"/>
            </w:tcBorders>
            <w:hideMark/>
          </w:tcPr>
          <w:p w:rsidR="00AE374A" w:rsidRPr="00BC5630" w:rsidRDefault="00AE374A" w:rsidP="00E172A5">
            <w:pPr>
              <w:contextualSpacing/>
              <w:jc w:val="both"/>
              <w:rPr>
                <w:sz w:val="28"/>
                <w:szCs w:val="28"/>
                <w:lang w:val="uk-UA" w:eastAsia="en-US"/>
              </w:rPr>
            </w:pPr>
            <w:r w:rsidRPr="00BC5630">
              <w:rPr>
                <w:sz w:val="28"/>
                <w:szCs w:val="28"/>
              </w:rPr>
              <w:t>Початкова, базова загальна середня (опорний заклад)</w:t>
            </w:r>
          </w:p>
        </w:tc>
        <w:tc>
          <w:tcPr>
            <w:tcW w:w="6662" w:type="dxa"/>
            <w:tcBorders>
              <w:top w:val="single" w:sz="4" w:space="0" w:color="auto"/>
              <w:left w:val="single" w:sz="4" w:space="0" w:color="auto"/>
              <w:bottom w:val="single" w:sz="4" w:space="0" w:color="auto"/>
              <w:right w:val="single" w:sz="4" w:space="0" w:color="auto"/>
            </w:tcBorders>
            <w:hideMark/>
          </w:tcPr>
          <w:p w:rsidR="00AE374A" w:rsidRPr="00BC5630" w:rsidRDefault="00AE374A" w:rsidP="00E172A5">
            <w:pPr>
              <w:ind w:left="37" w:right="33"/>
              <w:contextualSpacing/>
              <w:jc w:val="both"/>
              <w:rPr>
                <w:sz w:val="28"/>
                <w:szCs w:val="28"/>
                <w:lang w:val="uk-UA" w:eastAsia="en-US"/>
              </w:rPr>
            </w:pPr>
            <w:r>
              <w:rPr>
                <w:sz w:val="28"/>
                <w:szCs w:val="28"/>
                <w:lang w:val="uk-UA"/>
              </w:rPr>
              <w:t>Вербська</w:t>
            </w:r>
            <w:r w:rsidRPr="00BC5630">
              <w:rPr>
                <w:sz w:val="28"/>
                <w:szCs w:val="28"/>
                <w:lang w:val="uk-UA"/>
              </w:rPr>
              <w:t xml:space="preserve"> гімназія Вербської сільської ради Дубенського району Рівненської області</w:t>
            </w:r>
          </w:p>
        </w:tc>
      </w:tr>
    </w:tbl>
    <w:p w:rsidR="00AE374A" w:rsidRPr="00BC5630" w:rsidRDefault="00AE374A" w:rsidP="00AE374A">
      <w:pPr>
        <w:contextualSpacing/>
        <w:jc w:val="both"/>
        <w:rPr>
          <w:sz w:val="28"/>
          <w:szCs w:val="28"/>
          <w:lang w:val="uk-UA" w:eastAsia="en-US"/>
        </w:rPr>
      </w:pPr>
    </w:p>
    <w:p w:rsidR="00AE374A" w:rsidRDefault="00AE374A" w:rsidP="00AE374A">
      <w:pPr>
        <w:contextualSpacing/>
        <w:jc w:val="both"/>
        <w:rPr>
          <w:sz w:val="28"/>
          <w:szCs w:val="28"/>
          <w:lang w:val="uk-UA"/>
        </w:rPr>
      </w:pPr>
    </w:p>
    <w:p w:rsidR="00AE374A" w:rsidRPr="00BC5630" w:rsidRDefault="00AE374A" w:rsidP="00AE374A">
      <w:pPr>
        <w:contextualSpacing/>
        <w:jc w:val="both"/>
        <w:rPr>
          <w:sz w:val="28"/>
          <w:szCs w:val="28"/>
          <w:lang w:val="uk-UA"/>
        </w:rPr>
      </w:pPr>
    </w:p>
    <w:p w:rsidR="00F363D0" w:rsidRDefault="00AE374A" w:rsidP="00AE374A">
      <w:r w:rsidRPr="00BC5630">
        <w:rPr>
          <w:b/>
          <w:sz w:val="28"/>
          <w:szCs w:val="28"/>
        </w:rPr>
        <w:t>Сільський голова                                                Каміла КОТВІНСЬКА</w:t>
      </w:r>
    </w:p>
    <w:sectPr w:rsidR="00F363D0" w:rsidSect="00F3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4957"/>
    <w:multiLevelType w:val="hybridMultilevel"/>
    <w:tmpl w:val="9C3E8B14"/>
    <w:lvl w:ilvl="0" w:tplc="58644BF8">
      <w:start w:val="1"/>
      <w:numFmt w:val="bullet"/>
      <w:lvlText w:val="̶"/>
      <w:lvlJc w:val="left"/>
      <w:pPr>
        <w:ind w:left="720" w:hanging="36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
    <w:nsid w:val="10D314ED"/>
    <w:multiLevelType w:val="hybridMultilevel"/>
    <w:tmpl w:val="F5767722"/>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
    <w:nsid w:val="163E7FAC"/>
    <w:multiLevelType w:val="hybridMultilevel"/>
    <w:tmpl w:val="5CA8140A"/>
    <w:lvl w:ilvl="0" w:tplc="58644BF8">
      <w:start w:val="1"/>
      <w:numFmt w:val="bullet"/>
      <w:lvlText w:val="̶"/>
      <w:lvlJc w:val="left"/>
      <w:pPr>
        <w:ind w:left="720" w:hanging="36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
    <w:nsid w:val="1F106247"/>
    <w:multiLevelType w:val="hybridMultilevel"/>
    <w:tmpl w:val="430A5AC4"/>
    <w:lvl w:ilvl="0" w:tplc="8D5EFBCE">
      <w:start w:val="1"/>
      <w:numFmt w:val="decimal"/>
      <w:lvlText w:val="%1."/>
      <w:lvlJc w:val="left"/>
      <w:pPr>
        <w:ind w:left="720" w:hanging="360"/>
      </w:pPr>
      <w:rPr>
        <w:lang w:val="ru-RU"/>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4">
    <w:nsid w:val="4621221F"/>
    <w:multiLevelType w:val="hybridMultilevel"/>
    <w:tmpl w:val="710E9932"/>
    <w:lvl w:ilvl="0" w:tplc="58644BF8">
      <w:start w:val="1"/>
      <w:numFmt w:val="bullet"/>
      <w:lvlText w:val="̶"/>
      <w:lvlJc w:val="left"/>
      <w:pPr>
        <w:ind w:left="720" w:hanging="36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5">
    <w:nsid w:val="46EC05F9"/>
    <w:multiLevelType w:val="hybridMultilevel"/>
    <w:tmpl w:val="D54E9872"/>
    <w:lvl w:ilvl="0" w:tplc="CBAC39B8">
      <w:start w:val="1"/>
      <w:numFmt w:val="decimal"/>
      <w:lvlText w:val="%1."/>
      <w:lvlJc w:val="left"/>
      <w:pPr>
        <w:ind w:left="720" w:hanging="360"/>
      </w:pPr>
      <w:rPr>
        <w:sz w:val="28"/>
        <w:szCs w:val="28"/>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6">
    <w:nsid w:val="5490555C"/>
    <w:multiLevelType w:val="hybridMultilevel"/>
    <w:tmpl w:val="DCA2B0E8"/>
    <w:lvl w:ilvl="0" w:tplc="58644BF8">
      <w:start w:val="1"/>
      <w:numFmt w:val="bullet"/>
      <w:lvlText w:val="̶"/>
      <w:lvlJc w:val="left"/>
      <w:pPr>
        <w:ind w:left="720" w:hanging="36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AE374A"/>
    <w:rsid w:val="00135B15"/>
    <w:rsid w:val="00197256"/>
    <w:rsid w:val="00247DA3"/>
    <w:rsid w:val="00281A9B"/>
    <w:rsid w:val="00423FA0"/>
    <w:rsid w:val="00A6330E"/>
    <w:rsid w:val="00AE374A"/>
    <w:rsid w:val="00B83FB8"/>
    <w:rsid w:val="00DB68F2"/>
    <w:rsid w:val="00F363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74A"/>
    <w:pPr>
      <w:suppressAutoHyphens/>
      <w:autoSpaceDE w:val="0"/>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AE374A"/>
    <w:pPr>
      <w:spacing w:after="0" w:line="240" w:lineRule="auto"/>
    </w:pPr>
    <w:rPr>
      <w:rFonts w:ascii="Calibri" w:eastAsia="Calibri" w:hAnsi="Calibri" w:cs="Times New Roman"/>
    </w:rPr>
  </w:style>
  <w:style w:type="character" w:customStyle="1" w:styleId="a4">
    <w:name w:val="Без интервала Знак"/>
    <w:link w:val="a3"/>
    <w:uiPriority w:val="99"/>
    <w:locked/>
    <w:rsid w:val="00AE374A"/>
    <w:rPr>
      <w:rFonts w:ascii="Calibri" w:eastAsia="Calibri" w:hAnsi="Calibri" w:cs="Times New Roman"/>
    </w:rPr>
  </w:style>
  <w:style w:type="paragraph" w:styleId="a5">
    <w:name w:val="List Paragraph"/>
    <w:aliases w:val="Elenco Normale,название табл/рис,заголовок 1.1"/>
    <w:basedOn w:val="a"/>
    <w:link w:val="a6"/>
    <w:uiPriority w:val="34"/>
    <w:qFormat/>
    <w:rsid w:val="00AE374A"/>
    <w:pPr>
      <w:suppressAutoHyphens w:val="0"/>
      <w:autoSpaceDE/>
      <w:ind w:left="720"/>
      <w:contextualSpacing/>
    </w:pPr>
    <w:rPr>
      <w:sz w:val="24"/>
      <w:szCs w:val="24"/>
      <w:lang w:val="uk-UA" w:eastAsia="ru-RU"/>
    </w:rPr>
  </w:style>
  <w:style w:type="character" w:customStyle="1" w:styleId="a6">
    <w:name w:val="Абзац списка Знак"/>
    <w:aliases w:val="Elenco Normale Знак,название табл/рис Знак,заголовок 1.1 Знак"/>
    <w:link w:val="a5"/>
    <w:uiPriority w:val="34"/>
    <w:locked/>
    <w:rsid w:val="00AE374A"/>
    <w:rPr>
      <w:rFonts w:ascii="Times New Roman" w:eastAsia="Times New Roman" w:hAnsi="Times New Roman" w:cs="Times New Roman"/>
      <w:sz w:val="24"/>
      <w:szCs w:val="24"/>
      <w:lang w:val="uk-UA" w:eastAsia="ru-RU"/>
    </w:rPr>
  </w:style>
  <w:style w:type="table" w:styleId="a7">
    <w:name w:val="Table Grid"/>
    <w:basedOn w:val="a1"/>
    <w:uiPriority w:val="59"/>
    <w:rsid w:val="00AE37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вичайний1"/>
    <w:qFormat/>
    <w:rsid w:val="00AE374A"/>
    <w:pPr>
      <w:spacing w:after="0" w:line="240" w:lineRule="auto"/>
    </w:pPr>
    <w:rPr>
      <w:rFonts w:ascii="Times New Roman" w:eastAsia="Times New Roman" w:hAnsi="Times New Roman" w:cs="Times New Roman"/>
      <w:sz w:val="24"/>
      <w:szCs w:val="24"/>
      <w:lang w:val="uk-UA" w:eastAsia="uk-UA"/>
    </w:rPr>
  </w:style>
  <w:style w:type="paragraph" w:styleId="a8">
    <w:name w:val="Balloon Text"/>
    <w:basedOn w:val="a"/>
    <w:link w:val="a9"/>
    <w:uiPriority w:val="99"/>
    <w:semiHidden/>
    <w:unhideWhenUsed/>
    <w:rsid w:val="00AE374A"/>
    <w:rPr>
      <w:rFonts w:ascii="Tahoma" w:hAnsi="Tahoma" w:cs="Tahoma"/>
      <w:sz w:val="16"/>
      <w:szCs w:val="16"/>
    </w:rPr>
  </w:style>
  <w:style w:type="character" w:customStyle="1" w:styleId="a9">
    <w:name w:val="Текст выноски Знак"/>
    <w:basedOn w:val="a0"/>
    <w:link w:val="a8"/>
    <w:uiPriority w:val="99"/>
    <w:semiHidden/>
    <w:rsid w:val="00AE374A"/>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2982</Words>
  <Characters>17004</Characters>
  <Application>Microsoft Office Word</Application>
  <DocSecurity>0</DocSecurity>
  <Lines>141</Lines>
  <Paragraphs>39</Paragraphs>
  <ScaleCrop>false</ScaleCrop>
  <Company/>
  <LinksUpToDate>false</LinksUpToDate>
  <CharactersWithSpaces>19947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2026-07-20T07:31:00Z</dcterms:created>
  <dcterms:modified xsi:type="dcterms:W3CDTF">2026-07-20T07:31:00Z</dcterms:modified>
</cp:coreProperties>
</file>