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80" w:rsidRPr="001B66FB" w:rsidRDefault="00116A80" w:rsidP="00116A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16A80" w:rsidRPr="009C2F49" w:rsidRDefault="00116A80" w:rsidP="00116A8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16A80" w:rsidRPr="001B66FB" w:rsidRDefault="00116A80" w:rsidP="00116A8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16A80" w:rsidRPr="001B66FB" w:rsidRDefault="00116A80" w:rsidP="00116A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16A80" w:rsidRPr="00CD500E" w:rsidRDefault="00116A80" w:rsidP="00116A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16A80" w:rsidRPr="00287718" w:rsidRDefault="00116A80" w:rsidP="00116A8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16A80" w:rsidRPr="00B323B3" w:rsidRDefault="00116A80" w:rsidP="00116A8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16A80" w:rsidRPr="00B364D5" w:rsidTr="003374F6">
        <w:tc>
          <w:tcPr>
            <w:tcW w:w="5070" w:type="dxa"/>
          </w:tcPr>
          <w:p w:rsidR="00116A80" w:rsidRPr="005C5C22" w:rsidRDefault="00116A80" w:rsidP="003374F6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дозволу на  розроблення    технічної документації із  землеустрою щодо інвентаризації  земельної ділянки комунальної  власності для рибогосподарських потреб</w:t>
            </w:r>
          </w:p>
        </w:tc>
      </w:tr>
    </w:tbl>
    <w:p w:rsidR="00116A80" w:rsidRDefault="00116A80" w:rsidP="00116A8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16A80" w:rsidRDefault="00116A80" w:rsidP="00116A8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використання земельного фонду, забезпечення ведення Державного земельного кадастру та здійснення контролю за використанням і охороною земель Вербської сільської ради, відповідно до статей 12 Земельного кодексу України, статей 26, 35 Закону України «Про землеустрій», Постанови Кабінету Міністрів України від  05 червня 2019 року №476 «Про затвердження Порядку проведення інвентаризації земель та визнання такими, що втратили чинність деяких постанов Кабінету Міністрів України», керуючись ст.26 Закону України «Про місцеве самоврядування в Україні», за погодженням постійної комісії сільської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Вербська сільська рада</w:t>
      </w:r>
    </w:p>
    <w:p w:rsidR="00116A80" w:rsidRDefault="00116A80" w:rsidP="00116A80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116A80" w:rsidRPr="00EF1BCF" w:rsidRDefault="00116A80" w:rsidP="00116A8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16A80" w:rsidRDefault="00116A80" w:rsidP="00116A80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Визнати  таким, що втратило чинність рішення сесії Вербської сільської ради від 12 вересня 2025 року «Про проведення земельних торгів у формі аукціону з продажу права оренди земельної ділянки для рибогосподарських потреб за межами села Стовпець площею 39,4140 га, за кадастровим номером 5621688500:09:001:05842».</w:t>
      </w:r>
    </w:p>
    <w:p w:rsidR="00116A80" w:rsidRDefault="00116A80" w:rsidP="00116A80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дозвіл на розроблення технічної документації із землеустрою щодо інвентаризації земельної ділянки комунальної  власності  кадастровий номер 5621688500:09:001:0584 площею 39,4140 га земель водного фонду, для </w:t>
      </w:r>
      <w:r>
        <w:rPr>
          <w:sz w:val="28"/>
          <w:szCs w:val="28"/>
          <w:lang w:val="uk-UA"/>
        </w:rPr>
        <w:lastRenderedPageBreak/>
        <w:t>рибогосподарських потреб на території Вербської сільської ради Дубенського району  Рівненської області.</w:t>
      </w:r>
    </w:p>
    <w:p w:rsidR="00116A80" w:rsidRDefault="00116A80" w:rsidP="00116A80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Технічну документацію із землеустрою щодо інвентаризації земельної ділянки погодити у встановленому законом порядку та винести для затвердження на розгляд сесії сільської ради.</w:t>
      </w:r>
    </w:p>
    <w:p w:rsidR="00116A80" w:rsidRDefault="00116A80" w:rsidP="00116A80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памʼяток, історичного середовища та благоустрою (голова комісії - Богдан СВІНТОЗЕЛЬСЬКИЙ).</w:t>
      </w:r>
    </w:p>
    <w:p w:rsidR="00116A80" w:rsidRDefault="00116A80" w:rsidP="00116A80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116A80" w:rsidRDefault="00116A80" w:rsidP="00116A80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116A80" w:rsidRPr="00A61684" w:rsidRDefault="00116A80" w:rsidP="00116A80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363D0" w:rsidRDefault="00116A80" w:rsidP="00116A8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16A80"/>
    <w:rsid w:val="00097B57"/>
    <w:rsid w:val="00116A80"/>
    <w:rsid w:val="00135B15"/>
    <w:rsid w:val="00197256"/>
    <w:rsid w:val="00281A9B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8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16A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6A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6A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A8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2025-11-18T14:52:00Z</dcterms:created>
  <dcterms:modified xsi:type="dcterms:W3CDTF">2025-11-18T14:52:00Z</dcterms:modified>
</cp:coreProperties>
</file>