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C2" w:rsidRDefault="00B00FC2" w:rsidP="00B00FC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927735"/>
            <wp:effectExtent l="19050" t="0" r="8890" b="0"/>
            <wp:docPr id="3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B00FC2" w:rsidRDefault="00B00FC2" w:rsidP="00B00FC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00FC2" w:rsidRDefault="00B00FC2" w:rsidP="00B00FC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00FC2" w:rsidRDefault="00B00FC2" w:rsidP="00B00FC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B00FC2" w:rsidRDefault="00B00FC2" w:rsidP="00B00FC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00FC2" w:rsidRDefault="00B00FC2" w:rsidP="00B00FC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 червня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B00FC2" w:rsidRDefault="00B00FC2" w:rsidP="00B00FC2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B00FC2" w:rsidRPr="00B00FC2" w:rsidTr="00B00FC2">
        <w:tc>
          <w:tcPr>
            <w:tcW w:w="5070" w:type="dxa"/>
            <w:hideMark/>
          </w:tcPr>
          <w:p w:rsidR="00B00FC2" w:rsidRDefault="00B00FC2">
            <w:pPr>
              <w:spacing w:line="276" w:lineRule="auto"/>
              <w:ind w:right="27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Про затвердження технічної  документації із землеустрою щодо інвентаризації земельної ділянки комунальної власності </w:t>
            </w:r>
          </w:p>
        </w:tc>
      </w:tr>
    </w:tbl>
    <w:p w:rsidR="00B00FC2" w:rsidRDefault="00B00FC2" w:rsidP="00B00FC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B00FC2" w:rsidRDefault="00B00FC2" w:rsidP="00B00FC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п.34 ст.26 Закону України «Про місцеве самоврядування в Україні», ст.ст.12, 83, 134 Земельного кодексу України, </w:t>
      </w:r>
      <w:r>
        <w:rPr>
          <w:sz w:val="28"/>
          <w:szCs w:val="28"/>
          <w:lang w:val="uk-UA"/>
        </w:rPr>
        <w:t>ст.ст.19, 57</w:t>
      </w:r>
      <w:r>
        <w:rPr>
          <w:color w:val="000000"/>
          <w:sz w:val="28"/>
          <w:szCs w:val="28"/>
          <w:lang w:val="uk-UA"/>
        </w:rPr>
        <w:t xml:space="preserve"> Закону України «Про землеустрій», Закону України</w:t>
      </w:r>
      <w:r>
        <w:rPr>
          <w:sz w:val="28"/>
          <w:szCs w:val="28"/>
          <w:lang w:val="uk-UA"/>
        </w:rPr>
        <w:t xml:space="preserve"> «Про внесення змін до Земельного кодексу України щодо порядку проведення земельних торгів у формі аукціону», Постанови Кабінету Міністрів України від 22.09.2021р. №1013 «Деякі питання підготовки та проведення земельних торгів для продажу земельних ділянок та набуття прав користування ними (оренди, </w:t>
      </w:r>
      <w:proofErr w:type="spellStart"/>
      <w:r>
        <w:rPr>
          <w:sz w:val="28"/>
          <w:szCs w:val="28"/>
          <w:lang w:val="uk-UA"/>
        </w:rPr>
        <w:t>суперфіцію</w:t>
      </w:r>
      <w:proofErr w:type="spellEnd"/>
      <w:r>
        <w:rPr>
          <w:sz w:val="28"/>
          <w:szCs w:val="28"/>
          <w:lang w:val="uk-UA"/>
        </w:rPr>
        <w:t xml:space="preserve">, емфітевзису)», з метою ефективного використання земельного фонду, залучення додаткових коштів до бюджету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ради, розглянувши </w:t>
      </w:r>
      <w:r>
        <w:rPr>
          <w:color w:val="000000"/>
          <w:sz w:val="28"/>
          <w:szCs w:val="28"/>
          <w:lang w:val="uk-UA"/>
        </w:rPr>
        <w:t>технічну документацію із землеустрою щодо інвентаризації земельної ділянки</w:t>
      </w:r>
      <w:r>
        <w:rPr>
          <w:sz w:val="28"/>
          <w:szCs w:val="28"/>
          <w:lang w:val="uk-UA"/>
        </w:rPr>
        <w:t xml:space="preserve"> комунальної власності</w:t>
      </w:r>
      <w:r>
        <w:rPr>
          <w:color w:val="000000"/>
          <w:sz w:val="28"/>
          <w:szCs w:val="28"/>
          <w:lang w:val="uk-UA"/>
        </w:rPr>
        <w:t>, Вербська сільська рада</w:t>
      </w:r>
    </w:p>
    <w:p w:rsidR="00B00FC2" w:rsidRDefault="00B00FC2" w:rsidP="00B00FC2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B00FC2" w:rsidRDefault="00B00FC2" w:rsidP="00B00FC2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00FC2" w:rsidRDefault="00B00FC2" w:rsidP="00B00FC2">
      <w:pPr>
        <w:pStyle w:val="a9"/>
        <w:numPr>
          <w:ilvl w:val="0"/>
          <w:numId w:val="6"/>
        </w:numPr>
        <w:tabs>
          <w:tab w:val="left" w:pos="1134"/>
        </w:tabs>
        <w:spacing w:line="276" w:lineRule="auto"/>
        <w:ind w:left="284" w:hanging="284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Затвердити технічну документацію із землеустрою щодо інвентаризації земельної ділянки</w:t>
      </w:r>
      <w:r>
        <w:rPr>
          <w:sz w:val="28"/>
          <w:szCs w:val="28"/>
        </w:rPr>
        <w:t xml:space="preserve"> комунальної власності </w:t>
      </w:r>
      <w:r>
        <w:rPr>
          <w:color w:val="000000"/>
          <w:sz w:val="28"/>
          <w:szCs w:val="28"/>
        </w:rPr>
        <w:t xml:space="preserve">право оренди якої підлягає </w:t>
      </w:r>
      <w:r>
        <w:rPr>
          <w:sz w:val="28"/>
          <w:szCs w:val="28"/>
        </w:rPr>
        <w:t xml:space="preserve">продажу на конкурентних засадах (земельних торгах у формі електронного аукціону) </w:t>
      </w:r>
      <w:r>
        <w:rPr>
          <w:color w:val="000000"/>
          <w:sz w:val="28"/>
          <w:szCs w:val="28"/>
        </w:rPr>
        <w:t xml:space="preserve">для рибогосподарських потреб (10.07), площею 38,3847 га, кадастровий номер 5621688500:09:001:0584, яка розташована за адресою: Рівненська обл., </w:t>
      </w:r>
      <w:proofErr w:type="spellStart"/>
      <w:r>
        <w:rPr>
          <w:color w:val="000000"/>
          <w:sz w:val="28"/>
          <w:szCs w:val="28"/>
        </w:rPr>
        <w:t>Дубенський</w:t>
      </w:r>
      <w:proofErr w:type="spellEnd"/>
      <w:r>
        <w:rPr>
          <w:color w:val="000000"/>
          <w:sz w:val="28"/>
          <w:szCs w:val="28"/>
        </w:rPr>
        <w:t xml:space="preserve"> р-н, за межами села Стовпець на території </w:t>
      </w:r>
      <w:proofErr w:type="spellStart"/>
      <w:r>
        <w:rPr>
          <w:color w:val="000000"/>
          <w:sz w:val="28"/>
          <w:szCs w:val="28"/>
        </w:rPr>
        <w:t>Вербської</w:t>
      </w:r>
      <w:proofErr w:type="spellEnd"/>
      <w:r>
        <w:rPr>
          <w:color w:val="000000"/>
          <w:sz w:val="28"/>
          <w:szCs w:val="28"/>
        </w:rPr>
        <w:t xml:space="preserve"> сільської ради.</w:t>
      </w:r>
    </w:p>
    <w:p w:rsidR="00B00FC2" w:rsidRDefault="00B00FC2" w:rsidP="00B00FC2">
      <w:pPr>
        <w:numPr>
          <w:ilvl w:val="0"/>
          <w:numId w:val="6"/>
        </w:numPr>
        <w:tabs>
          <w:tab w:val="left" w:pos="1134"/>
        </w:tabs>
        <w:suppressAutoHyphens w:val="0"/>
        <w:autoSpaceDE/>
        <w:autoSpaceDN w:val="0"/>
        <w:spacing w:line="276" w:lineRule="auto"/>
        <w:ind w:left="284" w:hanging="284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Зобов’язати сільського голову 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</w:t>
      </w:r>
      <w:r>
        <w:rPr>
          <w:color w:val="000000"/>
          <w:sz w:val="28"/>
          <w:szCs w:val="28"/>
          <w:lang w:val="uk-UA"/>
        </w:rPr>
        <w:t xml:space="preserve">  посвідчити право власності на земельну ділянку та забезпечити її державну реєстрацію</w:t>
      </w:r>
      <w:r>
        <w:rPr>
          <w:sz w:val="28"/>
          <w:szCs w:val="28"/>
          <w:lang w:val="uk-UA"/>
        </w:rPr>
        <w:t>.</w:t>
      </w:r>
    </w:p>
    <w:p w:rsidR="00B00FC2" w:rsidRDefault="00B00FC2" w:rsidP="00B00FC2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autoSpaceDE/>
        <w:autoSpaceDN w:val="0"/>
        <w:spacing w:line="276" w:lineRule="auto"/>
        <w:ind w:left="284" w:hanging="284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Зобов’язати виконавчі органи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 ради</w:t>
      </w:r>
      <w:r>
        <w:rPr>
          <w:color w:val="000000"/>
          <w:sz w:val="28"/>
          <w:szCs w:val="28"/>
          <w:lang w:val="uk-UA"/>
        </w:rPr>
        <w:t xml:space="preserve">, протягом трьох місяців з дати прийняття рішення </w:t>
      </w:r>
      <w:r>
        <w:rPr>
          <w:sz w:val="28"/>
          <w:szCs w:val="28"/>
          <w:lang w:val="uk-UA"/>
        </w:rPr>
        <w:t>включити до переліку земельну ділянку для продажу права оренди та затвердити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умови продажу права оренди земельної ділянки для рибогосподарських потреб комунальної власності на </w:t>
      </w:r>
      <w:r>
        <w:rPr>
          <w:sz w:val="28"/>
          <w:szCs w:val="28"/>
          <w:lang w:val="uk-UA"/>
        </w:rPr>
        <w:lastRenderedPageBreak/>
        <w:t>конкурентних засадах (на земельних торгах у формі електронного аукціону).</w:t>
      </w:r>
    </w:p>
    <w:p w:rsidR="00B00FC2" w:rsidRDefault="00B00FC2" w:rsidP="00B00FC2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цього рішення покласти на постійну комісію з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питань бюджету, фінансів, інвестицій, землекористування, архітектури та соціально-економічного розвитку</w:t>
      </w:r>
      <w:r>
        <w:rPr>
          <w:sz w:val="28"/>
          <w:szCs w:val="28"/>
          <w:lang w:val="uk-UA"/>
        </w:rPr>
        <w:t xml:space="preserve"> (голова комісії – Аркадій СЕМЕНЮК).</w:t>
      </w:r>
    </w:p>
    <w:p w:rsidR="00B00FC2" w:rsidRDefault="00B00FC2" w:rsidP="00B00FC2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B00FC2" w:rsidRDefault="00B00FC2" w:rsidP="00B00FC2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B00FC2" w:rsidRDefault="00B00FC2" w:rsidP="00B00FC2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8F6" w:rsidRPr="00B00FC2" w:rsidRDefault="00B00FC2" w:rsidP="00B00FC2">
      <w:pPr>
        <w:rPr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sectPr w:rsidR="00FA38F6" w:rsidRPr="00B00FC2" w:rsidSect="00723651">
      <w:pgSz w:w="11906" w:h="16838"/>
      <w:pgMar w:top="851" w:right="851" w:bottom="851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97451"/>
    <w:multiLevelType w:val="hybridMultilevel"/>
    <w:tmpl w:val="FD8ED9C8"/>
    <w:lvl w:ilvl="0" w:tplc="AAA63B30">
      <w:start w:val="1"/>
      <w:numFmt w:val="decimal"/>
      <w:lvlText w:val="%1."/>
      <w:lvlJc w:val="left"/>
      <w:pPr>
        <w:ind w:left="4755" w:hanging="36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D624C"/>
    <w:multiLevelType w:val="hybridMultilevel"/>
    <w:tmpl w:val="9FC4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E17F69"/>
    <w:multiLevelType w:val="hybridMultilevel"/>
    <w:tmpl w:val="8CA659A0"/>
    <w:lvl w:ilvl="0" w:tplc="3F54D9C2">
      <w:start w:val="1"/>
      <w:numFmt w:val="decimal"/>
      <w:lvlText w:val="%1."/>
      <w:lvlJc w:val="left"/>
      <w:pPr>
        <w:ind w:left="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9741F1"/>
    <w:multiLevelType w:val="hybridMultilevel"/>
    <w:tmpl w:val="8A405A90"/>
    <w:lvl w:ilvl="0" w:tplc="EB2690FC">
      <w:start w:val="1"/>
      <w:numFmt w:val="decimal"/>
      <w:lvlText w:val="%1."/>
      <w:lvlJc w:val="left"/>
      <w:pPr>
        <w:ind w:left="1422" w:hanging="85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577A1"/>
    <w:rsid w:val="00396050"/>
    <w:rsid w:val="004134BA"/>
    <w:rsid w:val="00423FA0"/>
    <w:rsid w:val="004A57E2"/>
    <w:rsid w:val="00501521"/>
    <w:rsid w:val="0053409E"/>
    <w:rsid w:val="0064161C"/>
    <w:rsid w:val="00715E65"/>
    <w:rsid w:val="00723651"/>
    <w:rsid w:val="0076559A"/>
    <w:rsid w:val="00787EE6"/>
    <w:rsid w:val="007F51B5"/>
    <w:rsid w:val="008E5131"/>
    <w:rsid w:val="009F555B"/>
    <w:rsid w:val="00A6330E"/>
    <w:rsid w:val="00B00FC2"/>
    <w:rsid w:val="00B13C25"/>
    <w:rsid w:val="00B83FB8"/>
    <w:rsid w:val="00D567DB"/>
    <w:rsid w:val="00DB68F2"/>
    <w:rsid w:val="00F0214F"/>
    <w:rsid w:val="00F363D0"/>
    <w:rsid w:val="00FA38F6"/>
    <w:rsid w:val="00FE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3">
    <w:name w:val="Звичайний1"/>
    <w:uiPriority w:val="99"/>
    <w:qFormat/>
    <w:rsid w:val="00FA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F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Elenco Normale Знак,название табл/рис Знак,заголовок 1.1 Знак"/>
    <w:link w:val="a9"/>
    <w:uiPriority w:val="34"/>
    <w:locked/>
    <w:rsid w:val="00787E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aliases w:val="Elenco Normale,название табл/рис,заголовок 1.1"/>
    <w:basedOn w:val="a"/>
    <w:link w:val="a8"/>
    <w:uiPriority w:val="34"/>
    <w:qFormat/>
    <w:rsid w:val="00787EE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styleId="aa">
    <w:name w:val="Hyperlink"/>
    <w:basedOn w:val="a0"/>
    <w:uiPriority w:val="99"/>
    <w:semiHidden/>
    <w:unhideWhenUsed/>
    <w:rsid w:val="004134BA"/>
    <w:rPr>
      <w:color w:val="0000FF"/>
      <w:u w:val="single"/>
    </w:rPr>
  </w:style>
  <w:style w:type="paragraph" w:customStyle="1" w:styleId="rvps14">
    <w:name w:val="rvps14"/>
    <w:basedOn w:val="a"/>
    <w:qFormat/>
    <w:rsid w:val="004134BA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3">
    <w:name w:val="Font Style13"/>
    <w:rsid w:val="004134BA"/>
    <w:rPr>
      <w:rFonts w:ascii="Times New Roman" w:hAnsi="Times New Roman" w:cs="Times New Roman" w:hint="default"/>
      <w:sz w:val="26"/>
    </w:rPr>
  </w:style>
  <w:style w:type="character" w:customStyle="1" w:styleId="FontStyle14">
    <w:name w:val="Font Style14"/>
    <w:rsid w:val="004134BA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2026-05-28T13:02:00Z</dcterms:created>
  <dcterms:modified xsi:type="dcterms:W3CDTF">2026-05-28T13:02:00Z</dcterms:modified>
</cp:coreProperties>
</file>