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5B" w:rsidRPr="0037719B" w:rsidRDefault="00CD1A5B" w:rsidP="00CD1A5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8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D1A5B" w:rsidRPr="0037719B" w:rsidRDefault="00CD1A5B" w:rsidP="00CD1A5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CD1A5B" w:rsidRPr="0037719B" w:rsidRDefault="00CD1A5B" w:rsidP="00CD1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CD1A5B" w:rsidRPr="0037719B" w:rsidRDefault="00CD1A5B" w:rsidP="00CD1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CD1A5B" w:rsidRPr="00153868" w:rsidRDefault="00CD1A5B" w:rsidP="00CD1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CD1A5B" w:rsidRPr="0037719B" w:rsidRDefault="00CD1A5B" w:rsidP="00CD1A5B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CD1A5B" w:rsidRPr="0037719B" w:rsidRDefault="00CD1A5B" w:rsidP="00CD1A5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D1A5B" w:rsidRPr="005D6EE5" w:rsidRDefault="00CD1A5B" w:rsidP="00CD1A5B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>
        <w:rPr>
          <w:rFonts w:ascii="Times New Roman" w:hAnsi="Times New Roman"/>
          <w:sz w:val="28"/>
          <w:szCs w:val="28"/>
          <w:lang w:val="ru-RU"/>
        </w:rPr>
        <w:t>208</w:t>
      </w:r>
    </w:p>
    <w:p w:rsidR="00CD1A5B" w:rsidRPr="0037719B" w:rsidRDefault="00CD1A5B" w:rsidP="00CD1A5B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D1A5B" w:rsidRDefault="00CD1A5B" w:rsidP="00CD1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акту прийому-передачі</w:t>
      </w:r>
    </w:p>
    <w:p w:rsidR="00CD1A5B" w:rsidRDefault="00CD1A5B" w:rsidP="00CD1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нематеріальних активів та оборотних засобів</w:t>
      </w:r>
    </w:p>
    <w:p w:rsidR="00CD1A5B" w:rsidRDefault="00CD1A5B" w:rsidP="00CD1A5B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Білогородського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навчально-виховного комплексу </w:t>
      </w:r>
    </w:p>
    <w:p w:rsidR="00CD1A5B" w:rsidRDefault="00CD1A5B" w:rsidP="00CD1A5B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«Загальноосвітня школа І-ІІ ступенів-дошкільний </w:t>
      </w:r>
    </w:p>
    <w:p w:rsidR="00CD1A5B" w:rsidRDefault="00CD1A5B" w:rsidP="00CD1A5B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навчальний заклад» </w:t>
      </w: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Дубенської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районної ради </w:t>
      </w:r>
    </w:p>
    <w:p w:rsidR="00CD1A5B" w:rsidRPr="005D6EE5" w:rsidRDefault="00CD1A5B" w:rsidP="00CD1A5B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</w:rPr>
        <w:t>Рівненської області</w:t>
      </w:r>
    </w:p>
    <w:p w:rsidR="00CD1A5B" w:rsidRPr="0037719B" w:rsidRDefault="00CD1A5B" w:rsidP="00CD1A5B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D1A5B" w:rsidRPr="00B236A8" w:rsidRDefault="00CD1A5B" w:rsidP="00CD1A5B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6A8">
        <w:rPr>
          <w:rFonts w:ascii="Times New Roman" w:hAnsi="Times New Roman"/>
          <w:color w:val="000000"/>
          <w:sz w:val="28"/>
          <w:szCs w:val="28"/>
        </w:rPr>
        <w:t xml:space="preserve">Враховуючи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від 23 грудня 2020 року №33 «Про прийняття 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із спільної власності територіальних громад, селищ, сіл Дубенського району (районної комунальної власності) закладів загальної середньої освіти»,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18 грудня 2020 року №19 «Про передачу із спільної власності територіальних громад селища, сіл Дубенського району (районну комунальну власність) у комунальну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закладів освіти», відповідно до рішень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25.01.2018 року №497 «Про затвердження Положення про управління об’єктами спільної власності територіальних громад сіл Дубенського району»,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керуючись </w:t>
      </w:r>
      <w:r>
        <w:rPr>
          <w:rFonts w:ascii="Times New Roman" w:hAnsi="Times New Roman"/>
          <w:color w:val="000000"/>
          <w:sz w:val="28"/>
          <w:szCs w:val="28"/>
        </w:rPr>
        <w:t>статтями 26</w:t>
      </w:r>
      <w:r w:rsidRPr="00B236A8">
        <w:rPr>
          <w:rFonts w:ascii="Times New Roman" w:hAnsi="Times New Roman"/>
          <w:color w:val="000000"/>
          <w:sz w:val="28"/>
          <w:szCs w:val="28"/>
        </w:rPr>
        <w:t>, 60 Закону України «Про місц</w:t>
      </w:r>
      <w:r>
        <w:rPr>
          <w:rFonts w:ascii="Times New Roman" w:hAnsi="Times New Roman"/>
          <w:color w:val="000000"/>
          <w:sz w:val="28"/>
          <w:szCs w:val="28"/>
        </w:rPr>
        <w:t xml:space="preserve">еве самоврядування в Україні», </w:t>
      </w:r>
      <w:r w:rsidRPr="00B236A8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власності», за погодженням з постійними комісіями Вербська сільська рада </w:t>
      </w:r>
    </w:p>
    <w:p w:rsidR="00CD1A5B" w:rsidRPr="0037719B" w:rsidRDefault="00CD1A5B" w:rsidP="00CD1A5B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CD1A5B" w:rsidRPr="00F84B02" w:rsidRDefault="00CD1A5B" w:rsidP="00CD1A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CD1A5B" w:rsidRPr="00516852" w:rsidRDefault="00CD1A5B" w:rsidP="00CD1A5B">
      <w:pPr>
        <w:pStyle w:val="a3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16852">
        <w:rPr>
          <w:rFonts w:ascii="Times New Roman" w:hAnsi="Times New Roman"/>
          <w:color w:val="000000"/>
          <w:sz w:val="28"/>
          <w:szCs w:val="28"/>
        </w:rPr>
        <w:t xml:space="preserve">Затвердити акт прийому-передачі нематеріальних активів та оборотних засобів </w:t>
      </w:r>
      <w:proofErr w:type="spellStart"/>
      <w:r w:rsidRPr="00516852">
        <w:rPr>
          <w:rFonts w:ascii="Times New Roman" w:hAnsi="Times New Roman"/>
          <w:color w:val="000000"/>
          <w:sz w:val="28"/>
          <w:szCs w:val="28"/>
        </w:rPr>
        <w:t>Білогородського</w:t>
      </w:r>
      <w:proofErr w:type="spellEnd"/>
      <w:r w:rsidRPr="00516852">
        <w:rPr>
          <w:rFonts w:ascii="Times New Roman" w:hAnsi="Times New Roman"/>
          <w:color w:val="000000"/>
          <w:sz w:val="28"/>
          <w:szCs w:val="28"/>
        </w:rPr>
        <w:t xml:space="preserve"> навчально-виховного комплексу </w:t>
      </w:r>
      <w:r w:rsidRPr="00516852">
        <w:rPr>
          <w:rFonts w:ascii="Times New Roman" w:hAnsi="Times New Roman"/>
          <w:color w:val="000000"/>
          <w:sz w:val="28"/>
          <w:szCs w:val="28"/>
        </w:rPr>
        <w:lastRenderedPageBreak/>
        <w:t xml:space="preserve">«Загальноосвітня школа І-ІІ ступенів-дошкільний навчальний заклад» </w:t>
      </w:r>
      <w:proofErr w:type="spellStart"/>
      <w:r w:rsidRPr="00516852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516852">
        <w:rPr>
          <w:rFonts w:ascii="Times New Roman" w:hAnsi="Times New Roman"/>
          <w:color w:val="000000"/>
          <w:sz w:val="28"/>
          <w:szCs w:val="28"/>
        </w:rPr>
        <w:t xml:space="preserve"> районної ради Рівненської області</w:t>
      </w:r>
    </w:p>
    <w:p w:rsidR="00CD1A5B" w:rsidRPr="00BD224E" w:rsidRDefault="00CD1A5B" w:rsidP="00CD1A5B">
      <w:pPr>
        <w:pStyle w:val="a8"/>
        <w:numPr>
          <w:ilvl w:val="0"/>
          <w:numId w:val="14"/>
        </w:numPr>
        <w:spacing w:before="0" w:beforeAutospacing="0" w:after="0" w:afterAutospacing="0" w:line="276" w:lineRule="auto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F84B02">
        <w:rPr>
          <w:color w:val="000000"/>
          <w:sz w:val="28"/>
          <w:szCs w:val="28"/>
          <w:lang w:val="uk-UA"/>
        </w:rPr>
        <w:t>Контроль за виконанням рішення покласти на постійну комісію з</w:t>
      </w:r>
      <w:r>
        <w:rPr>
          <w:color w:val="000000"/>
          <w:sz w:val="28"/>
          <w:szCs w:val="28"/>
          <w:lang w:val="uk-UA"/>
        </w:rPr>
        <w:t xml:space="preserve"> гуманітарних</w:t>
      </w:r>
      <w:r w:rsidRPr="00F84B02">
        <w:rPr>
          <w:color w:val="000000"/>
          <w:sz w:val="28"/>
          <w:szCs w:val="28"/>
          <w:lang w:val="uk-UA"/>
        </w:rPr>
        <w:t xml:space="preserve"> питань</w:t>
      </w:r>
      <w:r>
        <w:rPr>
          <w:color w:val="000000"/>
          <w:sz w:val="28"/>
          <w:szCs w:val="28"/>
          <w:lang w:val="uk-UA"/>
        </w:rPr>
        <w:t xml:space="preserve"> та головного спеціаліста відділу</w:t>
      </w:r>
      <w:r w:rsidRPr="00F84B02">
        <w:rPr>
          <w:color w:val="000000"/>
          <w:sz w:val="28"/>
          <w:szCs w:val="28"/>
          <w:lang w:val="uk-UA"/>
        </w:rPr>
        <w:t xml:space="preserve"> </w:t>
      </w:r>
      <w:r w:rsidRPr="00F84B02">
        <w:rPr>
          <w:sz w:val="28"/>
          <w:szCs w:val="28"/>
          <w:lang w:val="uk-UA"/>
        </w:rPr>
        <w:t xml:space="preserve">освіти, сім’ї, молоді, спорту, культури і туризму </w:t>
      </w:r>
      <w:r>
        <w:rPr>
          <w:sz w:val="28"/>
          <w:szCs w:val="28"/>
          <w:lang w:val="uk-UA"/>
        </w:rPr>
        <w:t>відповідно до розподілу функціональних повноважень.</w:t>
      </w:r>
    </w:p>
    <w:p w:rsidR="00CD1A5B" w:rsidRDefault="00CD1A5B" w:rsidP="00CD1A5B">
      <w:pPr>
        <w:rPr>
          <w:rFonts w:ascii="Times New Roman" w:hAnsi="Times New Roman"/>
          <w:b/>
          <w:sz w:val="28"/>
          <w:szCs w:val="28"/>
        </w:rPr>
      </w:pPr>
    </w:p>
    <w:p w:rsidR="00CD1A5B" w:rsidRDefault="00CD1A5B" w:rsidP="00CD1A5B">
      <w:pPr>
        <w:rPr>
          <w:rFonts w:ascii="Times New Roman" w:hAnsi="Times New Roman"/>
          <w:b/>
          <w:sz w:val="28"/>
          <w:szCs w:val="28"/>
        </w:rPr>
      </w:pPr>
    </w:p>
    <w:p w:rsidR="00CD1A5B" w:rsidRDefault="00CD1A5B" w:rsidP="00CD1A5B">
      <w:pPr>
        <w:rPr>
          <w:rFonts w:ascii="Times New Roman" w:hAnsi="Times New Roman"/>
          <w:b/>
          <w:sz w:val="28"/>
          <w:szCs w:val="28"/>
        </w:rPr>
      </w:pPr>
    </w:p>
    <w:p w:rsidR="00F363D0" w:rsidRPr="00CD1A5B" w:rsidRDefault="00CD1A5B" w:rsidP="00CD1A5B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CD1A5B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EA0"/>
    <w:multiLevelType w:val="hybridMultilevel"/>
    <w:tmpl w:val="7648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40156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07839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70946"/>
    <w:multiLevelType w:val="hybridMultilevel"/>
    <w:tmpl w:val="BC8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B5A78"/>
    <w:multiLevelType w:val="hybridMultilevel"/>
    <w:tmpl w:val="91389228"/>
    <w:lvl w:ilvl="0" w:tplc="C8D8AE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34EFD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E2E65"/>
    <w:multiLevelType w:val="hybridMultilevel"/>
    <w:tmpl w:val="88F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730C3"/>
    <w:multiLevelType w:val="hybridMultilevel"/>
    <w:tmpl w:val="724E99A0"/>
    <w:lvl w:ilvl="0" w:tplc="3F040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62767"/>
    <w:rsid w:val="000A66AF"/>
    <w:rsid w:val="000B0670"/>
    <w:rsid w:val="00135B15"/>
    <w:rsid w:val="00197256"/>
    <w:rsid w:val="00281A9B"/>
    <w:rsid w:val="004672E7"/>
    <w:rsid w:val="005D5A5D"/>
    <w:rsid w:val="006E30A4"/>
    <w:rsid w:val="007A59EE"/>
    <w:rsid w:val="009304E8"/>
    <w:rsid w:val="00A6330E"/>
    <w:rsid w:val="00B04A05"/>
    <w:rsid w:val="00B8590C"/>
    <w:rsid w:val="00CD1A5B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B8590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7A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627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2022-02-17T16:38:00Z</dcterms:created>
  <dcterms:modified xsi:type="dcterms:W3CDTF">2022-02-17T16:38:00Z</dcterms:modified>
</cp:coreProperties>
</file>