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9A" w:rsidRPr="0037719B" w:rsidRDefault="00D1299A" w:rsidP="00D129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1299A" w:rsidRPr="0037719B" w:rsidRDefault="00D1299A" w:rsidP="00D129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1299A" w:rsidRPr="0037719B" w:rsidRDefault="00D1299A" w:rsidP="00D12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1299A" w:rsidRPr="0037719B" w:rsidRDefault="00D1299A" w:rsidP="00D12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1299A" w:rsidRPr="00153868" w:rsidRDefault="00D1299A" w:rsidP="00D12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1299A" w:rsidRPr="0037719B" w:rsidRDefault="00D1299A" w:rsidP="00D1299A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1299A" w:rsidRPr="0037719B" w:rsidRDefault="00D1299A" w:rsidP="00D129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1299A" w:rsidRPr="005D6EE5" w:rsidRDefault="00D1299A" w:rsidP="00D1299A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252</w:t>
      </w:r>
    </w:p>
    <w:p w:rsidR="00D1299A" w:rsidRPr="00E37BE3" w:rsidRDefault="00D1299A" w:rsidP="00D1299A">
      <w:pPr>
        <w:rPr>
          <w:rFonts w:ascii="Times New Roman" w:hAnsi="Times New Roman"/>
          <w:sz w:val="28"/>
          <w:szCs w:val="28"/>
          <w:lang w:eastAsia="uk-UA"/>
        </w:rPr>
      </w:pPr>
    </w:p>
    <w:p w:rsidR="00D1299A" w:rsidRPr="00E37BE3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 на виготовлення проекту</w:t>
      </w:r>
    </w:p>
    <w:p w:rsidR="00D1299A" w:rsidRPr="00E37BE3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землеустрою щодо відведення земельної  ділянки</w:t>
      </w:r>
    </w:p>
    <w:p w:rsidR="00D1299A" w:rsidRPr="00E37BE3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E37BE3">
        <w:rPr>
          <w:rFonts w:ascii="Times New Roman" w:hAnsi="Times New Roman"/>
          <w:b/>
          <w:sz w:val="28"/>
          <w:szCs w:val="28"/>
        </w:rPr>
        <w:t>постійне користування релігійні громаді</w:t>
      </w:r>
    </w:p>
    <w:p w:rsidR="00D1299A" w:rsidRPr="00E37BE3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Свято-Троїцької парафії Рівненської єпархії</w:t>
      </w:r>
    </w:p>
    <w:p w:rsidR="00D1299A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Української Православної Церкви </w:t>
      </w:r>
    </w:p>
    <w:p w:rsidR="00D1299A" w:rsidRPr="00E37BE3" w:rsidRDefault="00D1299A" w:rsidP="00D129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с. Верба Дубенського району</w:t>
      </w:r>
    </w:p>
    <w:p w:rsidR="00D1299A" w:rsidRPr="00E37BE3" w:rsidRDefault="00D1299A" w:rsidP="00D1299A">
      <w:pPr>
        <w:rPr>
          <w:rFonts w:ascii="Times New Roman" w:hAnsi="Times New Roman"/>
          <w:b/>
          <w:i/>
          <w:sz w:val="28"/>
          <w:szCs w:val="28"/>
          <w:lang w:eastAsia="uk-UA"/>
        </w:rPr>
      </w:pPr>
    </w:p>
    <w:p w:rsidR="00D1299A" w:rsidRPr="00E37BE3" w:rsidRDefault="00D1299A" w:rsidP="00D1299A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37BE3">
        <w:rPr>
          <w:rFonts w:ascii="Times New Roman" w:hAnsi="Times New Roman"/>
          <w:sz w:val="28"/>
          <w:szCs w:val="28"/>
          <w:lang w:eastAsia="uk-UA"/>
        </w:rPr>
        <w:t xml:space="preserve"> Розглянувши клопотання </w:t>
      </w:r>
      <w:r w:rsidRPr="00E37BE3">
        <w:rPr>
          <w:rFonts w:ascii="Times New Roman" w:hAnsi="Times New Roman"/>
          <w:sz w:val="28"/>
          <w:szCs w:val="28"/>
        </w:rPr>
        <w:t xml:space="preserve">Свято – Троїцької парафії Рівненської єпархії Української православної Церкви с. Верба Дубенського району в особі голови парафіяльної ради </w:t>
      </w:r>
      <w:proofErr w:type="spellStart"/>
      <w:r w:rsidRPr="00E37BE3">
        <w:rPr>
          <w:rFonts w:ascii="Times New Roman" w:hAnsi="Times New Roman"/>
          <w:sz w:val="28"/>
          <w:szCs w:val="28"/>
        </w:rPr>
        <w:t>Буга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Віталія Георгійовича</w:t>
      </w:r>
      <w:r w:rsidRPr="00E37BE3">
        <w:rPr>
          <w:rFonts w:ascii="Times New Roman" w:hAnsi="Times New Roman"/>
          <w:sz w:val="28"/>
          <w:szCs w:val="28"/>
          <w:lang w:eastAsia="uk-UA"/>
        </w:rPr>
        <w:t xml:space="preserve"> про надання дозволу на виготовлення проекту землеустрою щодо відведення земельної ділянки в постійне користування для будівництва та обслуговування будівель громадських та релігійних організацій с. Верба по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вул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Церковна, 89 на території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сільської ради Дубенського району Рівненської області за рахунок земель запасу громадської та житлової забудови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сільської ради та керуючись ст.12,92,122,123 Земельного кодексу України, п. 34 ст.26 Закону України «Про місцеве самоврядування в Україні»,  Вербська сільська рада </w:t>
      </w:r>
    </w:p>
    <w:p w:rsidR="00D1299A" w:rsidRPr="00E37BE3" w:rsidRDefault="00D1299A" w:rsidP="00D1299A">
      <w:pPr>
        <w:spacing w:line="360" w:lineRule="auto"/>
        <w:ind w:left="-180" w:firstLine="348"/>
        <w:jc w:val="center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7BE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D1299A" w:rsidRPr="00E37BE3" w:rsidRDefault="00D1299A" w:rsidP="00D1299A">
      <w:pPr>
        <w:numPr>
          <w:ilvl w:val="0"/>
          <w:numId w:val="18"/>
        </w:numPr>
        <w:tabs>
          <w:tab w:val="num" w:pos="284"/>
        </w:tabs>
        <w:spacing w:after="0"/>
        <w:ind w:left="284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37BE3">
        <w:rPr>
          <w:rFonts w:ascii="Times New Roman" w:hAnsi="Times New Roman"/>
          <w:sz w:val="28"/>
          <w:szCs w:val="28"/>
          <w:lang w:eastAsia="uk-UA"/>
        </w:rPr>
        <w:t>Дати дозвіл релігійні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E37BE3">
        <w:rPr>
          <w:rFonts w:ascii="Times New Roman" w:hAnsi="Times New Roman"/>
          <w:sz w:val="28"/>
          <w:szCs w:val="28"/>
          <w:lang w:eastAsia="uk-UA"/>
        </w:rPr>
        <w:t xml:space="preserve"> громаді </w:t>
      </w:r>
      <w:r w:rsidRPr="00E37BE3">
        <w:rPr>
          <w:rFonts w:ascii="Times New Roman" w:hAnsi="Times New Roman"/>
          <w:sz w:val="28"/>
          <w:szCs w:val="28"/>
        </w:rPr>
        <w:t>Свято – Троїцької парафії Рівненської єпархії Української православної Церкви с. Верба Дубенського району в осо</w:t>
      </w:r>
      <w:r>
        <w:rPr>
          <w:rFonts w:ascii="Times New Roman" w:hAnsi="Times New Roman"/>
          <w:sz w:val="28"/>
          <w:szCs w:val="28"/>
        </w:rPr>
        <w:t xml:space="preserve">бі голови парафіяльної ради </w:t>
      </w:r>
      <w:proofErr w:type="spellStart"/>
      <w:r>
        <w:rPr>
          <w:rFonts w:ascii="Times New Roman" w:hAnsi="Times New Roman"/>
          <w:sz w:val="28"/>
          <w:szCs w:val="28"/>
        </w:rPr>
        <w:t>Буги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Віталія Георгійовича</w:t>
      </w:r>
      <w:r w:rsidRPr="00E37BE3">
        <w:rPr>
          <w:rFonts w:ascii="Times New Roman" w:hAnsi="Times New Roman"/>
          <w:sz w:val="28"/>
          <w:szCs w:val="28"/>
          <w:lang w:eastAsia="uk-UA"/>
        </w:rPr>
        <w:t xml:space="preserve"> на розроблення проекту землеустрою щодо відведення земельної ділянки орієнтовною площею 0,2500 га в с. Верба по вул. Церковна, 89 в постійне користування для обслуговування будівель громадських та релігійних організацій (будівництва та обслуговування житлового будинку, господарських </w:t>
      </w:r>
      <w:r w:rsidRPr="00E37BE3">
        <w:rPr>
          <w:rFonts w:ascii="Times New Roman" w:hAnsi="Times New Roman"/>
          <w:sz w:val="28"/>
          <w:szCs w:val="28"/>
          <w:lang w:eastAsia="uk-UA"/>
        </w:rPr>
        <w:lastRenderedPageBreak/>
        <w:t xml:space="preserve">будівель та споруд – будинку священика)  на території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сільської ради Дубенського району Рівненської області за рахунок земель запасу громадської та житлової забудови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сільської ради.</w:t>
      </w:r>
    </w:p>
    <w:p w:rsidR="00D1299A" w:rsidRPr="00E37BE3" w:rsidRDefault="00D1299A" w:rsidP="00D1299A">
      <w:pPr>
        <w:numPr>
          <w:ilvl w:val="0"/>
          <w:numId w:val="18"/>
        </w:numPr>
        <w:tabs>
          <w:tab w:val="clear" w:pos="888"/>
          <w:tab w:val="num" w:pos="284"/>
        </w:tabs>
        <w:spacing w:after="0"/>
        <w:ind w:left="284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Голові парафіяльної ради Бузі</w:t>
      </w:r>
      <w:r w:rsidRPr="00E37BE3">
        <w:rPr>
          <w:rFonts w:ascii="Times New Roman" w:hAnsi="Times New Roman"/>
          <w:sz w:val="28"/>
          <w:szCs w:val="28"/>
        </w:rPr>
        <w:t xml:space="preserve"> Віталію Георгійовичу </w:t>
      </w:r>
      <w:r w:rsidRPr="00E37BE3">
        <w:rPr>
          <w:rFonts w:ascii="Times New Roman" w:hAnsi="Times New Roman"/>
          <w:sz w:val="28"/>
          <w:szCs w:val="28"/>
          <w:lang w:eastAsia="uk-UA"/>
        </w:rPr>
        <w:t xml:space="preserve">звернутися до суб’єкта господарювання, що є виконавцем робіт із землеустрою, згідно із законом, для розроблення проекту землеустрою щодо відведення земельної ділянки орієнтовною  площею 0,2500 га в постійне користування для будівництва та обслуговування будівель громадських та релігійних організацій в с. Верба по вул. Церковна, 89 на території </w:t>
      </w:r>
      <w:proofErr w:type="spellStart"/>
      <w:r w:rsidRPr="00E37BE3">
        <w:rPr>
          <w:rFonts w:ascii="Times New Roman" w:hAnsi="Times New Roman"/>
          <w:sz w:val="28"/>
          <w:szCs w:val="28"/>
          <w:lang w:eastAsia="uk-UA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  <w:lang w:eastAsia="uk-UA"/>
        </w:rPr>
        <w:t xml:space="preserve"> сільської ради Дубенського району Рівненської області.</w:t>
      </w:r>
    </w:p>
    <w:p w:rsidR="00D1299A" w:rsidRPr="00E37BE3" w:rsidRDefault="00D1299A" w:rsidP="00D1299A">
      <w:pPr>
        <w:pStyle w:val="a7"/>
        <w:numPr>
          <w:ilvl w:val="0"/>
          <w:numId w:val="18"/>
        </w:numPr>
        <w:tabs>
          <w:tab w:val="clear" w:pos="888"/>
          <w:tab w:val="num" w:pos="284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Після погодження проекту у порядку встановленому статтею 186</w:t>
      </w:r>
      <w:r w:rsidRPr="00E37BE3">
        <w:rPr>
          <w:rFonts w:ascii="Times New Roman" w:hAnsi="Times New Roman"/>
          <w:sz w:val="28"/>
          <w:szCs w:val="28"/>
          <w:vertAlign w:val="superscript"/>
        </w:rPr>
        <w:t>1</w:t>
      </w:r>
      <w:r w:rsidRPr="00E37BE3">
        <w:rPr>
          <w:rFonts w:ascii="Times New Roman" w:hAnsi="Times New Roman"/>
          <w:sz w:val="28"/>
          <w:szCs w:val="28"/>
        </w:rPr>
        <w:t xml:space="preserve"> Земельного кодексу України проект землеустрою подати до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для його затвердження та передачі земельної ділянки в користування.</w:t>
      </w:r>
    </w:p>
    <w:p w:rsidR="00D1299A" w:rsidRPr="00E37BE3" w:rsidRDefault="00D1299A" w:rsidP="00D1299A">
      <w:pPr>
        <w:pStyle w:val="a7"/>
        <w:numPr>
          <w:ilvl w:val="0"/>
          <w:numId w:val="18"/>
        </w:numPr>
        <w:tabs>
          <w:tab w:val="clear" w:pos="888"/>
          <w:tab w:val="num" w:pos="284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Рекомендувати релігійні</w:t>
      </w:r>
      <w:r>
        <w:rPr>
          <w:rFonts w:ascii="Times New Roman" w:hAnsi="Times New Roman"/>
          <w:sz w:val="28"/>
          <w:szCs w:val="28"/>
        </w:rPr>
        <w:t>й</w:t>
      </w:r>
      <w:r w:rsidRPr="00E37BE3">
        <w:rPr>
          <w:rFonts w:ascii="Times New Roman" w:hAnsi="Times New Roman"/>
          <w:sz w:val="28"/>
          <w:szCs w:val="28"/>
        </w:rPr>
        <w:t xml:space="preserve"> громаді провести державну експертизу розробленого проекту землеустрою відповідно до законодавства.</w:t>
      </w:r>
    </w:p>
    <w:p w:rsidR="00D1299A" w:rsidRPr="00E37BE3" w:rsidRDefault="00D1299A" w:rsidP="00D1299A">
      <w:pPr>
        <w:pStyle w:val="a7"/>
        <w:numPr>
          <w:ilvl w:val="0"/>
          <w:numId w:val="18"/>
        </w:numPr>
        <w:tabs>
          <w:tab w:val="clear" w:pos="888"/>
          <w:tab w:val="num" w:pos="284"/>
        </w:tabs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1299A" w:rsidRPr="00E37BE3" w:rsidRDefault="00D1299A" w:rsidP="00D1299A">
      <w:pPr>
        <w:ind w:left="284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1299A" w:rsidRDefault="00D1299A" w:rsidP="00D1299A">
      <w:pPr>
        <w:ind w:left="528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1299A" w:rsidRPr="00E37BE3" w:rsidRDefault="00D1299A" w:rsidP="00D1299A">
      <w:pPr>
        <w:ind w:left="528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F363D0" w:rsidRPr="00D1299A" w:rsidRDefault="00D1299A" w:rsidP="00D1299A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D1299A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6"/>
  </w:num>
  <w:num w:numId="5">
    <w:abstractNumId w:val="15"/>
  </w:num>
  <w:num w:numId="6">
    <w:abstractNumId w:val="11"/>
  </w:num>
  <w:num w:numId="7">
    <w:abstractNumId w:val="16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04AA"/>
    <w:rsid w:val="00986630"/>
    <w:rsid w:val="00A6330E"/>
    <w:rsid w:val="00AA6166"/>
    <w:rsid w:val="00B90C78"/>
    <w:rsid w:val="00C03DCA"/>
    <w:rsid w:val="00C72C3D"/>
    <w:rsid w:val="00CD5130"/>
    <w:rsid w:val="00D1299A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2022-02-18T07:41:00Z</dcterms:created>
  <dcterms:modified xsi:type="dcterms:W3CDTF">2022-02-18T07:41:00Z</dcterms:modified>
</cp:coreProperties>
</file>