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D4" w:rsidRPr="0037719B" w:rsidRDefault="006512D4" w:rsidP="006512D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512D4" w:rsidRPr="0037719B" w:rsidRDefault="006512D4" w:rsidP="006512D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512D4" w:rsidRPr="0037719B" w:rsidRDefault="006512D4" w:rsidP="006512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512D4" w:rsidRPr="0037719B" w:rsidRDefault="006512D4" w:rsidP="006512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512D4" w:rsidRPr="00153868" w:rsidRDefault="006512D4" w:rsidP="00651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512D4" w:rsidRPr="0037719B" w:rsidRDefault="006512D4" w:rsidP="006512D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512D4" w:rsidRPr="0037719B" w:rsidRDefault="006512D4" w:rsidP="006512D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512D4" w:rsidRDefault="006512D4" w:rsidP="00651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275</w:t>
      </w:r>
    </w:p>
    <w:p w:rsidR="006512D4" w:rsidRDefault="006512D4" w:rsidP="006512D4">
      <w:pPr>
        <w:rPr>
          <w:rFonts w:ascii="Times New Roman" w:hAnsi="Times New Roman"/>
          <w:b/>
          <w:bCs/>
          <w:sz w:val="28"/>
          <w:szCs w:val="28"/>
        </w:rPr>
      </w:pPr>
    </w:p>
    <w:p w:rsidR="006512D4" w:rsidRPr="00850ED5" w:rsidRDefault="006512D4" w:rsidP="00651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ED5">
        <w:rPr>
          <w:rFonts w:ascii="Times New Roman" w:hAnsi="Times New Roman"/>
          <w:b/>
          <w:sz w:val="28"/>
          <w:szCs w:val="28"/>
        </w:rPr>
        <w:t xml:space="preserve">Про надання дозволу на виготовлення </w:t>
      </w:r>
    </w:p>
    <w:p w:rsidR="006512D4" w:rsidRPr="00850ED5" w:rsidRDefault="006512D4" w:rsidP="00651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ED5">
        <w:rPr>
          <w:rFonts w:ascii="Times New Roman" w:hAnsi="Times New Roman"/>
          <w:b/>
          <w:sz w:val="28"/>
          <w:szCs w:val="28"/>
        </w:rPr>
        <w:t xml:space="preserve">технічної документації  із землеустрою щодо </w:t>
      </w:r>
    </w:p>
    <w:p w:rsidR="006512D4" w:rsidRDefault="006512D4" w:rsidP="00651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ED5">
        <w:rPr>
          <w:rFonts w:ascii="Times New Roman" w:hAnsi="Times New Roman"/>
          <w:b/>
          <w:sz w:val="28"/>
          <w:szCs w:val="28"/>
        </w:rPr>
        <w:t xml:space="preserve">встановлення (відновлення ) меж земельної </w:t>
      </w:r>
    </w:p>
    <w:p w:rsidR="006512D4" w:rsidRDefault="006512D4" w:rsidP="00651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ED5">
        <w:rPr>
          <w:rFonts w:ascii="Times New Roman" w:hAnsi="Times New Roman"/>
          <w:b/>
          <w:sz w:val="28"/>
          <w:szCs w:val="28"/>
        </w:rPr>
        <w:t xml:space="preserve">ділянки в натурі (на місцевості) для ведення </w:t>
      </w:r>
    </w:p>
    <w:p w:rsidR="006512D4" w:rsidRPr="00850ED5" w:rsidRDefault="006512D4" w:rsidP="00651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ED5">
        <w:rPr>
          <w:rFonts w:ascii="Times New Roman" w:hAnsi="Times New Roman"/>
          <w:b/>
          <w:sz w:val="28"/>
          <w:szCs w:val="28"/>
        </w:rPr>
        <w:t xml:space="preserve">особистого селянського господарства </w:t>
      </w:r>
    </w:p>
    <w:p w:rsidR="006512D4" w:rsidRDefault="006512D4" w:rsidP="00651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ED5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850ED5">
        <w:rPr>
          <w:rFonts w:ascii="Times New Roman" w:hAnsi="Times New Roman"/>
          <w:b/>
          <w:sz w:val="28"/>
          <w:szCs w:val="28"/>
        </w:rPr>
        <w:t>Панасюк</w:t>
      </w:r>
      <w:proofErr w:type="spellEnd"/>
      <w:r w:rsidRPr="00850ED5">
        <w:rPr>
          <w:rFonts w:ascii="Times New Roman" w:hAnsi="Times New Roman"/>
          <w:b/>
          <w:sz w:val="28"/>
          <w:szCs w:val="28"/>
        </w:rPr>
        <w:t xml:space="preserve"> Любові Михайлівні</w:t>
      </w:r>
    </w:p>
    <w:p w:rsidR="006512D4" w:rsidRPr="007844C8" w:rsidRDefault="006512D4" w:rsidP="006512D4">
      <w:pPr>
        <w:rPr>
          <w:rFonts w:ascii="Times New Roman" w:hAnsi="Times New Roman"/>
          <w:sz w:val="28"/>
          <w:szCs w:val="28"/>
        </w:rPr>
      </w:pPr>
    </w:p>
    <w:p w:rsidR="006512D4" w:rsidRPr="005F1E6D" w:rsidRDefault="006512D4" w:rsidP="006512D4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надані документи та заяву жительки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Стовпець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Першотравнева,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37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Панасюк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Любові Михайлівни про </w:t>
      </w:r>
      <w:r w:rsidRPr="007844C8">
        <w:rPr>
          <w:rFonts w:ascii="Times New Roman" w:hAnsi="Times New Roman"/>
          <w:bCs/>
          <w:sz w:val="28"/>
          <w:szCs w:val="28"/>
        </w:rPr>
        <w:t>надання дозволу на виготовл</w:t>
      </w:r>
      <w:r>
        <w:rPr>
          <w:rFonts w:ascii="Times New Roman" w:hAnsi="Times New Roman"/>
          <w:bCs/>
          <w:sz w:val="28"/>
          <w:szCs w:val="28"/>
        </w:rPr>
        <w:t>ення технічної документації із</w:t>
      </w:r>
      <w:r w:rsidRPr="007844C8">
        <w:rPr>
          <w:rFonts w:ascii="Times New Roman" w:hAnsi="Times New Roman"/>
          <w:bCs/>
          <w:sz w:val="28"/>
          <w:szCs w:val="28"/>
        </w:rPr>
        <w:t xml:space="preserve"> землеустрою щодо </w:t>
      </w:r>
      <w:r>
        <w:rPr>
          <w:rFonts w:ascii="Times New Roman" w:hAnsi="Times New Roman"/>
          <w:bCs/>
          <w:sz w:val="28"/>
          <w:szCs w:val="28"/>
        </w:rPr>
        <w:t>встановлення (відновлення) меж земельної  ділянки</w:t>
      </w:r>
      <w:r w:rsidRPr="007844C8">
        <w:rPr>
          <w:rFonts w:ascii="Times New Roman" w:hAnsi="Times New Roman"/>
          <w:bCs/>
          <w:sz w:val="28"/>
          <w:szCs w:val="28"/>
        </w:rPr>
        <w:t xml:space="preserve"> в натурі (на місцевості) для ведення особистого селянськог</w:t>
      </w:r>
      <w:r>
        <w:rPr>
          <w:rFonts w:ascii="Times New Roman" w:hAnsi="Times New Roman"/>
          <w:bCs/>
          <w:sz w:val="28"/>
          <w:szCs w:val="28"/>
        </w:rPr>
        <w:t>о  господарства  площею 0,67 га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успадкованої після смерті матері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Музичук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Ольги Тимофіївни згідно свідоцтва  про право на спадщину за заповітом від 06 липня  2018 року серія ННІ №258367 ,земельна ділянка передана у приватну власність згідно протоколу №2 від 20 грудня 1994 року (копії рішення та свідоцтва про право на спадщину за законом додаються) та керуючись ст. 12,81,118,121 Земельного кодексу України ,та п.34 ст.26 Закону України „ Про м</w:t>
      </w:r>
      <w:r>
        <w:rPr>
          <w:rFonts w:ascii="Times New Roman" w:hAnsi="Times New Roman"/>
          <w:bCs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Україні</w:t>
      </w:r>
      <w:r w:rsidRPr="007844C8">
        <w:rPr>
          <w:rFonts w:ascii="Times New Roman" w:hAnsi="Times New Roman"/>
          <w:bCs/>
          <w:sz w:val="28"/>
          <w:szCs w:val="28"/>
        </w:rPr>
        <w:t>„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п.1,12 Розділу Х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„Перехідні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положення”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Земельного Кодексу України , Вербська  сільська  рада</w:t>
      </w:r>
    </w:p>
    <w:p w:rsidR="006512D4" w:rsidRPr="005F1E6D" w:rsidRDefault="006512D4" w:rsidP="006512D4">
      <w:pPr>
        <w:jc w:val="center"/>
        <w:rPr>
          <w:rFonts w:ascii="Times New Roman" w:hAnsi="Times New Roman"/>
          <w:bCs/>
          <w:sz w:val="28"/>
          <w:szCs w:val="28"/>
        </w:rPr>
      </w:pPr>
      <w:r w:rsidRPr="005F1E6D">
        <w:rPr>
          <w:rFonts w:ascii="Times New Roman" w:hAnsi="Times New Roman"/>
          <w:bCs/>
          <w:sz w:val="28"/>
          <w:szCs w:val="28"/>
        </w:rPr>
        <w:t>ВИРІШИЛА:</w:t>
      </w:r>
    </w:p>
    <w:p w:rsidR="006512D4" w:rsidRPr="007844C8" w:rsidRDefault="006512D4" w:rsidP="006512D4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1.Дати дозвіл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Панасюк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Любові Михайлівні на</w:t>
      </w:r>
      <w:r w:rsidRPr="007844C8">
        <w:rPr>
          <w:rFonts w:ascii="Times New Roman" w:hAnsi="Times New Roman"/>
          <w:bCs/>
          <w:sz w:val="28"/>
          <w:szCs w:val="28"/>
        </w:rPr>
        <w:t xml:space="preserve"> виготовл</w:t>
      </w:r>
      <w:r>
        <w:rPr>
          <w:rFonts w:ascii="Times New Roman" w:hAnsi="Times New Roman"/>
          <w:bCs/>
          <w:sz w:val="28"/>
          <w:szCs w:val="28"/>
        </w:rPr>
        <w:t xml:space="preserve">ення технічної документації із </w:t>
      </w:r>
      <w:r w:rsidRPr="007844C8">
        <w:rPr>
          <w:rFonts w:ascii="Times New Roman" w:hAnsi="Times New Roman"/>
          <w:bCs/>
          <w:sz w:val="28"/>
          <w:szCs w:val="28"/>
        </w:rPr>
        <w:t xml:space="preserve">землеустрою щодо </w:t>
      </w:r>
      <w:r>
        <w:rPr>
          <w:rFonts w:ascii="Times New Roman" w:hAnsi="Times New Roman"/>
          <w:bCs/>
          <w:sz w:val="28"/>
          <w:szCs w:val="28"/>
        </w:rPr>
        <w:t xml:space="preserve">встановлення (відновлення) меж </w:t>
      </w:r>
      <w:r w:rsidRPr="007844C8">
        <w:rPr>
          <w:rFonts w:ascii="Times New Roman" w:hAnsi="Times New Roman"/>
          <w:bCs/>
          <w:sz w:val="28"/>
          <w:szCs w:val="28"/>
        </w:rPr>
        <w:t>земельної діля</w:t>
      </w:r>
      <w:r>
        <w:rPr>
          <w:rFonts w:ascii="Times New Roman" w:hAnsi="Times New Roman"/>
          <w:bCs/>
          <w:sz w:val="28"/>
          <w:szCs w:val="28"/>
        </w:rPr>
        <w:t xml:space="preserve">нки в натурі (на місцевості) для </w:t>
      </w:r>
      <w:r w:rsidRPr="007844C8">
        <w:rPr>
          <w:rFonts w:ascii="Times New Roman" w:hAnsi="Times New Roman"/>
          <w:bCs/>
          <w:sz w:val="28"/>
          <w:szCs w:val="28"/>
        </w:rPr>
        <w:t>ведення особ</w:t>
      </w:r>
      <w:r>
        <w:rPr>
          <w:rFonts w:ascii="Times New Roman" w:hAnsi="Times New Roman"/>
          <w:bCs/>
          <w:sz w:val="28"/>
          <w:szCs w:val="28"/>
        </w:rPr>
        <w:t>истого селянського господарства</w:t>
      </w:r>
      <w:r w:rsidRPr="007844C8">
        <w:rPr>
          <w:rFonts w:ascii="Times New Roman" w:hAnsi="Times New Roman"/>
          <w:bCs/>
          <w:sz w:val="28"/>
          <w:szCs w:val="28"/>
        </w:rPr>
        <w:t xml:space="preserve"> площею 0,67 г</w:t>
      </w:r>
      <w:r>
        <w:rPr>
          <w:rFonts w:ascii="Times New Roman" w:hAnsi="Times New Roman"/>
          <w:bCs/>
          <w:sz w:val="28"/>
          <w:szCs w:val="28"/>
        </w:rPr>
        <w:t xml:space="preserve">а за межами населеного пункту села Стовпець </w:t>
      </w:r>
      <w:r w:rsidRPr="007844C8">
        <w:rPr>
          <w:rFonts w:ascii="Times New Roman" w:hAnsi="Times New Roman"/>
          <w:bCs/>
          <w:sz w:val="28"/>
          <w:szCs w:val="28"/>
        </w:rPr>
        <w:t>Дубенського району Рівненської області.</w:t>
      </w:r>
    </w:p>
    <w:p w:rsidR="006512D4" w:rsidRPr="007844C8" w:rsidRDefault="006512D4" w:rsidP="006512D4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lastRenderedPageBreak/>
        <w:t xml:space="preserve">2.Рекомендувати  громадянці </w:t>
      </w:r>
      <w:proofErr w:type="spellStart"/>
      <w:r w:rsidRPr="007844C8">
        <w:rPr>
          <w:rFonts w:ascii="Times New Roman" w:hAnsi="Times New Roman"/>
          <w:sz w:val="28"/>
          <w:szCs w:val="28"/>
        </w:rPr>
        <w:t>Панасюк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Любові Михайлівні  за власні кошти замовити в землевпорядній про</w:t>
      </w:r>
      <w:r>
        <w:rPr>
          <w:rFonts w:ascii="Times New Roman" w:hAnsi="Times New Roman"/>
          <w:sz w:val="28"/>
          <w:szCs w:val="28"/>
        </w:rPr>
        <w:t>ектній організації виготовлення</w:t>
      </w:r>
      <w:r w:rsidRPr="007844C8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 ділянки  в натурі </w:t>
      </w:r>
      <w:r>
        <w:rPr>
          <w:rFonts w:ascii="Times New Roman" w:hAnsi="Times New Roman"/>
          <w:sz w:val="28"/>
          <w:szCs w:val="28"/>
        </w:rPr>
        <w:t xml:space="preserve">(на місцевості)  вище згаданої земельної </w:t>
      </w:r>
      <w:r w:rsidRPr="007844C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ілянки  у власність та</w:t>
      </w:r>
      <w:r w:rsidRPr="007844C8">
        <w:rPr>
          <w:rFonts w:ascii="Times New Roman" w:hAnsi="Times New Roman"/>
          <w:sz w:val="28"/>
          <w:szCs w:val="28"/>
        </w:rPr>
        <w:t xml:space="preserve"> подати  на розгляд та затве</w:t>
      </w:r>
      <w:r>
        <w:rPr>
          <w:rFonts w:ascii="Times New Roman" w:hAnsi="Times New Roman"/>
          <w:sz w:val="28"/>
          <w:szCs w:val="28"/>
        </w:rPr>
        <w:t>рдження сесії  сільської  ради</w:t>
      </w:r>
      <w:r w:rsidRPr="007844C8">
        <w:rPr>
          <w:rFonts w:ascii="Times New Roman" w:hAnsi="Times New Roman"/>
          <w:sz w:val="28"/>
          <w:szCs w:val="28"/>
        </w:rPr>
        <w:t>.</w:t>
      </w:r>
    </w:p>
    <w:p w:rsidR="006512D4" w:rsidRPr="007844C8" w:rsidRDefault="006512D4" w:rsidP="006512D4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3.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6512D4" w:rsidRPr="007844C8" w:rsidRDefault="006512D4" w:rsidP="006512D4">
      <w:pPr>
        <w:jc w:val="both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</w:t>
      </w:r>
    </w:p>
    <w:p w:rsidR="006512D4" w:rsidRPr="007844C8" w:rsidRDefault="006512D4" w:rsidP="006512D4">
      <w:pPr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6512D4" w:rsidRDefault="006512D4" w:rsidP="006512D4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6512D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6512D4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F0795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2022-02-18T07:50:00Z</dcterms:created>
  <dcterms:modified xsi:type="dcterms:W3CDTF">2022-02-18T07:50:00Z</dcterms:modified>
</cp:coreProperties>
</file>