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2509" w:rsidRDefault="00FD2509" w:rsidP="00FD2509">
      <w:pPr>
        <w:pStyle w:val="a3"/>
        <w:jc w:val="right"/>
        <w:rPr>
          <w:rFonts w:ascii="Times New Roman" w:hAnsi="Times New Roman"/>
          <w:noProof/>
          <w:sz w:val="28"/>
          <w:szCs w:val="28"/>
          <w:lang w:val="uk-UA"/>
        </w:rPr>
      </w:pPr>
      <w:r>
        <w:rPr>
          <w:rFonts w:ascii="Times New Roman" w:hAnsi="Times New Roman"/>
          <w:noProof/>
          <w:sz w:val="28"/>
          <w:szCs w:val="28"/>
          <w:lang w:val="uk-UA"/>
        </w:rPr>
        <w:t>ПРОЄКТ</w:t>
      </w:r>
    </w:p>
    <w:p w:rsidR="00C605BE" w:rsidRPr="001B66FB" w:rsidRDefault="00C605BE" w:rsidP="00C605BE">
      <w:pPr>
        <w:pStyle w:val="a3"/>
        <w:jc w:val="center"/>
        <w:rPr>
          <w:rFonts w:ascii="Times New Roman" w:hAnsi="Times New Roman"/>
          <w:noProof/>
          <w:sz w:val="28"/>
          <w:szCs w:val="28"/>
          <w:lang w:val="uk-UA"/>
        </w:rPr>
      </w:pPr>
      <w:r>
        <w:rPr>
          <w:rFonts w:ascii="Times New Roman" w:hAnsi="Times New Roman"/>
          <w:noProof/>
          <w:sz w:val="28"/>
          <w:szCs w:val="28"/>
          <w:lang w:eastAsia="ru-RU"/>
        </w:rPr>
        <w:drawing>
          <wp:inline distT="0" distB="0" distL="0" distR="0">
            <wp:extent cx="695325" cy="923925"/>
            <wp:effectExtent l="19050" t="0" r="9525" b="0"/>
            <wp:docPr id="22" name="Рисунок 1" descr="Тризу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Тризуб"/>
                    <pic:cNvPicPr>
                      <a:picLocks noChangeAspect="1" noChangeArrowheads="1"/>
                    </pic:cNvPicPr>
                  </pic:nvPicPr>
                  <pic:blipFill>
                    <a:blip r:embed="rId5" cstate="print"/>
                    <a:srcRect/>
                    <a:stretch>
                      <a:fillRect/>
                    </a:stretch>
                  </pic:blipFill>
                  <pic:spPr bwMode="auto">
                    <a:xfrm>
                      <a:off x="0" y="0"/>
                      <a:ext cx="695325" cy="923925"/>
                    </a:xfrm>
                    <a:prstGeom prst="rect">
                      <a:avLst/>
                    </a:prstGeom>
                    <a:noFill/>
                    <a:ln w="9525">
                      <a:noFill/>
                      <a:miter lim="800000"/>
                      <a:headEnd/>
                      <a:tailEnd/>
                    </a:ln>
                  </pic:spPr>
                </pic:pic>
              </a:graphicData>
            </a:graphic>
          </wp:inline>
        </w:drawing>
      </w:r>
      <w:r w:rsidRPr="00BD7109">
        <w:rPr>
          <w:rFonts w:ascii="Times New Roman" w:hAnsi="Times New Roman"/>
          <w:noProof/>
          <w:sz w:val="28"/>
          <w:szCs w:val="28"/>
        </w:rPr>
        <w:t> </w:t>
      </w:r>
    </w:p>
    <w:p w:rsidR="00C605BE" w:rsidRPr="009C2F49" w:rsidRDefault="00C605BE" w:rsidP="00C605BE">
      <w:pPr>
        <w:pStyle w:val="a3"/>
        <w:jc w:val="center"/>
        <w:rPr>
          <w:rFonts w:ascii="Times New Roman" w:hAnsi="Times New Roman"/>
          <w:b/>
          <w:noProof/>
          <w:sz w:val="28"/>
          <w:szCs w:val="28"/>
          <w:lang w:val="uk-UA"/>
        </w:rPr>
      </w:pPr>
      <w:r w:rsidRPr="009C2F49">
        <w:rPr>
          <w:rFonts w:ascii="Times New Roman" w:hAnsi="Times New Roman"/>
          <w:b/>
          <w:noProof/>
          <w:sz w:val="28"/>
          <w:szCs w:val="28"/>
          <w:lang w:val="uk-UA"/>
        </w:rPr>
        <w:t>ВЕРБСЬКА СІЛЬСЬКА РАДА</w:t>
      </w:r>
    </w:p>
    <w:p w:rsidR="00C605BE" w:rsidRPr="001B66FB" w:rsidRDefault="00C605BE" w:rsidP="00C605BE">
      <w:pPr>
        <w:pStyle w:val="a3"/>
        <w:jc w:val="center"/>
        <w:rPr>
          <w:rFonts w:ascii="Times New Roman" w:hAnsi="Times New Roman"/>
          <w:b/>
          <w:noProof/>
          <w:sz w:val="28"/>
          <w:szCs w:val="28"/>
          <w:lang w:val="uk-UA"/>
        </w:rPr>
      </w:pPr>
      <w:r>
        <w:rPr>
          <w:rFonts w:ascii="Times New Roman" w:hAnsi="Times New Roman"/>
          <w:b/>
          <w:noProof/>
          <w:sz w:val="28"/>
          <w:szCs w:val="28"/>
          <w:lang w:val="uk-UA"/>
        </w:rPr>
        <w:t>L</w:t>
      </w:r>
      <w:r w:rsidRPr="00FE2021">
        <w:rPr>
          <w:rFonts w:ascii="Times New Roman" w:hAnsi="Times New Roman"/>
          <w:b/>
          <w:noProof/>
          <w:sz w:val="28"/>
          <w:szCs w:val="28"/>
          <w:lang w:val="uk-UA"/>
        </w:rPr>
        <w:t>X</w:t>
      </w:r>
      <w:r>
        <w:rPr>
          <w:rFonts w:ascii="Times New Roman" w:hAnsi="Times New Roman"/>
          <w:b/>
          <w:noProof/>
          <w:sz w:val="28"/>
          <w:szCs w:val="28"/>
          <w:lang w:val="en-US"/>
        </w:rPr>
        <w:t>X</w:t>
      </w:r>
      <w:r>
        <w:rPr>
          <w:rFonts w:ascii="Times New Roman" w:hAnsi="Times New Roman"/>
          <w:b/>
          <w:noProof/>
          <w:sz w:val="28"/>
          <w:szCs w:val="28"/>
          <w:lang w:val="uk-UA"/>
        </w:rPr>
        <w:t>ІХ</w:t>
      </w:r>
      <w:r w:rsidRPr="00FE2021">
        <w:rPr>
          <w:rFonts w:ascii="Times New Roman" w:hAnsi="Times New Roman"/>
          <w:b/>
          <w:noProof/>
          <w:sz w:val="28"/>
          <w:szCs w:val="28"/>
          <w:lang w:val="uk-UA"/>
        </w:rPr>
        <w:t xml:space="preserve"> сесія</w:t>
      </w:r>
      <w:r w:rsidRPr="00DE0470">
        <w:rPr>
          <w:b/>
          <w:sz w:val="28"/>
          <w:szCs w:val="28"/>
          <w:lang w:val="uk-UA"/>
        </w:rPr>
        <w:t xml:space="preserve"> </w:t>
      </w:r>
      <w:r w:rsidRPr="00BD7109">
        <w:rPr>
          <w:rFonts w:ascii="Times New Roman" w:hAnsi="Times New Roman"/>
          <w:b/>
          <w:noProof/>
          <w:sz w:val="28"/>
          <w:szCs w:val="28"/>
        </w:rPr>
        <w:t>VII</w:t>
      </w:r>
      <w:r w:rsidRPr="001B66FB">
        <w:rPr>
          <w:rFonts w:ascii="Times New Roman" w:hAnsi="Times New Roman"/>
          <w:b/>
          <w:noProof/>
          <w:sz w:val="28"/>
          <w:szCs w:val="28"/>
          <w:lang w:val="uk-UA"/>
        </w:rPr>
        <w:t>І скликання</w:t>
      </w:r>
    </w:p>
    <w:p w:rsidR="00C605BE" w:rsidRPr="001B66FB" w:rsidRDefault="00C605BE" w:rsidP="00C605BE">
      <w:pPr>
        <w:pStyle w:val="a3"/>
        <w:jc w:val="center"/>
        <w:rPr>
          <w:rFonts w:ascii="Times New Roman" w:hAnsi="Times New Roman"/>
          <w:noProof/>
          <w:sz w:val="28"/>
          <w:szCs w:val="28"/>
          <w:lang w:val="uk-UA"/>
        </w:rPr>
      </w:pPr>
      <w:r w:rsidRPr="001B66FB">
        <w:rPr>
          <w:rFonts w:ascii="Times New Roman" w:hAnsi="Times New Roman"/>
          <w:noProof/>
          <w:sz w:val="28"/>
          <w:szCs w:val="28"/>
          <w:lang w:val="uk-UA"/>
        </w:rPr>
        <w:t>Р І Ш Е Н</w:t>
      </w:r>
      <w:r w:rsidRPr="00BD7109">
        <w:rPr>
          <w:rFonts w:ascii="Times New Roman" w:hAnsi="Times New Roman"/>
          <w:noProof/>
          <w:sz w:val="28"/>
          <w:szCs w:val="28"/>
        </w:rPr>
        <w:t> </w:t>
      </w:r>
      <w:r w:rsidRPr="001B66FB">
        <w:rPr>
          <w:rFonts w:ascii="Times New Roman" w:hAnsi="Times New Roman"/>
          <w:noProof/>
          <w:sz w:val="28"/>
          <w:szCs w:val="28"/>
          <w:lang w:val="uk-UA"/>
        </w:rPr>
        <w:t>Н</w:t>
      </w:r>
      <w:r w:rsidRPr="00BD7109">
        <w:rPr>
          <w:rFonts w:ascii="Times New Roman" w:hAnsi="Times New Roman"/>
          <w:noProof/>
          <w:sz w:val="28"/>
          <w:szCs w:val="28"/>
        </w:rPr>
        <w:t> </w:t>
      </w:r>
      <w:r w:rsidRPr="001B66FB">
        <w:rPr>
          <w:rFonts w:ascii="Times New Roman" w:hAnsi="Times New Roman"/>
          <w:noProof/>
          <w:sz w:val="28"/>
          <w:szCs w:val="28"/>
          <w:lang w:val="uk-UA"/>
        </w:rPr>
        <w:t>Я</w:t>
      </w:r>
      <w:r w:rsidRPr="00BD7109">
        <w:rPr>
          <w:rFonts w:ascii="Times New Roman" w:hAnsi="Times New Roman"/>
          <w:noProof/>
          <w:sz w:val="28"/>
          <w:szCs w:val="28"/>
        </w:rPr>
        <w:t> </w:t>
      </w:r>
    </w:p>
    <w:p w:rsidR="00C605BE" w:rsidRPr="00CD500E" w:rsidRDefault="00C605BE" w:rsidP="00C605BE">
      <w:pPr>
        <w:pStyle w:val="a3"/>
        <w:jc w:val="center"/>
        <w:rPr>
          <w:rFonts w:ascii="Times New Roman" w:hAnsi="Times New Roman"/>
          <w:noProof/>
          <w:sz w:val="28"/>
          <w:szCs w:val="28"/>
          <w:lang w:val="uk-UA"/>
        </w:rPr>
      </w:pPr>
    </w:p>
    <w:p w:rsidR="00C605BE" w:rsidRPr="00287718" w:rsidRDefault="00C605BE" w:rsidP="00C605BE">
      <w:pPr>
        <w:pStyle w:val="a3"/>
        <w:rPr>
          <w:rFonts w:ascii="Times New Roman" w:hAnsi="Times New Roman"/>
          <w:noProof/>
          <w:sz w:val="28"/>
          <w:szCs w:val="28"/>
          <w:lang w:val="uk-UA"/>
        </w:rPr>
      </w:pPr>
      <w:r>
        <w:rPr>
          <w:rFonts w:ascii="Times New Roman" w:hAnsi="Times New Roman"/>
          <w:noProof/>
          <w:sz w:val="28"/>
          <w:szCs w:val="28"/>
          <w:lang w:val="uk-UA"/>
        </w:rPr>
        <w:t xml:space="preserve">23 вересня </w:t>
      </w:r>
      <w:r w:rsidRPr="001B66FB">
        <w:rPr>
          <w:rFonts w:ascii="Times New Roman" w:hAnsi="Times New Roman"/>
          <w:noProof/>
          <w:sz w:val="28"/>
          <w:szCs w:val="28"/>
          <w:lang w:val="uk-UA"/>
        </w:rPr>
        <w:t>202</w:t>
      </w:r>
      <w:r>
        <w:rPr>
          <w:rFonts w:ascii="Times New Roman" w:hAnsi="Times New Roman"/>
          <w:noProof/>
          <w:sz w:val="28"/>
          <w:szCs w:val="28"/>
          <w:lang w:val="uk-UA"/>
        </w:rPr>
        <w:t>6</w:t>
      </w:r>
      <w:r w:rsidRPr="00BD7109">
        <w:rPr>
          <w:rFonts w:ascii="Times New Roman" w:hAnsi="Times New Roman"/>
          <w:noProof/>
          <w:sz w:val="28"/>
          <w:szCs w:val="28"/>
        </w:rPr>
        <w:t> </w:t>
      </w:r>
      <w:r w:rsidRPr="001B66FB">
        <w:rPr>
          <w:rFonts w:ascii="Times New Roman" w:hAnsi="Times New Roman"/>
          <w:noProof/>
          <w:sz w:val="28"/>
          <w:szCs w:val="28"/>
          <w:lang w:val="uk-UA"/>
        </w:rPr>
        <w:t>року</w:t>
      </w:r>
      <w:r w:rsidRPr="001B66FB">
        <w:rPr>
          <w:rFonts w:ascii="Times New Roman" w:hAnsi="Times New Roman"/>
          <w:noProof/>
          <w:sz w:val="28"/>
          <w:szCs w:val="28"/>
          <w:lang w:val="uk-UA"/>
        </w:rPr>
        <w:tab/>
      </w:r>
      <w:r w:rsidRPr="001B66FB">
        <w:rPr>
          <w:rFonts w:ascii="Times New Roman" w:hAnsi="Times New Roman"/>
          <w:noProof/>
          <w:sz w:val="28"/>
          <w:szCs w:val="28"/>
          <w:lang w:val="uk-UA"/>
        </w:rPr>
        <w:tab/>
      </w:r>
      <w:r w:rsidRPr="001B66FB">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t>№</w:t>
      </w:r>
    </w:p>
    <w:p w:rsidR="00C605BE" w:rsidRPr="00D3434A" w:rsidRDefault="00C605BE" w:rsidP="00C605BE">
      <w:pPr>
        <w:pStyle w:val="a3"/>
        <w:jc w:val="center"/>
        <w:rPr>
          <w:rFonts w:ascii="Times New Roman" w:hAnsi="Times New Roman"/>
          <w:noProof/>
          <w:sz w:val="16"/>
          <w:szCs w:val="16"/>
          <w:lang w:val="uk-UA"/>
        </w:rPr>
      </w:pPr>
    </w:p>
    <w:tbl>
      <w:tblPr>
        <w:tblW w:w="0" w:type="auto"/>
        <w:tblBorders>
          <w:insideH w:val="single" w:sz="4" w:space="0" w:color="auto"/>
          <w:insideV w:val="single" w:sz="4" w:space="0" w:color="auto"/>
        </w:tblBorders>
        <w:tblLook w:val="04A0"/>
      </w:tblPr>
      <w:tblGrid>
        <w:gridCol w:w="5070"/>
      </w:tblGrid>
      <w:tr w:rsidR="00C605BE" w:rsidRPr="00E76161" w:rsidTr="00A56D3E">
        <w:tc>
          <w:tcPr>
            <w:tcW w:w="5070" w:type="dxa"/>
          </w:tcPr>
          <w:p w:rsidR="00C605BE" w:rsidRDefault="00C605BE" w:rsidP="00A56D3E">
            <w:pPr>
              <w:jc w:val="both"/>
              <w:rPr>
                <w:b/>
                <w:sz w:val="28"/>
                <w:szCs w:val="28"/>
                <w:lang w:val="uk-UA"/>
              </w:rPr>
            </w:pPr>
            <w:r>
              <w:rPr>
                <w:b/>
                <w:sz w:val="28"/>
                <w:szCs w:val="28"/>
                <w:lang w:val="uk-UA"/>
              </w:rPr>
              <w:t>Про внесення змін до</w:t>
            </w:r>
            <w:r w:rsidRPr="00493E1D">
              <w:rPr>
                <w:b/>
                <w:sz w:val="28"/>
                <w:szCs w:val="28"/>
                <w:lang w:val="uk-UA"/>
              </w:rPr>
              <w:t xml:space="preserve"> бюджету Вербської сільсько</w:t>
            </w:r>
            <w:r>
              <w:rPr>
                <w:b/>
                <w:sz w:val="28"/>
                <w:szCs w:val="28"/>
                <w:lang w:val="uk-UA"/>
              </w:rPr>
              <w:t>ї територіальної громади на 2026</w:t>
            </w:r>
            <w:r w:rsidRPr="00493E1D">
              <w:rPr>
                <w:b/>
                <w:sz w:val="28"/>
                <w:szCs w:val="28"/>
                <w:lang w:val="uk-UA"/>
              </w:rPr>
              <w:t xml:space="preserve"> рік</w:t>
            </w:r>
          </w:p>
          <w:p w:rsidR="00C605BE" w:rsidRDefault="00C605BE" w:rsidP="00A56D3E">
            <w:pPr>
              <w:jc w:val="both"/>
              <w:rPr>
                <w:b/>
                <w:sz w:val="28"/>
                <w:szCs w:val="28"/>
                <w:lang w:val="uk-UA"/>
              </w:rPr>
            </w:pPr>
          </w:p>
          <w:p w:rsidR="00C605BE" w:rsidRPr="008160EC" w:rsidRDefault="00C605BE" w:rsidP="00A56D3E">
            <w:pPr>
              <w:keepNext/>
              <w:widowControl w:val="0"/>
              <w:outlineLvl w:val="2"/>
              <w:rPr>
                <w:b/>
                <w:sz w:val="28"/>
                <w:szCs w:val="28"/>
                <w:lang w:val="uk-UA"/>
              </w:rPr>
            </w:pPr>
            <w:r>
              <w:rPr>
                <w:b/>
                <w:bCs/>
                <w:sz w:val="28"/>
                <w:szCs w:val="28"/>
                <w:lang w:val="uk-UA"/>
              </w:rPr>
              <w:t>(1755100000)</w:t>
            </w:r>
          </w:p>
          <w:p w:rsidR="00C605BE" w:rsidRPr="00E104B4" w:rsidRDefault="00C605BE" w:rsidP="00A56D3E">
            <w:pPr>
              <w:rPr>
                <w:lang w:val="uk-UA"/>
              </w:rPr>
            </w:pPr>
            <w:r>
              <w:rPr>
                <w:sz w:val="18"/>
                <w:szCs w:val="18"/>
                <w:lang w:val="uk-UA"/>
              </w:rPr>
              <w:t xml:space="preserve">      </w:t>
            </w:r>
            <w:r w:rsidRPr="008160EC">
              <w:rPr>
                <w:sz w:val="18"/>
                <w:szCs w:val="18"/>
                <w:lang w:val="uk-UA"/>
              </w:rPr>
              <w:t>(код бюджету)</w:t>
            </w:r>
          </w:p>
        </w:tc>
      </w:tr>
    </w:tbl>
    <w:p w:rsidR="00C605BE" w:rsidRPr="0025344F" w:rsidRDefault="00C605BE" w:rsidP="00C605BE">
      <w:pPr>
        <w:pStyle w:val="a3"/>
        <w:spacing w:line="276" w:lineRule="auto"/>
        <w:jc w:val="both"/>
        <w:rPr>
          <w:rFonts w:ascii="Arial" w:hAnsi="Arial"/>
          <w:color w:val="000000"/>
          <w:lang w:val="uk-UA" w:eastAsia="ar-SA"/>
        </w:rPr>
      </w:pPr>
      <w:r w:rsidRPr="00935E66">
        <w:rPr>
          <w:rFonts w:ascii="Times New Roman" w:hAnsi="Times New Roman"/>
          <w:b/>
          <w:sz w:val="28"/>
          <w:szCs w:val="28"/>
          <w:lang w:val="uk-UA"/>
        </w:rPr>
        <w:t xml:space="preserve">        </w:t>
      </w:r>
      <w:r w:rsidRPr="0025344F">
        <w:rPr>
          <w:rFonts w:ascii="Arial" w:hAnsi="Arial"/>
          <w:color w:val="000000"/>
          <w:lang w:val="uk-UA" w:eastAsia="ar-SA"/>
        </w:rPr>
        <w:t xml:space="preserve">               </w:t>
      </w:r>
    </w:p>
    <w:p w:rsidR="00C605BE" w:rsidRDefault="00C605BE" w:rsidP="00C605BE">
      <w:pPr>
        <w:widowControl w:val="0"/>
        <w:spacing w:line="276" w:lineRule="auto"/>
        <w:ind w:firstLine="567"/>
        <w:jc w:val="both"/>
        <w:rPr>
          <w:sz w:val="28"/>
          <w:szCs w:val="28"/>
        </w:rPr>
      </w:pPr>
      <w:r>
        <w:rPr>
          <w:sz w:val="28"/>
          <w:szCs w:val="28"/>
        </w:rPr>
        <w:t xml:space="preserve">Керуючись Бюджетним кодексом України, пунктом 23 статті 26 та статтею 59 Законом України «Про місцеве самоврядування», Законами України «Про Державний бюджет України на 2026 рік», «Про правовий режим воєнного стану», «Про внесення змін до Податкового кодексу України та інших законодавчих актів України щодо дії норм на період дії воєнного стану», «Про внесення змін до розділу </w:t>
      </w:r>
      <w:r w:rsidRPr="006235A9">
        <w:rPr>
          <w:noProof/>
          <w:sz w:val="28"/>
          <w:szCs w:val="28"/>
        </w:rPr>
        <w:t>VІ</w:t>
      </w:r>
      <w:r>
        <w:rPr>
          <w:sz w:val="28"/>
          <w:szCs w:val="28"/>
        </w:rPr>
        <w:t xml:space="preserve"> «Прикінцеві та перехідні положення» Бюджетного кодексу України та інших законодавчих актів України», «Про внесення змін до Бюджетного кодексу України щодо забезпечення підтримки обороноздатності держави та розвитку оборонного-промислового комплексу України», Указом Президента України від 24 лютого 2022 року № 64/2022 «Про введення воєнного стану в Україні» (зі змінами), постановою Кабінету Міністрів України від 11 березня 2022 року № 252 «Деякі питання формування та виконання місцевих бюджетів у період воєнного стану» (зі змінами),</w:t>
      </w:r>
      <w:r w:rsidRPr="00D74788">
        <w:rPr>
          <w:sz w:val="28"/>
          <w:szCs w:val="28"/>
        </w:rPr>
        <w:t xml:space="preserve"> </w:t>
      </w:r>
      <w:r>
        <w:rPr>
          <w:sz w:val="28"/>
          <w:szCs w:val="28"/>
        </w:rPr>
        <w:t>Постанова Кабінету Міністрів України від 31 серпня 2026 року № 1077 «Деякі питання розподілу освітньої субвенції з державного бюджету місцевим бюджетам на 2026 рік»</w:t>
      </w:r>
      <w:r w:rsidRPr="00C66E8E">
        <w:rPr>
          <w:sz w:val="28"/>
          <w:szCs w:val="28"/>
        </w:rPr>
        <w:t>,</w:t>
      </w:r>
      <w:r>
        <w:rPr>
          <w:sz w:val="28"/>
          <w:szCs w:val="28"/>
        </w:rPr>
        <w:t xml:space="preserve"> відповідно до витягів головного управління Державної казначейської служби України у Рівненській області від 26.02.2026 року № 06.2-06-1-06/1413, від 26.05.2026 року № 02-26-08/552, </w:t>
      </w:r>
      <w:r w:rsidRPr="001C0534">
        <w:rPr>
          <w:sz w:val="28"/>
          <w:szCs w:val="28"/>
        </w:rPr>
        <w:t xml:space="preserve"> </w:t>
      </w:r>
      <w:r w:rsidRPr="006B11E4">
        <w:rPr>
          <w:sz w:val="28"/>
          <w:szCs w:val="28"/>
          <w:shd w:val="clear" w:color="auto" w:fill="FFFFFF"/>
        </w:rPr>
        <w:t>іншими чинними нормативно-правовими актами з цих питань,</w:t>
      </w:r>
      <w:r w:rsidRPr="006B11E4">
        <w:rPr>
          <w:sz w:val="28"/>
          <w:szCs w:val="28"/>
        </w:rPr>
        <w:t xml:space="preserve"> за погодженням з постійними комісіями сільської ради,  сільська рада</w:t>
      </w:r>
    </w:p>
    <w:p w:rsidR="00C605BE" w:rsidRPr="00E104B4" w:rsidRDefault="00C605BE" w:rsidP="00C605BE">
      <w:pPr>
        <w:spacing w:line="276" w:lineRule="auto"/>
        <w:ind w:firstLine="567"/>
        <w:jc w:val="both"/>
      </w:pPr>
    </w:p>
    <w:p w:rsidR="00C605BE" w:rsidRPr="00EF1BCF" w:rsidRDefault="00C605BE" w:rsidP="00C605BE">
      <w:pPr>
        <w:spacing w:line="276" w:lineRule="auto"/>
        <w:jc w:val="center"/>
        <w:outlineLvl w:val="0"/>
        <w:rPr>
          <w:sz w:val="28"/>
          <w:szCs w:val="28"/>
          <w:lang w:val="uk-UA"/>
        </w:rPr>
      </w:pPr>
      <w:r w:rsidRPr="00EF1BCF">
        <w:rPr>
          <w:sz w:val="28"/>
          <w:szCs w:val="28"/>
          <w:lang w:val="uk-UA"/>
        </w:rPr>
        <w:t>ВИРІШИЛА:</w:t>
      </w:r>
    </w:p>
    <w:p w:rsidR="00C605BE" w:rsidRPr="00B03782" w:rsidRDefault="00C605BE" w:rsidP="00C605BE">
      <w:pPr>
        <w:spacing w:line="276" w:lineRule="auto"/>
        <w:ind w:firstLine="567"/>
        <w:jc w:val="both"/>
        <w:rPr>
          <w:sz w:val="28"/>
          <w:szCs w:val="28"/>
          <w:lang w:val="uk-UA"/>
        </w:rPr>
      </w:pPr>
      <w:r w:rsidRPr="00B03782">
        <w:rPr>
          <w:sz w:val="28"/>
          <w:szCs w:val="28"/>
          <w:lang w:val="uk-UA"/>
        </w:rPr>
        <w:t xml:space="preserve">Внести зміни до рішення сесії від 23.12.2025 року № 1516 «Про бюджет Вербської сільської територіальної громади на 2026 рік», зі змінами, внесеними рішеннями  «Про внесення змін до бюджету Вербської сільської </w:t>
      </w:r>
      <w:r w:rsidRPr="00B03782">
        <w:rPr>
          <w:sz w:val="28"/>
          <w:szCs w:val="28"/>
          <w:lang w:val="uk-UA"/>
        </w:rPr>
        <w:lastRenderedPageBreak/>
        <w:t xml:space="preserve">територіальної громади на 2026 рік» </w:t>
      </w:r>
      <w:r>
        <w:rPr>
          <w:sz w:val="28"/>
          <w:szCs w:val="28"/>
          <w:lang w:val="uk-UA"/>
        </w:rPr>
        <w:t>від 10.02.2026 року</w:t>
      </w:r>
      <w:r w:rsidRPr="00B03782">
        <w:rPr>
          <w:sz w:val="28"/>
          <w:szCs w:val="28"/>
          <w:lang w:val="uk-UA"/>
        </w:rPr>
        <w:t xml:space="preserve"> № 1536, від 17.03.2026 року № 1566, від 21.04.2026 року № 1585, від 02.06.2026 року № 1600, від 14.07.2026 року № 1620,  від 11.08.2026 року № 1646, а саме:  </w:t>
      </w:r>
    </w:p>
    <w:p w:rsidR="00C605BE" w:rsidRPr="00B03782" w:rsidRDefault="00C605BE" w:rsidP="00C605BE">
      <w:pPr>
        <w:spacing w:line="276" w:lineRule="auto"/>
        <w:ind w:firstLine="567"/>
        <w:jc w:val="both"/>
        <w:rPr>
          <w:sz w:val="28"/>
          <w:szCs w:val="28"/>
        </w:rPr>
      </w:pPr>
      <w:r w:rsidRPr="00B03782">
        <w:rPr>
          <w:sz w:val="28"/>
          <w:szCs w:val="28"/>
        </w:rPr>
        <w:t xml:space="preserve">1. Збільшити доходи загального фонду бюджету сільської територіальної громади на суму  11 388 400,00  гривень, (додаток 1) за рахунок:  </w:t>
      </w:r>
    </w:p>
    <w:p w:rsidR="00C605BE" w:rsidRPr="00B03782" w:rsidRDefault="00C605BE" w:rsidP="00C605BE">
      <w:pPr>
        <w:spacing w:line="276" w:lineRule="auto"/>
        <w:ind w:firstLine="567"/>
        <w:jc w:val="both"/>
        <w:rPr>
          <w:sz w:val="28"/>
          <w:szCs w:val="28"/>
        </w:rPr>
      </w:pPr>
      <w:r w:rsidRPr="00B03782">
        <w:rPr>
          <w:sz w:val="28"/>
          <w:szCs w:val="28"/>
        </w:rPr>
        <w:t xml:space="preserve"> </w:t>
      </w:r>
      <w:r w:rsidRPr="00B03782">
        <w:rPr>
          <w:color w:val="FF0000"/>
          <w:sz w:val="28"/>
          <w:szCs w:val="28"/>
        </w:rPr>
        <w:tab/>
        <w:t xml:space="preserve"> </w:t>
      </w:r>
      <w:r w:rsidRPr="00B03782">
        <w:rPr>
          <w:sz w:val="28"/>
          <w:szCs w:val="28"/>
        </w:rPr>
        <w:t>субвенції з державного бюджету місцевим бюджетам на реалізацію публічного інвести</w:t>
      </w:r>
      <w:r>
        <w:rPr>
          <w:sz w:val="28"/>
          <w:szCs w:val="28"/>
        </w:rPr>
        <w:t>ційного проекту на забезпечення</w:t>
      </w:r>
      <w:r w:rsidRPr="00B03782">
        <w:rPr>
          <w:sz w:val="28"/>
          <w:szCs w:val="28"/>
        </w:rPr>
        <w:t xml:space="preserve"> якісної, сучасної та доступної загальної середньої освіти «Нова українська школа» в сумі 533 400,00 гривень; </w:t>
      </w:r>
    </w:p>
    <w:p w:rsidR="00C605BE" w:rsidRPr="00B03782" w:rsidRDefault="00C605BE" w:rsidP="00C605BE">
      <w:pPr>
        <w:widowControl w:val="0"/>
        <w:tabs>
          <w:tab w:val="left" w:pos="567"/>
        </w:tabs>
        <w:spacing w:line="276" w:lineRule="auto"/>
        <w:jc w:val="both"/>
        <w:rPr>
          <w:sz w:val="28"/>
          <w:szCs w:val="28"/>
          <w:lang w:val="uk-UA"/>
        </w:rPr>
      </w:pPr>
      <w:r w:rsidRPr="00B03782">
        <w:rPr>
          <w:sz w:val="28"/>
          <w:szCs w:val="28"/>
        </w:rPr>
        <w:t xml:space="preserve">        освітня субвенція з державного бюджету місцевим бюджетам в сумі</w:t>
      </w:r>
      <w:r>
        <w:rPr>
          <w:sz w:val="28"/>
          <w:szCs w:val="28"/>
          <w:lang w:val="uk-UA"/>
        </w:rPr>
        <w:t xml:space="preserve"> </w:t>
      </w:r>
      <w:r w:rsidRPr="00B03782">
        <w:rPr>
          <w:sz w:val="28"/>
          <w:szCs w:val="28"/>
        </w:rPr>
        <w:t xml:space="preserve">10 555 000,00 гривень; </w:t>
      </w:r>
    </w:p>
    <w:p w:rsidR="00C605BE" w:rsidRPr="00B03782" w:rsidRDefault="00C605BE" w:rsidP="00C605BE">
      <w:pPr>
        <w:spacing w:line="276" w:lineRule="auto"/>
        <w:ind w:firstLine="567"/>
        <w:jc w:val="both"/>
        <w:rPr>
          <w:sz w:val="28"/>
          <w:szCs w:val="28"/>
        </w:rPr>
      </w:pPr>
      <w:r w:rsidRPr="00B03782">
        <w:rPr>
          <w:color w:val="FF0000"/>
          <w:sz w:val="28"/>
          <w:szCs w:val="28"/>
        </w:rPr>
        <w:tab/>
      </w:r>
      <w:r w:rsidRPr="00B03782">
        <w:rPr>
          <w:sz w:val="28"/>
          <w:szCs w:val="28"/>
        </w:rPr>
        <w:t>перевиконання дохідної частини загального фонду бюджету Вербської сільської територіальної громади за підсумками січня – серпня 2026 року в сумі  300 000,00 гривень.</w:t>
      </w:r>
    </w:p>
    <w:p w:rsidR="00C605BE" w:rsidRPr="00B03782" w:rsidRDefault="00C605BE" w:rsidP="00C605BE">
      <w:pPr>
        <w:spacing w:line="276" w:lineRule="auto"/>
        <w:ind w:firstLine="567"/>
        <w:jc w:val="both"/>
        <w:rPr>
          <w:sz w:val="28"/>
          <w:szCs w:val="28"/>
        </w:rPr>
      </w:pPr>
      <w:r w:rsidRPr="00B03782">
        <w:rPr>
          <w:sz w:val="28"/>
          <w:szCs w:val="28"/>
        </w:rPr>
        <w:t xml:space="preserve">2. Збільшити видатки загального фонду бюджету сільської територіальної громади на суму 10 826 900 ,00 гривень, за рахунок (додаток 3): </w:t>
      </w:r>
    </w:p>
    <w:p w:rsidR="00C605BE" w:rsidRPr="00B03782" w:rsidRDefault="00C605BE" w:rsidP="00C605BE">
      <w:pPr>
        <w:spacing w:line="276" w:lineRule="auto"/>
        <w:ind w:firstLine="567"/>
        <w:jc w:val="both"/>
        <w:rPr>
          <w:sz w:val="28"/>
          <w:szCs w:val="28"/>
          <w:lang w:val="uk-UA"/>
        </w:rPr>
      </w:pPr>
      <w:r w:rsidRPr="00B03782">
        <w:rPr>
          <w:b/>
          <w:i/>
          <w:sz w:val="28"/>
          <w:szCs w:val="28"/>
          <w:lang w:val="uk-UA"/>
        </w:rPr>
        <w:t>збільшення:</w:t>
      </w:r>
      <w:r w:rsidRPr="00B03782">
        <w:rPr>
          <w:sz w:val="28"/>
          <w:szCs w:val="28"/>
          <w:lang w:val="uk-UA"/>
        </w:rPr>
        <w:t xml:space="preserve"> </w:t>
      </w:r>
    </w:p>
    <w:p w:rsidR="00C605BE" w:rsidRPr="00B03782" w:rsidRDefault="00C605BE" w:rsidP="00C605BE">
      <w:pPr>
        <w:widowControl w:val="0"/>
        <w:spacing w:line="276" w:lineRule="auto"/>
        <w:jc w:val="both"/>
        <w:rPr>
          <w:sz w:val="28"/>
          <w:szCs w:val="28"/>
          <w:lang w:val="uk-UA"/>
        </w:rPr>
      </w:pPr>
      <w:r w:rsidRPr="00B03782">
        <w:rPr>
          <w:sz w:val="28"/>
          <w:szCs w:val="28"/>
          <w:lang w:val="uk-UA"/>
        </w:rPr>
        <w:tab/>
        <w:t xml:space="preserve"> субвенції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 в сумі </w:t>
      </w:r>
    </w:p>
    <w:p w:rsidR="00C605BE" w:rsidRPr="00B03782" w:rsidRDefault="00C605BE" w:rsidP="00C605BE">
      <w:pPr>
        <w:widowControl w:val="0"/>
        <w:spacing w:line="276" w:lineRule="auto"/>
        <w:jc w:val="both"/>
        <w:rPr>
          <w:sz w:val="28"/>
          <w:szCs w:val="28"/>
        </w:rPr>
      </w:pPr>
      <w:r w:rsidRPr="00B03782">
        <w:rPr>
          <w:sz w:val="28"/>
          <w:szCs w:val="28"/>
        </w:rPr>
        <w:t xml:space="preserve">533 400,00 гривень; </w:t>
      </w:r>
    </w:p>
    <w:p w:rsidR="00C605BE" w:rsidRPr="00B03782" w:rsidRDefault="00C605BE" w:rsidP="00C605BE">
      <w:pPr>
        <w:widowControl w:val="0"/>
        <w:tabs>
          <w:tab w:val="left" w:pos="567"/>
        </w:tabs>
        <w:spacing w:line="276" w:lineRule="auto"/>
        <w:jc w:val="both"/>
        <w:rPr>
          <w:sz w:val="28"/>
          <w:szCs w:val="28"/>
        </w:rPr>
      </w:pPr>
      <w:r w:rsidRPr="00B03782">
        <w:rPr>
          <w:sz w:val="28"/>
          <w:szCs w:val="28"/>
        </w:rPr>
        <w:t xml:space="preserve">        освітня субвенція з державного бюджету місцевим бюджетам в сумі</w:t>
      </w:r>
      <w:r>
        <w:rPr>
          <w:sz w:val="28"/>
          <w:szCs w:val="28"/>
          <w:lang w:val="uk-UA"/>
        </w:rPr>
        <w:t xml:space="preserve"> </w:t>
      </w:r>
      <w:r w:rsidRPr="00B03782">
        <w:rPr>
          <w:sz w:val="28"/>
          <w:szCs w:val="28"/>
        </w:rPr>
        <w:t>10 555 000,00 гривень.</w:t>
      </w:r>
    </w:p>
    <w:p w:rsidR="00C605BE" w:rsidRPr="00B03782" w:rsidRDefault="00C605BE" w:rsidP="00C605BE">
      <w:pPr>
        <w:spacing w:line="276" w:lineRule="auto"/>
        <w:ind w:firstLine="567"/>
        <w:jc w:val="both"/>
        <w:rPr>
          <w:sz w:val="28"/>
          <w:szCs w:val="28"/>
        </w:rPr>
      </w:pPr>
      <w:r w:rsidRPr="00B03782">
        <w:rPr>
          <w:sz w:val="28"/>
          <w:szCs w:val="28"/>
        </w:rPr>
        <w:tab/>
        <w:t xml:space="preserve">перевиконання дохідної частини загального фонду бюджету Вербської сільської територіальної громади за підсумками січня – серпня 2026 року в сумі  300 000,00 гривень. </w:t>
      </w:r>
    </w:p>
    <w:p w:rsidR="00C605BE" w:rsidRPr="00B03782" w:rsidRDefault="00C605BE" w:rsidP="00C605BE">
      <w:pPr>
        <w:spacing w:line="276" w:lineRule="auto"/>
        <w:ind w:firstLine="567"/>
        <w:jc w:val="both"/>
        <w:rPr>
          <w:b/>
          <w:i/>
          <w:sz w:val="28"/>
          <w:szCs w:val="28"/>
        </w:rPr>
      </w:pPr>
      <w:r w:rsidRPr="00B03782">
        <w:rPr>
          <w:b/>
          <w:i/>
          <w:sz w:val="28"/>
          <w:szCs w:val="28"/>
        </w:rPr>
        <w:t>зменшення:</w:t>
      </w:r>
    </w:p>
    <w:p w:rsidR="00C605BE" w:rsidRPr="00B03782" w:rsidRDefault="00C605BE" w:rsidP="00C605BE">
      <w:pPr>
        <w:tabs>
          <w:tab w:val="left" w:pos="0"/>
          <w:tab w:val="left" w:pos="709"/>
          <w:tab w:val="left" w:pos="851"/>
        </w:tabs>
        <w:spacing w:line="276" w:lineRule="auto"/>
        <w:ind w:firstLine="567"/>
        <w:jc w:val="both"/>
        <w:rPr>
          <w:sz w:val="28"/>
          <w:szCs w:val="28"/>
        </w:rPr>
      </w:pPr>
      <w:r w:rsidRPr="00B03782">
        <w:rPr>
          <w:sz w:val="28"/>
          <w:szCs w:val="28"/>
        </w:rPr>
        <w:t xml:space="preserve">коштів, що передаються із загального фонду бюджету до бюджету розвитку (спеціального фонду) у сумі 561 500,00 гривень, з них за рахунок: </w:t>
      </w:r>
    </w:p>
    <w:p w:rsidR="00C605BE" w:rsidRPr="00B03782" w:rsidRDefault="00C605BE" w:rsidP="00C605BE">
      <w:pPr>
        <w:tabs>
          <w:tab w:val="left" w:pos="0"/>
          <w:tab w:val="left" w:pos="709"/>
          <w:tab w:val="left" w:pos="851"/>
        </w:tabs>
        <w:spacing w:line="276" w:lineRule="auto"/>
        <w:ind w:firstLine="567"/>
        <w:jc w:val="both"/>
        <w:rPr>
          <w:sz w:val="28"/>
          <w:szCs w:val="28"/>
        </w:rPr>
      </w:pPr>
      <w:r w:rsidRPr="00B03782">
        <w:rPr>
          <w:sz w:val="28"/>
          <w:szCs w:val="28"/>
        </w:rPr>
        <w:t>- власних доходів на суму 28 100,00 гривень;</w:t>
      </w:r>
    </w:p>
    <w:p w:rsidR="00C605BE" w:rsidRPr="00B03782" w:rsidRDefault="00C605BE" w:rsidP="00C605BE">
      <w:pPr>
        <w:tabs>
          <w:tab w:val="left" w:pos="0"/>
          <w:tab w:val="left" w:pos="709"/>
          <w:tab w:val="left" w:pos="851"/>
        </w:tabs>
        <w:spacing w:line="276" w:lineRule="auto"/>
        <w:ind w:firstLine="567"/>
        <w:jc w:val="both"/>
        <w:rPr>
          <w:sz w:val="28"/>
          <w:szCs w:val="28"/>
        </w:rPr>
      </w:pPr>
      <w:r w:rsidRPr="00B03782">
        <w:rPr>
          <w:sz w:val="28"/>
          <w:szCs w:val="28"/>
        </w:rPr>
        <w:t>- субвенції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 на суму           533 400,00 гривень.</w:t>
      </w:r>
    </w:p>
    <w:p w:rsidR="00C605BE" w:rsidRPr="00B03782" w:rsidRDefault="00C605BE" w:rsidP="00C605BE">
      <w:pPr>
        <w:tabs>
          <w:tab w:val="left" w:pos="567"/>
        </w:tabs>
        <w:spacing w:line="276" w:lineRule="auto"/>
        <w:ind w:firstLine="284"/>
        <w:jc w:val="both"/>
        <w:rPr>
          <w:sz w:val="28"/>
          <w:szCs w:val="28"/>
        </w:rPr>
      </w:pPr>
      <w:r w:rsidRPr="00B03782">
        <w:rPr>
          <w:color w:val="FF0000"/>
          <w:sz w:val="28"/>
          <w:szCs w:val="28"/>
        </w:rPr>
        <w:t xml:space="preserve">    </w:t>
      </w:r>
      <w:r w:rsidRPr="00B03782">
        <w:rPr>
          <w:sz w:val="28"/>
          <w:szCs w:val="28"/>
        </w:rPr>
        <w:t>3.</w:t>
      </w:r>
      <w:r>
        <w:rPr>
          <w:sz w:val="28"/>
          <w:szCs w:val="28"/>
          <w:lang w:val="uk-UA"/>
        </w:rPr>
        <w:t xml:space="preserve"> </w:t>
      </w:r>
      <w:r w:rsidRPr="00B03782">
        <w:rPr>
          <w:sz w:val="28"/>
          <w:szCs w:val="28"/>
        </w:rPr>
        <w:t>Збільшити видатки спеціального фонду бюджету сільської територіальної громади на суму 561 500,00  гривень за рахунок (додатки 2,3):</w:t>
      </w:r>
    </w:p>
    <w:p w:rsidR="00C605BE" w:rsidRPr="00B03782" w:rsidRDefault="00C605BE" w:rsidP="00C605BE">
      <w:pPr>
        <w:tabs>
          <w:tab w:val="left" w:pos="993"/>
        </w:tabs>
        <w:spacing w:line="276" w:lineRule="auto"/>
        <w:ind w:firstLine="567"/>
        <w:jc w:val="both"/>
        <w:rPr>
          <w:sz w:val="28"/>
          <w:szCs w:val="28"/>
        </w:rPr>
      </w:pPr>
      <w:r w:rsidRPr="00B03782">
        <w:rPr>
          <w:color w:val="FF0000"/>
          <w:sz w:val="28"/>
          <w:szCs w:val="28"/>
        </w:rPr>
        <w:t xml:space="preserve"> </w:t>
      </w:r>
      <w:r w:rsidRPr="00B03782">
        <w:rPr>
          <w:sz w:val="28"/>
          <w:szCs w:val="28"/>
        </w:rPr>
        <w:t xml:space="preserve">коштів, що передаються із загального фонду бюджету до бюджету розвитку (спеціального фонду) у сумі 561 500,00 гривень, з них за рахунок: </w:t>
      </w:r>
    </w:p>
    <w:p w:rsidR="00C605BE" w:rsidRPr="00B03782" w:rsidRDefault="00C605BE" w:rsidP="00C605BE">
      <w:pPr>
        <w:tabs>
          <w:tab w:val="left" w:pos="0"/>
          <w:tab w:val="left" w:pos="709"/>
          <w:tab w:val="left" w:pos="851"/>
        </w:tabs>
        <w:spacing w:line="276" w:lineRule="auto"/>
        <w:ind w:firstLine="567"/>
        <w:jc w:val="both"/>
        <w:rPr>
          <w:sz w:val="28"/>
          <w:szCs w:val="28"/>
        </w:rPr>
      </w:pPr>
      <w:r w:rsidRPr="00B03782">
        <w:rPr>
          <w:sz w:val="28"/>
          <w:szCs w:val="28"/>
        </w:rPr>
        <w:lastRenderedPageBreak/>
        <w:t>- власних доходів на суму 28 100,00 гривень;</w:t>
      </w:r>
    </w:p>
    <w:p w:rsidR="00C605BE" w:rsidRPr="00B03782" w:rsidRDefault="00C605BE" w:rsidP="00C605BE">
      <w:pPr>
        <w:tabs>
          <w:tab w:val="left" w:pos="0"/>
          <w:tab w:val="left" w:pos="709"/>
          <w:tab w:val="left" w:pos="851"/>
        </w:tabs>
        <w:spacing w:line="276" w:lineRule="auto"/>
        <w:ind w:firstLine="567"/>
        <w:jc w:val="both"/>
        <w:rPr>
          <w:sz w:val="28"/>
          <w:szCs w:val="28"/>
        </w:rPr>
      </w:pPr>
      <w:r w:rsidRPr="00B03782">
        <w:rPr>
          <w:sz w:val="28"/>
          <w:szCs w:val="28"/>
        </w:rPr>
        <w:t>- субвенції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 на суму           533 400,00 гривень.</w:t>
      </w:r>
    </w:p>
    <w:p w:rsidR="00C605BE" w:rsidRPr="00B03782" w:rsidRDefault="00C605BE" w:rsidP="00C605BE">
      <w:pPr>
        <w:spacing w:line="276" w:lineRule="auto"/>
        <w:ind w:firstLine="567"/>
        <w:jc w:val="both"/>
        <w:rPr>
          <w:sz w:val="28"/>
          <w:szCs w:val="28"/>
        </w:rPr>
      </w:pPr>
      <w:r w:rsidRPr="00B03782">
        <w:rPr>
          <w:sz w:val="28"/>
          <w:szCs w:val="28"/>
        </w:rPr>
        <w:t>4. Затвердити зміни до джерел фінансування сільської територіальної громади на 2026 рік згідно з додатком 2 до цього рішення.</w:t>
      </w:r>
    </w:p>
    <w:p w:rsidR="00C605BE" w:rsidRPr="00B03782" w:rsidRDefault="00C605BE" w:rsidP="00C605BE">
      <w:pPr>
        <w:tabs>
          <w:tab w:val="left" w:pos="993"/>
        </w:tabs>
        <w:spacing w:line="276" w:lineRule="auto"/>
        <w:ind w:firstLine="567"/>
        <w:jc w:val="both"/>
        <w:rPr>
          <w:sz w:val="28"/>
          <w:szCs w:val="28"/>
        </w:rPr>
      </w:pPr>
      <w:r w:rsidRPr="00B03782">
        <w:rPr>
          <w:sz w:val="28"/>
          <w:szCs w:val="28"/>
        </w:rPr>
        <w:t>5. Внести зміни до розподілу видатків сільської територіальної громади згідно функціональної та економічної класифікації, здійснити перерозподіл видатків загального та спеціального фондів місцевого бюджету за бюджетними програмами та економічною класифікацією видатків в межах їх загального обсягу згідно додатку 3 до цього рішення.</w:t>
      </w:r>
    </w:p>
    <w:p w:rsidR="00C605BE" w:rsidRPr="00B03782" w:rsidRDefault="00C605BE" w:rsidP="00C605BE">
      <w:pPr>
        <w:tabs>
          <w:tab w:val="left" w:pos="993"/>
        </w:tabs>
        <w:spacing w:line="276" w:lineRule="auto"/>
        <w:ind w:firstLine="567"/>
        <w:jc w:val="both"/>
        <w:rPr>
          <w:sz w:val="28"/>
          <w:szCs w:val="28"/>
        </w:rPr>
      </w:pPr>
      <w:r w:rsidRPr="00B03782">
        <w:rPr>
          <w:sz w:val="28"/>
          <w:szCs w:val="28"/>
        </w:rPr>
        <w:t>6. Затвердити зміни до міжбюджетних трансфертів на 2026 рік  згідно з додатком 5 до цього рішення.</w:t>
      </w:r>
    </w:p>
    <w:p w:rsidR="00C605BE" w:rsidRPr="00B03782" w:rsidRDefault="00C605BE" w:rsidP="00C605BE">
      <w:pPr>
        <w:tabs>
          <w:tab w:val="left" w:pos="993"/>
        </w:tabs>
        <w:spacing w:line="276" w:lineRule="auto"/>
        <w:ind w:firstLine="567"/>
        <w:jc w:val="both"/>
        <w:rPr>
          <w:sz w:val="28"/>
          <w:szCs w:val="28"/>
        </w:rPr>
      </w:pPr>
      <w:r w:rsidRPr="00B03782">
        <w:rPr>
          <w:sz w:val="28"/>
          <w:szCs w:val="28"/>
        </w:rPr>
        <w:t>7. Затвердити обсяг публічних інвестицій у розрізі публічних інвестиційних проектів та програм публічних інвестицій у 2026 році згідно з додатком 6 до цього рішення.</w:t>
      </w:r>
    </w:p>
    <w:p w:rsidR="00C605BE" w:rsidRPr="00B03782" w:rsidRDefault="00C605BE" w:rsidP="00C605BE">
      <w:pPr>
        <w:tabs>
          <w:tab w:val="left" w:pos="993"/>
        </w:tabs>
        <w:spacing w:line="276" w:lineRule="auto"/>
        <w:ind w:firstLine="567"/>
        <w:jc w:val="both"/>
        <w:rPr>
          <w:sz w:val="28"/>
          <w:szCs w:val="28"/>
        </w:rPr>
      </w:pPr>
      <w:r w:rsidRPr="00B03782">
        <w:rPr>
          <w:sz w:val="28"/>
          <w:szCs w:val="28"/>
        </w:rPr>
        <w:t>8. Затвердити зміни до розподілу витрат сільської територіальної громади на реалізацію місцевих/регіональних програм у 2026 році, згідно з додатком 7 до цього рішення.</w:t>
      </w:r>
    </w:p>
    <w:p w:rsidR="00C605BE" w:rsidRPr="00B03782" w:rsidRDefault="00C605BE" w:rsidP="00C605BE">
      <w:pPr>
        <w:widowControl w:val="0"/>
        <w:tabs>
          <w:tab w:val="left" w:pos="567"/>
        </w:tabs>
        <w:spacing w:line="276" w:lineRule="auto"/>
        <w:ind w:firstLine="360"/>
        <w:jc w:val="both"/>
        <w:rPr>
          <w:sz w:val="28"/>
          <w:szCs w:val="28"/>
        </w:rPr>
      </w:pPr>
      <w:r w:rsidRPr="00B03782">
        <w:rPr>
          <w:sz w:val="28"/>
          <w:szCs w:val="28"/>
        </w:rPr>
        <w:t xml:space="preserve">   9. Затвердити доходи загального фонду бюджету сільської територіальної громади в сумі 81 378 713,00 гривень. </w:t>
      </w:r>
    </w:p>
    <w:p w:rsidR="00C605BE" w:rsidRPr="00B03782" w:rsidRDefault="00C605BE" w:rsidP="00C605BE">
      <w:pPr>
        <w:tabs>
          <w:tab w:val="left" w:pos="567"/>
        </w:tabs>
        <w:spacing w:line="276" w:lineRule="auto"/>
        <w:jc w:val="both"/>
        <w:rPr>
          <w:sz w:val="28"/>
          <w:szCs w:val="28"/>
        </w:rPr>
      </w:pPr>
      <w:r w:rsidRPr="00B03782">
        <w:rPr>
          <w:sz w:val="28"/>
          <w:szCs w:val="28"/>
        </w:rPr>
        <w:t xml:space="preserve">       10.</w:t>
      </w:r>
      <w:r>
        <w:rPr>
          <w:sz w:val="28"/>
          <w:szCs w:val="28"/>
          <w:lang w:val="uk-UA"/>
        </w:rPr>
        <w:t xml:space="preserve"> </w:t>
      </w:r>
      <w:r w:rsidRPr="00B03782">
        <w:rPr>
          <w:sz w:val="28"/>
          <w:szCs w:val="28"/>
        </w:rPr>
        <w:t xml:space="preserve">Затвердити обсяг видатків загального фонду бюджету сільської територіальної громади в сумі 83 861 913,00 гривень в тому числі: </w:t>
      </w:r>
    </w:p>
    <w:p w:rsidR="00C605BE" w:rsidRPr="00B03782" w:rsidRDefault="00C605BE" w:rsidP="00C605BE">
      <w:pPr>
        <w:spacing w:line="276" w:lineRule="auto"/>
        <w:ind w:firstLine="708"/>
        <w:jc w:val="both"/>
        <w:rPr>
          <w:sz w:val="28"/>
          <w:szCs w:val="28"/>
        </w:rPr>
      </w:pPr>
      <w:r w:rsidRPr="00B03782">
        <w:rPr>
          <w:sz w:val="28"/>
          <w:szCs w:val="28"/>
        </w:rPr>
        <w:t xml:space="preserve">видатки загального фонду бюджету  сільської територіальної громади в сумі  82 601513,00 гривень; </w:t>
      </w:r>
    </w:p>
    <w:p w:rsidR="00C605BE" w:rsidRPr="00B03782" w:rsidRDefault="00C605BE" w:rsidP="00C605BE">
      <w:pPr>
        <w:tabs>
          <w:tab w:val="left" w:pos="993"/>
        </w:tabs>
        <w:spacing w:line="276" w:lineRule="auto"/>
        <w:ind w:firstLine="567"/>
        <w:jc w:val="both"/>
        <w:rPr>
          <w:sz w:val="28"/>
          <w:szCs w:val="28"/>
        </w:rPr>
      </w:pPr>
      <w:r w:rsidRPr="00B03782">
        <w:rPr>
          <w:sz w:val="28"/>
          <w:szCs w:val="28"/>
        </w:rPr>
        <w:t xml:space="preserve"> видатки спеціального фонду бюджету сільської територіальної громади    1 260 400,00 гривень, в тому числі бюджет розвитку 659 500,00 гривень.</w:t>
      </w:r>
    </w:p>
    <w:p w:rsidR="00C605BE" w:rsidRPr="00B03782" w:rsidRDefault="00C605BE" w:rsidP="00C605BE">
      <w:pPr>
        <w:tabs>
          <w:tab w:val="left" w:pos="993"/>
        </w:tabs>
        <w:spacing w:line="276" w:lineRule="auto"/>
        <w:ind w:firstLine="567"/>
        <w:jc w:val="both"/>
        <w:rPr>
          <w:sz w:val="28"/>
          <w:szCs w:val="28"/>
        </w:rPr>
      </w:pPr>
      <w:r w:rsidRPr="00B03782">
        <w:rPr>
          <w:sz w:val="28"/>
          <w:szCs w:val="28"/>
        </w:rPr>
        <w:t>11. Установити  дефіцит за загальним фондом сільської територіальної громади в сумі 1 222 800,00 гривень.</w:t>
      </w:r>
    </w:p>
    <w:p w:rsidR="00C605BE" w:rsidRPr="00B03782" w:rsidRDefault="00C605BE" w:rsidP="00C605BE">
      <w:pPr>
        <w:tabs>
          <w:tab w:val="left" w:pos="993"/>
        </w:tabs>
        <w:spacing w:line="276" w:lineRule="auto"/>
        <w:ind w:firstLine="567"/>
        <w:jc w:val="both"/>
        <w:rPr>
          <w:sz w:val="28"/>
          <w:szCs w:val="28"/>
        </w:rPr>
      </w:pPr>
      <w:r w:rsidRPr="00B03782">
        <w:rPr>
          <w:sz w:val="28"/>
          <w:szCs w:val="28"/>
        </w:rPr>
        <w:t xml:space="preserve">12. Установити дефіцит за спеціальним фондом  сільської територіальної громади в сумі 561 500,00 гривень джерелом покриття, якого визначити:  </w:t>
      </w:r>
    </w:p>
    <w:p w:rsidR="00C605BE" w:rsidRPr="00B03782" w:rsidRDefault="00C605BE" w:rsidP="00C605BE">
      <w:pPr>
        <w:spacing w:line="276" w:lineRule="auto"/>
        <w:jc w:val="both"/>
        <w:rPr>
          <w:sz w:val="28"/>
          <w:szCs w:val="28"/>
        </w:rPr>
      </w:pPr>
      <w:r w:rsidRPr="00B03782">
        <w:rPr>
          <w:sz w:val="28"/>
          <w:szCs w:val="28"/>
        </w:rPr>
        <w:t>- надходження коштів із загального фонду бюджету до бюджету розвитку (спеціального фонду) в сумі 561 500,00 гривень.</w:t>
      </w:r>
    </w:p>
    <w:p w:rsidR="00C605BE" w:rsidRPr="00B03782" w:rsidRDefault="00C605BE" w:rsidP="00C605BE">
      <w:pPr>
        <w:tabs>
          <w:tab w:val="left" w:pos="0"/>
          <w:tab w:val="left" w:pos="426"/>
          <w:tab w:val="left" w:pos="851"/>
          <w:tab w:val="left" w:pos="993"/>
        </w:tabs>
        <w:suppressAutoHyphens w:val="0"/>
        <w:spacing w:line="276" w:lineRule="auto"/>
        <w:ind w:left="567"/>
        <w:jc w:val="both"/>
        <w:rPr>
          <w:sz w:val="28"/>
          <w:szCs w:val="28"/>
        </w:rPr>
      </w:pPr>
      <w:r w:rsidRPr="00B03782">
        <w:rPr>
          <w:sz w:val="28"/>
          <w:szCs w:val="28"/>
        </w:rPr>
        <w:t>13. Не заповнюється у зв’язку з відсутністю показників додаток 4</w:t>
      </w:r>
      <w:r>
        <w:rPr>
          <w:sz w:val="28"/>
          <w:szCs w:val="28"/>
          <w:lang w:val="uk-UA"/>
        </w:rPr>
        <w:t xml:space="preserve"> </w:t>
      </w:r>
      <w:r w:rsidRPr="00B03782">
        <w:rPr>
          <w:sz w:val="28"/>
          <w:szCs w:val="28"/>
        </w:rPr>
        <w:t>«Кредитування бюджету сільської територіальної громади на 2026 рік».</w:t>
      </w:r>
    </w:p>
    <w:p w:rsidR="00C605BE" w:rsidRPr="00B03782" w:rsidRDefault="00C605BE" w:rsidP="00C605BE">
      <w:pPr>
        <w:tabs>
          <w:tab w:val="left" w:pos="709"/>
        </w:tabs>
        <w:spacing w:line="276" w:lineRule="auto"/>
        <w:ind w:firstLine="567"/>
        <w:jc w:val="both"/>
        <w:rPr>
          <w:sz w:val="28"/>
          <w:szCs w:val="28"/>
        </w:rPr>
      </w:pPr>
      <w:r w:rsidRPr="00B03782">
        <w:rPr>
          <w:sz w:val="28"/>
          <w:szCs w:val="28"/>
        </w:rPr>
        <w:t>14. Додатки 1- 7 до цього рішення є його невід’ємною частиною.</w:t>
      </w:r>
    </w:p>
    <w:p w:rsidR="00C605BE" w:rsidRPr="00B03782" w:rsidRDefault="00C605BE" w:rsidP="00C605BE">
      <w:pPr>
        <w:tabs>
          <w:tab w:val="left" w:pos="567"/>
        </w:tabs>
        <w:spacing w:line="276" w:lineRule="auto"/>
        <w:ind w:firstLine="567"/>
        <w:jc w:val="both"/>
        <w:rPr>
          <w:sz w:val="28"/>
          <w:szCs w:val="28"/>
        </w:rPr>
      </w:pPr>
      <w:r w:rsidRPr="00B03782">
        <w:rPr>
          <w:sz w:val="28"/>
          <w:szCs w:val="28"/>
        </w:rPr>
        <w:t xml:space="preserve">15. Контроль за виконанням цього рішення покласти на постійну комісію сільської ради з питань бюджету, фінансів, інвестицій, </w:t>
      </w:r>
      <w:r w:rsidRPr="00B03782">
        <w:rPr>
          <w:sz w:val="28"/>
          <w:szCs w:val="28"/>
        </w:rPr>
        <w:lastRenderedPageBreak/>
        <w:t>землекористування, архітектури та соціально-економічного розвитку (Аркадій СЕМЕНЮК).</w:t>
      </w:r>
    </w:p>
    <w:p w:rsidR="00C605BE" w:rsidRDefault="00C605BE" w:rsidP="00C605BE">
      <w:pPr>
        <w:pStyle w:val="11"/>
        <w:tabs>
          <w:tab w:val="num" w:pos="284"/>
        </w:tabs>
        <w:spacing w:line="276" w:lineRule="auto"/>
        <w:ind w:left="284" w:hanging="284"/>
        <w:jc w:val="both"/>
        <w:rPr>
          <w:rFonts w:ascii="Times New Roman" w:hAnsi="Times New Roman" w:cs="Times New Roman"/>
          <w:sz w:val="28"/>
          <w:szCs w:val="28"/>
          <w:lang w:val="ru-RU"/>
        </w:rPr>
      </w:pPr>
    </w:p>
    <w:p w:rsidR="00C605BE" w:rsidRPr="00C86857" w:rsidRDefault="00C605BE" w:rsidP="00C605BE">
      <w:pPr>
        <w:pStyle w:val="11"/>
        <w:tabs>
          <w:tab w:val="num" w:pos="284"/>
        </w:tabs>
        <w:spacing w:line="276" w:lineRule="auto"/>
        <w:ind w:left="284" w:hanging="284"/>
        <w:jc w:val="both"/>
        <w:rPr>
          <w:rFonts w:ascii="Times New Roman" w:hAnsi="Times New Roman" w:cs="Times New Roman"/>
          <w:sz w:val="28"/>
          <w:szCs w:val="28"/>
          <w:lang w:val="ru-RU"/>
        </w:rPr>
      </w:pPr>
    </w:p>
    <w:p w:rsidR="00C605BE" w:rsidRPr="00D3434A" w:rsidRDefault="00C605BE" w:rsidP="00C605BE">
      <w:pPr>
        <w:pStyle w:val="11"/>
        <w:tabs>
          <w:tab w:val="num" w:pos="284"/>
        </w:tabs>
        <w:spacing w:line="276" w:lineRule="auto"/>
        <w:ind w:left="284" w:hanging="284"/>
        <w:jc w:val="both"/>
        <w:rPr>
          <w:rFonts w:ascii="Times New Roman" w:hAnsi="Times New Roman" w:cs="Times New Roman"/>
          <w:sz w:val="28"/>
          <w:szCs w:val="28"/>
        </w:rPr>
      </w:pPr>
    </w:p>
    <w:p w:rsidR="00C605BE" w:rsidRDefault="00C605BE" w:rsidP="00C605BE">
      <w:pPr>
        <w:pStyle w:val="a3"/>
        <w:jc w:val="both"/>
        <w:rPr>
          <w:rFonts w:ascii="Times New Roman" w:hAnsi="Times New Roman"/>
          <w:noProof/>
          <w:sz w:val="28"/>
          <w:szCs w:val="28"/>
          <w:lang w:val="uk-UA"/>
        </w:rPr>
      </w:pPr>
      <w:r w:rsidRPr="00C86857">
        <w:rPr>
          <w:rFonts w:ascii="Times New Roman" w:hAnsi="Times New Roman"/>
          <w:b/>
          <w:sz w:val="28"/>
          <w:szCs w:val="28"/>
          <w:lang w:val="uk-UA"/>
        </w:rPr>
        <w:t>Сільський голова</w:t>
      </w:r>
      <w:r w:rsidRPr="00C86857">
        <w:rPr>
          <w:rFonts w:ascii="Times New Roman" w:hAnsi="Times New Roman"/>
          <w:b/>
          <w:sz w:val="28"/>
          <w:szCs w:val="28"/>
          <w:lang w:val="uk-UA"/>
        </w:rPr>
        <w:tab/>
      </w:r>
      <w:r w:rsidRPr="00C86857">
        <w:rPr>
          <w:rFonts w:ascii="Times New Roman" w:hAnsi="Times New Roman"/>
          <w:b/>
          <w:sz w:val="28"/>
          <w:szCs w:val="28"/>
          <w:lang w:val="uk-UA"/>
        </w:rPr>
        <w:tab/>
      </w:r>
      <w:r w:rsidRPr="00C86857">
        <w:rPr>
          <w:rFonts w:ascii="Times New Roman" w:hAnsi="Times New Roman"/>
          <w:b/>
          <w:sz w:val="28"/>
          <w:szCs w:val="28"/>
          <w:lang w:val="uk-UA"/>
        </w:rPr>
        <w:tab/>
      </w:r>
      <w:r w:rsidRPr="00C86857">
        <w:rPr>
          <w:rFonts w:ascii="Times New Roman" w:hAnsi="Times New Roman"/>
          <w:b/>
          <w:sz w:val="28"/>
          <w:szCs w:val="28"/>
          <w:lang w:val="uk-UA"/>
        </w:rPr>
        <w:tab/>
      </w:r>
      <w:r w:rsidRPr="00C86857">
        <w:rPr>
          <w:rFonts w:ascii="Times New Roman" w:hAnsi="Times New Roman"/>
          <w:b/>
          <w:sz w:val="28"/>
          <w:szCs w:val="28"/>
          <w:lang w:val="uk-UA"/>
        </w:rPr>
        <w:tab/>
        <w:t>Каміла КОТВІНСЬКА</w:t>
      </w:r>
    </w:p>
    <w:sectPr w:rsidR="00C605BE" w:rsidSect="00C605BE">
      <w:pgSz w:w="11906" w:h="16838"/>
      <w:pgMar w:top="907" w:right="992" w:bottom="709" w:left="1701" w:header="709" w:footer="709"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1F22B7"/>
    <w:multiLevelType w:val="hybridMultilevel"/>
    <w:tmpl w:val="45D211F2"/>
    <w:lvl w:ilvl="0" w:tplc="DD128B4C">
      <w:start w:val="2"/>
      <w:numFmt w:val="bullet"/>
      <w:lvlText w:val="-"/>
      <w:lvlJc w:val="left"/>
      <w:pPr>
        <w:ind w:left="720" w:hanging="360"/>
      </w:pPr>
      <w:rPr>
        <w:rFonts w:ascii="Times New Roman" w:eastAsia="Times New Roman" w:hAnsi="Times New Roman" w:cs="Times New Roman"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characterSpacingControl w:val="doNotCompress"/>
  <w:compat/>
  <w:rsids>
    <w:rsidRoot w:val="00FD2509"/>
    <w:rsid w:val="00135B15"/>
    <w:rsid w:val="0017439F"/>
    <w:rsid w:val="00197256"/>
    <w:rsid w:val="00281A9B"/>
    <w:rsid w:val="00423FA0"/>
    <w:rsid w:val="00A6330E"/>
    <w:rsid w:val="00B83FB8"/>
    <w:rsid w:val="00C605BE"/>
    <w:rsid w:val="00D21D62"/>
    <w:rsid w:val="00DB68F2"/>
    <w:rsid w:val="00F363D0"/>
    <w:rsid w:val="00FD25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2509"/>
    <w:pPr>
      <w:suppressAutoHyphens/>
      <w:autoSpaceDE w:val="0"/>
      <w:spacing w:after="0" w:line="240" w:lineRule="auto"/>
    </w:pPr>
    <w:rPr>
      <w:rFonts w:eastAsia="Times New Roman"/>
      <w:sz w:val="20"/>
      <w:szCs w:val="20"/>
      <w:lang w:eastAsia="zh-CN"/>
    </w:rPr>
  </w:style>
  <w:style w:type="paragraph" w:styleId="1">
    <w:name w:val="heading 1"/>
    <w:basedOn w:val="a"/>
    <w:next w:val="a"/>
    <w:link w:val="10"/>
    <w:uiPriority w:val="99"/>
    <w:qFormat/>
    <w:rsid w:val="00C605B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FD2509"/>
    <w:pPr>
      <w:spacing w:after="0" w:line="240" w:lineRule="auto"/>
    </w:pPr>
    <w:rPr>
      <w:rFonts w:ascii="Calibri" w:eastAsia="Calibri" w:hAnsi="Calibri"/>
      <w:sz w:val="22"/>
      <w:szCs w:val="22"/>
    </w:rPr>
  </w:style>
  <w:style w:type="character" w:customStyle="1" w:styleId="a4">
    <w:name w:val="Без интервала Знак"/>
    <w:link w:val="a3"/>
    <w:uiPriority w:val="99"/>
    <w:locked/>
    <w:rsid w:val="00FD2509"/>
    <w:rPr>
      <w:rFonts w:ascii="Calibri" w:eastAsia="Calibri" w:hAnsi="Calibri"/>
      <w:sz w:val="22"/>
      <w:szCs w:val="22"/>
    </w:rPr>
  </w:style>
  <w:style w:type="paragraph" w:styleId="a5">
    <w:name w:val="List Paragraph"/>
    <w:aliases w:val="Elenco Normale,название табл/рис,заголовок 1.1"/>
    <w:basedOn w:val="a"/>
    <w:link w:val="a6"/>
    <w:uiPriority w:val="34"/>
    <w:qFormat/>
    <w:rsid w:val="00FD2509"/>
    <w:pPr>
      <w:suppressAutoHyphens w:val="0"/>
      <w:autoSpaceDE/>
      <w:ind w:left="720"/>
      <w:contextualSpacing/>
    </w:pPr>
    <w:rPr>
      <w:sz w:val="24"/>
      <w:szCs w:val="24"/>
      <w:lang w:val="uk-UA" w:eastAsia="ru-RU"/>
    </w:rPr>
  </w:style>
  <w:style w:type="character" w:customStyle="1" w:styleId="a6">
    <w:name w:val="Абзац списка Знак"/>
    <w:aliases w:val="Elenco Normale Знак,название табл/рис Знак,заголовок 1.1 Знак"/>
    <w:link w:val="a5"/>
    <w:uiPriority w:val="34"/>
    <w:locked/>
    <w:rsid w:val="00FD2509"/>
    <w:rPr>
      <w:rFonts w:eastAsia="Times New Roman"/>
      <w:sz w:val="24"/>
      <w:szCs w:val="24"/>
      <w:lang w:val="uk-UA" w:eastAsia="ru-RU"/>
    </w:rPr>
  </w:style>
  <w:style w:type="paragraph" w:styleId="a7">
    <w:name w:val="Balloon Text"/>
    <w:basedOn w:val="a"/>
    <w:link w:val="a8"/>
    <w:uiPriority w:val="99"/>
    <w:semiHidden/>
    <w:unhideWhenUsed/>
    <w:rsid w:val="00FD2509"/>
    <w:rPr>
      <w:rFonts w:ascii="Tahoma" w:hAnsi="Tahoma" w:cs="Tahoma"/>
      <w:sz w:val="16"/>
      <w:szCs w:val="16"/>
    </w:rPr>
  </w:style>
  <w:style w:type="character" w:customStyle="1" w:styleId="a8">
    <w:name w:val="Текст выноски Знак"/>
    <w:basedOn w:val="a0"/>
    <w:link w:val="a7"/>
    <w:uiPriority w:val="99"/>
    <w:semiHidden/>
    <w:rsid w:val="00FD2509"/>
    <w:rPr>
      <w:rFonts w:ascii="Tahoma" w:eastAsia="Times New Roman" w:hAnsi="Tahoma" w:cs="Tahoma"/>
      <w:sz w:val="16"/>
      <w:szCs w:val="16"/>
      <w:lang w:eastAsia="zh-CN"/>
    </w:rPr>
  </w:style>
  <w:style w:type="character" w:customStyle="1" w:styleId="10">
    <w:name w:val="Заголовок 1 Знак"/>
    <w:basedOn w:val="a0"/>
    <w:link w:val="1"/>
    <w:uiPriority w:val="99"/>
    <w:rsid w:val="00C605BE"/>
    <w:rPr>
      <w:rFonts w:asciiTheme="majorHAnsi" w:eastAsiaTheme="majorEastAsia" w:hAnsiTheme="majorHAnsi" w:cstheme="majorBidi"/>
      <w:b/>
      <w:bCs/>
      <w:color w:val="365F91" w:themeColor="accent1" w:themeShade="BF"/>
      <w:lang w:eastAsia="zh-CN"/>
    </w:rPr>
  </w:style>
  <w:style w:type="paragraph" w:customStyle="1" w:styleId="11">
    <w:name w:val="Без интервала1"/>
    <w:link w:val="NoSpacingChar"/>
    <w:qFormat/>
    <w:rsid w:val="00C605BE"/>
    <w:pPr>
      <w:widowControl w:val="0"/>
      <w:spacing w:after="0" w:line="240" w:lineRule="auto"/>
    </w:pPr>
    <w:rPr>
      <w:rFonts w:ascii="Courier New" w:eastAsia="Times New Roman" w:hAnsi="Courier New" w:cs="Courier New"/>
      <w:color w:val="000000"/>
      <w:sz w:val="24"/>
      <w:szCs w:val="24"/>
      <w:lang w:val="uk-UA" w:eastAsia="uk-UA"/>
    </w:rPr>
  </w:style>
  <w:style w:type="character" w:customStyle="1" w:styleId="NoSpacingChar">
    <w:name w:val="No Spacing Char"/>
    <w:link w:val="11"/>
    <w:locked/>
    <w:rsid w:val="00C605BE"/>
    <w:rPr>
      <w:rFonts w:ascii="Courier New" w:eastAsia="Times New Roman" w:hAnsi="Courier New" w:cs="Courier New"/>
      <w:color w:val="000000"/>
      <w:sz w:val="24"/>
      <w:szCs w:val="24"/>
      <w:lang w:val="uk-UA" w:eastAsia="uk-U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974</Words>
  <Characters>5556</Characters>
  <Application>Microsoft Office Word</Application>
  <DocSecurity>0</DocSecurity>
  <Lines>46</Lines>
  <Paragraphs>13</Paragraphs>
  <ScaleCrop>false</ScaleCrop>
  <Company/>
  <LinksUpToDate>false</LinksUpToDate>
  <CharactersWithSpaces>6517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2026-09-22T14:52:00Z</dcterms:created>
  <dcterms:modified xsi:type="dcterms:W3CDTF">2026-09-22T14:52:00Z</dcterms:modified>
</cp:coreProperties>
</file>