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5C6" w:rsidRPr="001B66FB" w:rsidRDefault="00C205C6" w:rsidP="00C205C6">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C205C6" w:rsidRPr="009C2F49" w:rsidRDefault="00C205C6" w:rsidP="00C205C6">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C205C6" w:rsidRPr="001B66FB" w:rsidRDefault="00C205C6" w:rsidP="00C205C6">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uk-UA"/>
        </w:rPr>
        <w:t>Х</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C205C6" w:rsidRPr="001B66FB" w:rsidRDefault="00C205C6" w:rsidP="00C205C6">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C205C6" w:rsidRPr="00CD500E" w:rsidRDefault="00C205C6" w:rsidP="00C205C6">
      <w:pPr>
        <w:pStyle w:val="a3"/>
        <w:jc w:val="center"/>
        <w:rPr>
          <w:rFonts w:ascii="Times New Roman" w:hAnsi="Times New Roman"/>
          <w:noProof/>
          <w:sz w:val="28"/>
          <w:szCs w:val="28"/>
          <w:lang w:val="uk-UA"/>
        </w:rPr>
      </w:pPr>
    </w:p>
    <w:p w:rsidR="00C205C6" w:rsidRPr="00287718" w:rsidRDefault="00C205C6" w:rsidP="00C205C6">
      <w:pPr>
        <w:pStyle w:val="a3"/>
        <w:rPr>
          <w:rFonts w:ascii="Times New Roman" w:hAnsi="Times New Roman"/>
          <w:noProof/>
          <w:sz w:val="28"/>
          <w:szCs w:val="28"/>
          <w:lang w:val="uk-UA"/>
        </w:rPr>
      </w:pPr>
      <w:r>
        <w:rPr>
          <w:rFonts w:ascii="Times New Roman" w:hAnsi="Times New Roman"/>
          <w:noProof/>
          <w:sz w:val="28"/>
          <w:szCs w:val="28"/>
          <w:lang w:val="uk-UA"/>
        </w:rPr>
        <w:t>20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листопада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C205C6" w:rsidRPr="00B323B3" w:rsidRDefault="00C205C6" w:rsidP="00C205C6">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C205C6" w:rsidRPr="00C0034B" w:rsidTr="003374F6">
        <w:tc>
          <w:tcPr>
            <w:tcW w:w="5070" w:type="dxa"/>
          </w:tcPr>
          <w:p w:rsidR="00C205C6" w:rsidRPr="00BC78AF" w:rsidRDefault="00C205C6" w:rsidP="003374F6">
            <w:pPr>
              <w:pStyle w:val="a3"/>
              <w:jc w:val="both"/>
              <w:rPr>
                <w:rFonts w:eastAsia="MS Mincho"/>
                <w:b/>
                <w:bCs/>
                <w:sz w:val="28"/>
                <w:szCs w:val="28"/>
                <w:lang w:val="uk-UA" w:eastAsia="uk-UA"/>
              </w:rPr>
            </w:pPr>
            <w:r>
              <w:rPr>
                <w:rFonts w:ascii="Times New Roman" w:hAnsi="Times New Roman"/>
                <w:b/>
                <w:sz w:val="28"/>
                <w:szCs w:val="28"/>
              </w:rPr>
              <w:t xml:space="preserve">Про </w:t>
            </w:r>
            <w:r w:rsidRPr="00900A8A">
              <w:rPr>
                <w:rFonts w:ascii="Times New Roman" w:hAnsi="Times New Roman"/>
                <w:b/>
                <w:sz w:val="28"/>
                <w:szCs w:val="28"/>
              </w:rPr>
              <w:t>ініціювання розробки муніципального енергетичного плану Вербської сільської територіальної громади до 2030 року включно</w:t>
            </w:r>
          </w:p>
        </w:tc>
      </w:tr>
    </w:tbl>
    <w:p w:rsidR="00C205C6" w:rsidRDefault="00C205C6" w:rsidP="00C205C6">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C205C6" w:rsidRPr="00951F13" w:rsidRDefault="00C205C6" w:rsidP="00C205C6">
      <w:pPr>
        <w:pStyle w:val="a3"/>
        <w:spacing w:line="276" w:lineRule="auto"/>
        <w:ind w:firstLine="284"/>
        <w:jc w:val="both"/>
        <w:rPr>
          <w:rFonts w:ascii="Times New Roman" w:eastAsia="MS Mincho" w:hAnsi="Times New Roman"/>
          <w:sz w:val="28"/>
          <w:szCs w:val="28"/>
          <w:lang w:val="uk-UA"/>
        </w:rPr>
      </w:pPr>
      <w:r w:rsidRPr="00900A8A">
        <w:rPr>
          <w:rFonts w:ascii="Times New Roman" w:eastAsia="MS Mincho" w:hAnsi="Times New Roman"/>
          <w:sz w:val="28"/>
          <w:szCs w:val="28"/>
          <w:lang w:val="uk-UA"/>
        </w:rPr>
        <w:t>Розглянувши лист заступника Рівненської обласної державної адміністрації від 23.10.2025 року №вих-10334/0/01-54/25, керуючись ст. 26, 59 Закону України «Про місцеве самоврядування в Україні», відповідно до ст. 6 Закону України «Про енергетичну ефективність», з метою ефективного та ощадливого використання енергетичних ресурсів, зменшення несприятливого впливу на довкілля шляхом зниження викидів парникових газів (СО2) на території Вербської сільської територіальної громади, а також з метою залучення зовнішніх ресурсів у розвиток громади, враховуючи рекомендації постійної комісії сільської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Pr>
          <w:rFonts w:ascii="Times New Roman" w:eastAsia="MS Mincho" w:hAnsi="Times New Roman"/>
          <w:sz w:val="28"/>
          <w:szCs w:val="28"/>
          <w:lang w:val="uk-UA"/>
        </w:rPr>
        <w:t>,</w:t>
      </w:r>
      <w:r w:rsidRPr="00951F13">
        <w:rPr>
          <w:rFonts w:ascii="Times New Roman" w:eastAsia="MS Mincho" w:hAnsi="Times New Roman"/>
          <w:sz w:val="28"/>
          <w:szCs w:val="28"/>
          <w:lang w:val="uk-UA"/>
        </w:rPr>
        <w:t xml:space="preserve"> Вербська сільська рада</w:t>
      </w:r>
    </w:p>
    <w:p w:rsidR="00C205C6" w:rsidRDefault="00C205C6" w:rsidP="00C205C6">
      <w:pPr>
        <w:spacing w:line="276" w:lineRule="auto"/>
        <w:jc w:val="center"/>
        <w:outlineLvl w:val="0"/>
        <w:rPr>
          <w:sz w:val="28"/>
          <w:szCs w:val="28"/>
          <w:lang w:val="uk-UA"/>
        </w:rPr>
      </w:pPr>
      <w:r w:rsidRPr="00EF1BCF">
        <w:rPr>
          <w:sz w:val="28"/>
          <w:szCs w:val="28"/>
          <w:lang w:val="uk-UA"/>
        </w:rPr>
        <w:t xml:space="preserve"> </w:t>
      </w:r>
    </w:p>
    <w:p w:rsidR="00C205C6" w:rsidRPr="00EF1BCF" w:rsidRDefault="00C205C6" w:rsidP="00C205C6">
      <w:pPr>
        <w:spacing w:line="276" w:lineRule="auto"/>
        <w:jc w:val="center"/>
        <w:outlineLvl w:val="0"/>
        <w:rPr>
          <w:sz w:val="28"/>
          <w:szCs w:val="28"/>
          <w:lang w:val="uk-UA"/>
        </w:rPr>
      </w:pPr>
      <w:r w:rsidRPr="00EF1BCF">
        <w:rPr>
          <w:sz w:val="28"/>
          <w:szCs w:val="28"/>
          <w:lang w:val="uk-UA"/>
        </w:rPr>
        <w:t>ВИРІШИЛА:</w:t>
      </w:r>
    </w:p>
    <w:p w:rsidR="00C205C6" w:rsidRDefault="00C205C6" w:rsidP="00C205C6">
      <w:pPr>
        <w:pStyle w:val="a7"/>
        <w:widowControl w:val="0"/>
        <w:numPr>
          <w:ilvl w:val="0"/>
          <w:numId w:val="1"/>
        </w:numPr>
        <w:tabs>
          <w:tab w:val="left" w:pos="0"/>
        </w:tabs>
        <w:spacing w:line="276" w:lineRule="auto"/>
        <w:ind w:left="0" w:right="-2" w:firstLine="0"/>
        <w:jc w:val="both"/>
        <w:rPr>
          <w:color w:val="000000"/>
          <w:szCs w:val="28"/>
        </w:rPr>
      </w:pPr>
      <w:r>
        <w:rPr>
          <w:color w:val="000000"/>
          <w:szCs w:val="28"/>
        </w:rPr>
        <w:t>Запровадити систему енергетичного менеджменту у Вербській сільській раді, шляхом розроблення муніципального енергетичного плану (далі - МЕП).</w:t>
      </w:r>
    </w:p>
    <w:p w:rsidR="00C205C6" w:rsidRDefault="00C205C6" w:rsidP="00C205C6">
      <w:pPr>
        <w:pStyle w:val="a7"/>
        <w:widowControl w:val="0"/>
        <w:numPr>
          <w:ilvl w:val="0"/>
          <w:numId w:val="1"/>
        </w:numPr>
        <w:tabs>
          <w:tab w:val="left" w:pos="0"/>
        </w:tabs>
        <w:spacing w:line="276" w:lineRule="auto"/>
        <w:ind w:left="0" w:right="-2" w:firstLine="0"/>
        <w:jc w:val="both"/>
        <w:rPr>
          <w:color w:val="000000"/>
          <w:szCs w:val="28"/>
        </w:rPr>
      </w:pPr>
      <w:r>
        <w:rPr>
          <w:szCs w:val="28"/>
        </w:rPr>
        <w:t>Затвердити Положення про робочу групу з питань розроблення муніципального енергетичного плану Вербської сільської територіальної громади згідно з додатком.</w:t>
      </w:r>
    </w:p>
    <w:p w:rsidR="00C205C6" w:rsidRPr="00900A8A" w:rsidRDefault="00C205C6" w:rsidP="00C205C6">
      <w:pPr>
        <w:pStyle w:val="a7"/>
        <w:widowControl w:val="0"/>
        <w:numPr>
          <w:ilvl w:val="0"/>
          <w:numId w:val="1"/>
        </w:numPr>
        <w:tabs>
          <w:tab w:val="left" w:pos="0"/>
        </w:tabs>
        <w:spacing w:line="276" w:lineRule="auto"/>
        <w:ind w:left="0" w:right="-2" w:firstLine="0"/>
        <w:jc w:val="both"/>
        <w:rPr>
          <w:color w:val="000000"/>
          <w:szCs w:val="28"/>
        </w:rPr>
      </w:pPr>
      <w:r>
        <w:rPr>
          <w:szCs w:val="28"/>
        </w:rPr>
        <w:t>Розробити проект муніципального енергетичного плану Вербської сільської</w:t>
      </w:r>
      <w:r>
        <w:rPr>
          <w:spacing w:val="40"/>
          <w:szCs w:val="28"/>
        </w:rPr>
        <w:t xml:space="preserve"> </w:t>
      </w:r>
      <w:r>
        <w:rPr>
          <w:szCs w:val="28"/>
        </w:rPr>
        <w:t>територіальної громади</w:t>
      </w:r>
      <w:r>
        <w:rPr>
          <w:spacing w:val="68"/>
          <w:szCs w:val="28"/>
        </w:rPr>
        <w:t xml:space="preserve"> </w:t>
      </w:r>
      <w:r>
        <w:rPr>
          <w:szCs w:val="28"/>
        </w:rPr>
        <w:t>до</w:t>
      </w:r>
      <w:r>
        <w:rPr>
          <w:spacing w:val="40"/>
          <w:szCs w:val="28"/>
        </w:rPr>
        <w:t xml:space="preserve"> </w:t>
      </w:r>
      <w:r>
        <w:rPr>
          <w:szCs w:val="28"/>
        </w:rPr>
        <w:t>2030 року включно та подати його на затвердження сесії в термін не пізніше 22 грудня 2025 року.</w:t>
      </w:r>
    </w:p>
    <w:p w:rsidR="00C205C6" w:rsidRPr="00900A8A" w:rsidRDefault="00C205C6" w:rsidP="00C205C6">
      <w:pPr>
        <w:pStyle w:val="a7"/>
        <w:widowControl w:val="0"/>
        <w:numPr>
          <w:ilvl w:val="0"/>
          <w:numId w:val="1"/>
        </w:numPr>
        <w:tabs>
          <w:tab w:val="left" w:pos="0"/>
        </w:tabs>
        <w:spacing w:line="276" w:lineRule="auto"/>
        <w:ind w:left="0" w:right="-2" w:firstLine="0"/>
        <w:jc w:val="both"/>
        <w:rPr>
          <w:color w:val="000000"/>
          <w:szCs w:val="28"/>
        </w:rPr>
      </w:pPr>
      <w:r w:rsidRPr="00900A8A">
        <w:rPr>
          <w:szCs w:val="28"/>
          <w:lang w:eastAsia="zh-CN"/>
        </w:rPr>
        <w:t xml:space="preserve">Контроль за виконанням </w:t>
      </w:r>
      <w:r>
        <w:rPr>
          <w:szCs w:val="28"/>
          <w:lang w:eastAsia="zh-CN"/>
        </w:rPr>
        <w:t>цього</w:t>
      </w:r>
      <w:r w:rsidRPr="00900A8A">
        <w:rPr>
          <w:szCs w:val="28"/>
          <w:lang w:eastAsia="zh-CN"/>
        </w:rPr>
        <w:t xml:space="preserve"> рішення покласти на постійну комісію з питань земельних відносин, природокористування, планування території, </w:t>
      </w:r>
      <w:r w:rsidRPr="00900A8A">
        <w:rPr>
          <w:szCs w:val="28"/>
          <w:lang w:eastAsia="zh-CN"/>
        </w:rPr>
        <w:lastRenderedPageBreak/>
        <w:t>будівництва, архітектури, охорони пам’яток, історичного середовища та благоустрою (голова комісії – Богдан СВІНТОЗЕЛЬСЬКИЙ).</w:t>
      </w:r>
    </w:p>
    <w:p w:rsidR="00C205C6" w:rsidRDefault="00C205C6" w:rsidP="00C205C6">
      <w:pPr>
        <w:suppressAutoHyphens w:val="0"/>
        <w:autoSpaceDE/>
        <w:spacing w:after="200" w:line="276" w:lineRule="auto"/>
        <w:rPr>
          <w:rFonts w:eastAsia="MS Mincho"/>
          <w:b/>
          <w:sz w:val="28"/>
          <w:szCs w:val="28"/>
          <w:lang w:val="uk-UA" w:eastAsia="en-US"/>
        </w:rPr>
      </w:pPr>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r>
        <w:rPr>
          <w:rFonts w:eastAsia="MS Mincho"/>
          <w:b/>
          <w:sz w:val="28"/>
          <w:szCs w:val="28"/>
          <w:lang w:val="uk-UA" w:eastAsia="en-US"/>
        </w:rPr>
        <w:br w:type="page"/>
      </w:r>
    </w:p>
    <w:p w:rsidR="00C205C6" w:rsidRPr="00FB77D3" w:rsidRDefault="00C205C6" w:rsidP="00C205C6">
      <w:pPr>
        <w:ind w:firstLine="5387"/>
        <w:rPr>
          <w:sz w:val="28"/>
          <w:szCs w:val="28"/>
        </w:rPr>
      </w:pPr>
      <w:r w:rsidRPr="00FB77D3">
        <w:rPr>
          <w:sz w:val="28"/>
          <w:szCs w:val="28"/>
        </w:rPr>
        <w:lastRenderedPageBreak/>
        <w:t xml:space="preserve">Додаток </w:t>
      </w:r>
    </w:p>
    <w:p w:rsidR="00C205C6" w:rsidRPr="00FB77D3" w:rsidRDefault="00C205C6" w:rsidP="00C205C6">
      <w:pPr>
        <w:ind w:firstLine="5387"/>
        <w:rPr>
          <w:sz w:val="28"/>
          <w:szCs w:val="28"/>
          <w:lang w:val="uk-UA"/>
        </w:rPr>
      </w:pPr>
      <w:r w:rsidRPr="00FB77D3">
        <w:rPr>
          <w:sz w:val="28"/>
          <w:szCs w:val="28"/>
        </w:rPr>
        <w:t>до рішення сесії</w:t>
      </w:r>
      <w:r>
        <w:rPr>
          <w:sz w:val="28"/>
          <w:szCs w:val="28"/>
          <w:lang w:val="uk-UA"/>
        </w:rPr>
        <w:t xml:space="preserve"> сільської ради</w:t>
      </w:r>
    </w:p>
    <w:p w:rsidR="00C205C6" w:rsidRPr="00FB77D3" w:rsidRDefault="00C205C6" w:rsidP="00C205C6">
      <w:pPr>
        <w:ind w:firstLine="5387"/>
        <w:rPr>
          <w:sz w:val="28"/>
          <w:szCs w:val="28"/>
        </w:rPr>
      </w:pPr>
      <w:r w:rsidRPr="00FB77D3">
        <w:rPr>
          <w:sz w:val="28"/>
          <w:szCs w:val="28"/>
        </w:rPr>
        <w:t xml:space="preserve">від 20 листопада 2025 року № </w:t>
      </w:r>
    </w:p>
    <w:p w:rsidR="00C205C6" w:rsidRPr="00FB77D3" w:rsidRDefault="00C205C6" w:rsidP="00C205C6">
      <w:pPr>
        <w:spacing w:before="275" w:line="276" w:lineRule="auto"/>
        <w:ind w:right="59"/>
        <w:jc w:val="center"/>
        <w:rPr>
          <w:b/>
          <w:sz w:val="28"/>
          <w:szCs w:val="28"/>
        </w:rPr>
      </w:pPr>
      <w:r w:rsidRPr="00FB77D3">
        <w:rPr>
          <w:b/>
          <w:spacing w:val="-2"/>
          <w:sz w:val="28"/>
          <w:szCs w:val="28"/>
        </w:rPr>
        <w:t>Положення</w:t>
      </w:r>
    </w:p>
    <w:p w:rsidR="00C205C6" w:rsidRPr="00FB77D3" w:rsidRDefault="00C205C6" w:rsidP="00C205C6">
      <w:pPr>
        <w:spacing w:before="14" w:line="276" w:lineRule="auto"/>
        <w:ind w:right="10"/>
        <w:jc w:val="center"/>
        <w:rPr>
          <w:b/>
          <w:sz w:val="28"/>
          <w:szCs w:val="28"/>
        </w:rPr>
      </w:pPr>
      <w:r w:rsidRPr="00FB77D3">
        <w:rPr>
          <w:b/>
          <w:sz w:val="28"/>
          <w:szCs w:val="28"/>
        </w:rPr>
        <w:t>про</w:t>
      </w:r>
      <w:r w:rsidRPr="00FB77D3">
        <w:rPr>
          <w:b/>
          <w:spacing w:val="31"/>
          <w:sz w:val="28"/>
          <w:szCs w:val="28"/>
        </w:rPr>
        <w:t xml:space="preserve"> </w:t>
      </w:r>
      <w:r w:rsidRPr="00FB77D3">
        <w:rPr>
          <w:b/>
          <w:sz w:val="28"/>
          <w:szCs w:val="28"/>
        </w:rPr>
        <w:t>робочу</w:t>
      </w:r>
      <w:r w:rsidRPr="00FB77D3">
        <w:rPr>
          <w:b/>
          <w:spacing w:val="42"/>
          <w:sz w:val="28"/>
          <w:szCs w:val="28"/>
        </w:rPr>
        <w:t xml:space="preserve"> </w:t>
      </w:r>
      <w:r w:rsidRPr="00FB77D3">
        <w:rPr>
          <w:b/>
          <w:sz w:val="28"/>
          <w:szCs w:val="28"/>
        </w:rPr>
        <w:t>групу</w:t>
      </w:r>
      <w:r w:rsidRPr="00FB77D3">
        <w:rPr>
          <w:b/>
          <w:spacing w:val="44"/>
          <w:sz w:val="28"/>
          <w:szCs w:val="28"/>
        </w:rPr>
        <w:t xml:space="preserve"> </w:t>
      </w:r>
      <w:r w:rsidRPr="00FB77D3">
        <w:rPr>
          <w:b/>
          <w:sz w:val="28"/>
          <w:szCs w:val="28"/>
        </w:rPr>
        <w:t>з питань розроблення муніципального енергетичного плану Вербської сільської територіальної громади</w:t>
      </w:r>
    </w:p>
    <w:p w:rsidR="00C205C6" w:rsidRPr="00FB77D3" w:rsidRDefault="00C205C6" w:rsidP="00C205C6">
      <w:pPr>
        <w:spacing w:before="14" w:line="276" w:lineRule="auto"/>
        <w:ind w:right="10"/>
        <w:jc w:val="center"/>
        <w:rPr>
          <w:b/>
          <w:sz w:val="28"/>
          <w:szCs w:val="28"/>
        </w:rPr>
      </w:pPr>
    </w:p>
    <w:p w:rsidR="00C205C6" w:rsidRPr="00FB77D3" w:rsidRDefault="00C205C6" w:rsidP="00C205C6">
      <w:pPr>
        <w:shd w:val="clear" w:color="auto" w:fill="FFFFFF"/>
        <w:spacing w:line="276" w:lineRule="auto"/>
        <w:ind w:firstLine="709"/>
        <w:jc w:val="both"/>
        <w:rPr>
          <w:sz w:val="28"/>
          <w:szCs w:val="28"/>
          <w:lang w:eastAsia="uk-UA"/>
        </w:rPr>
      </w:pPr>
      <w:r w:rsidRPr="00FB77D3">
        <w:rPr>
          <w:b/>
          <w:bCs/>
          <w:sz w:val="28"/>
          <w:szCs w:val="28"/>
          <w:lang w:eastAsia="uk-UA"/>
        </w:rPr>
        <w:t>І. Загальні положення</w:t>
      </w:r>
    </w:p>
    <w:p w:rsidR="00C205C6" w:rsidRPr="00FB77D3" w:rsidRDefault="00C205C6" w:rsidP="00C205C6">
      <w:pPr>
        <w:pStyle w:val="a5"/>
        <w:widowControl w:val="0"/>
        <w:numPr>
          <w:ilvl w:val="0"/>
          <w:numId w:val="2"/>
        </w:numPr>
        <w:tabs>
          <w:tab w:val="left" w:pos="567"/>
        </w:tabs>
        <w:autoSpaceDE w:val="0"/>
        <w:autoSpaceDN w:val="0"/>
        <w:spacing w:line="276" w:lineRule="auto"/>
        <w:ind w:left="0" w:firstLine="709"/>
        <w:jc w:val="both"/>
        <w:rPr>
          <w:sz w:val="28"/>
          <w:szCs w:val="28"/>
          <w:lang w:eastAsia="en-US"/>
        </w:rPr>
      </w:pPr>
      <w:r w:rsidRPr="00FB77D3">
        <w:rPr>
          <w:sz w:val="28"/>
          <w:szCs w:val="28"/>
        </w:rPr>
        <w:t>Робоча гpyпa з питань</w:t>
      </w:r>
      <w:r w:rsidRPr="00FB77D3">
        <w:rPr>
          <w:sz w:val="28"/>
          <w:szCs w:val="28"/>
          <w:lang w:eastAsia="uk-UA"/>
        </w:rPr>
        <w:t xml:space="preserve"> розроблення муніципального енергетичного плану Вербської сільської територіальної громади (далі координаційно-робоча група) забезпечує планування та координацію розроблення проекту муніципального енергетичного плану та місцевої програми, організовує та забезпечує збір у повному обсязі необхідних вихідних даних, у разі потреби ініціює залучення до процесу розроблення незалежних експертних організацій (експертів) та зацікавлених сторін, організовує та забезпечує процес громадського обговорення та доопрацювання проекту муніципального енергетичного плану, координує процес виконання затвердженого муніципального енергетичного плану, виконує інші завдання визначені рішенням Вербської сільської ради.</w:t>
      </w:r>
    </w:p>
    <w:p w:rsidR="00C205C6" w:rsidRPr="00FB77D3" w:rsidRDefault="00C205C6" w:rsidP="00C205C6">
      <w:pPr>
        <w:shd w:val="clear" w:color="auto" w:fill="FFFFFF"/>
        <w:spacing w:line="276" w:lineRule="auto"/>
        <w:ind w:firstLine="709"/>
        <w:jc w:val="both"/>
        <w:rPr>
          <w:sz w:val="28"/>
          <w:szCs w:val="28"/>
          <w:lang w:eastAsia="uk-UA"/>
        </w:rPr>
      </w:pPr>
      <w:r w:rsidRPr="00FB77D3">
        <w:rPr>
          <w:b/>
          <w:bCs/>
          <w:sz w:val="28"/>
          <w:szCs w:val="28"/>
          <w:lang w:eastAsia="uk-UA"/>
        </w:rPr>
        <w:t>ІІ. Організація діяльності та порядок проведення засідань та прийняття рішень робочою групою</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Організація діяльності робочої групи визначається цим Положенням.</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Організаційною формою роботи робочої групи є засідання, які проводяться за рішенням голови робочої групи.</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Дату, час, місце проведення та порядок денний засідання визначає голова робочої групи (а у разі його відсутності – заступник голови робочої групи).</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Засідання скликає і проводить голова робочої групи, а у разі його відсутності – заступник голови робочої групи.</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Додаткові питання для розгляду на засіданні робочої групи за поданням членів робочої групи можуть бути включені до порядку денного за рішенням її голови.</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Секретар робочої групи забезпечує зберігання матеріалів засідань робочої групи.</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Засідання вважається правомочним, якщо на ньому присутні більшість від половини складу робочої групи.</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lastRenderedPageBreak/>
        <w:t>Порядок денний засідання визначається головою робочої групи за пропозиціями членів робочої групи, узагальненими секретарем робочої групи.</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Порядок денний засідання та рішення робочої групи затверджується членами робочої групи шляхом голосування.</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Члени робочої групи беруть участь у засіданнях робочої групи особисто.</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Члени робочої групи у ході розгляду окремих питань, беруть участь в їх обговоренні, вносять відповідні пропозиції, дають необхідні пояснення.</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Рішення робочої групи приймається з кожного питання порядку денного засідання відкритим голосуванням.</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Рішення робочої групи є прийнятим, якщо за нього проголосувала більшість членів робочої групи, присутніх на засіданні. При рівності голосів „за” та „проти” вирішальний голос належить головуючому на засіданні робочої групи.</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Рішення робочої групи оформлюється протоколом, який підписує голова, секретар та усі присутні члени робочої групи, впродовж тижня після дати проведення засідання робочої групи.</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Ведення протоколу покладається на секретаря робочої групи. У випадку відсутності на засіданні секретаря, головуючий на засіданні робочої групи, за допомогою відкритого голосування членів робочої групи визначає відповідального за ведення протоколу.</w:t>
      </w:r>
    </w:p>
    <w:p w:rsidR="00C205C6" w:rsidRPr="00FB77D3" w:rsidRDefault="00C205C6" w:rsidP="00C205C6">
      <w:pPr>
        <w:numPr>
          <w:ilvl w:val="0"/>
          <w:numId w:val="3"/>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Протокол робочої групи доводиться секретарем робочої групи до відома та виконання членам робочої групи.</w:t>
      </w:r>
    </w:p>
    <w:p w:rsidR="00C205C6" w:rsidRPr="00FB77D3" w:rsidRDefault="00C205C6" w:rsidP="00C205C6">
      <w:pPr>
        <w:shd w:val="clear" w:color="auto" w:fill="FFFFFF"/>
        <w:spacing w:line="276" w:lineRule="auto"/>
        <w:ind w:firstLine="709"/>
        <w:jc w:val="both"/>
        <w:rPr>
          <w:sz w:val="28"/>
          <w:szCs w:val="28"/>
          <w:lang w:eastAsia="uk-UA"/>
        </w:rPr>
      </w:pPr>
      <w:r w:rsidRPr="00FB77D3">
        <w:rPr>
          <w:b/>
          <w:bCs/>
          <w:sz w:val="28"/>
          <w:szCs w:val="28"/>
          <w:lang w:eastAsia="uk-UA"/>
        </w:rPr>
        <w:t>ІІІ. Права, обов’язки та відповідальність робочої групи</w:t>
      </w:r>
    </w:p>
    <w:p w:rsidR="00C205C6" w:rsidRPr="00FB77D3" w:rsidRDefault="00C205C6" w:rsidP="00C205C6">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Члени робочої групи мають право отримувати інформацію, необхідну для розроблення муніципального енергетичного плану в організаціях, установах громади, незалежно від їх відомчого підпорядкування, форми власності та господарювання; проводити роз’яснювальну роботу серед жителів громади з питань розроблення і втілення муніципального енергетичного плану та значення його необхідності; вносити пропозиції на засіданнях робочої групи щодо розгляду питань, які необхідно вирішити з метою покращення енергетичної безпеки у Вербській сільській територіальній громаді в межах розроблення і втілення муніципального енергетичного плану.</w:t>
      </w:r>
    </w:p>
    <w:p w:rsidR="00C205C6" w:rsidRPr="00FB77D3" w:rsidRDefault="00C205C6" w:rsidP="00C205C6">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Члени робочої групи виконують доручення голови групи в межах завдань муніципального енергетичного плану Вербської сільської територіальної громади.</w:t>
      </w:r>
    </w:p>
    <w:p w:rsidR="00C205C6" w:rsidRPr="00FB77D3" w:rsidRDefault="00C205C6" w:rsidP="00C205C6">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lastRenderedPageBreak/>
        <w:t>Члени робочої групи несуть особисту відповідальність за достовірне і своєчасне опрацювання отриманих інформаційних та розрахункових документів і матеріалів, що стосується виконання завдань щодо муніципального енергетичного плану.</w:t>
      </w:r>
    </w:p>
    <w:p w:rsidR="00C205C6" w:rsidRPr="00FB77D3" w:rsidRDefault="00C205C6" w:rsidP="00C205C6">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З метою накопичення необхідної для розроблення проекту муніципального енергетичного плану члени робочої групи здійснюють збір вихідних даних інформації у достатньому обсязі та належної якості.</w:t>
      </w:r>
    </w:p>
    <w:p w:rsidR="00C205C6" w:rsidRPr="00FB77D3" w:rsidRDefault="00C205C6" w:rsidP="00C205C6">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Члени робочої групи проводять аналіз вихідного стану енергетичного розвитку Вербської сільської територіальної громади шляхом: - побудови річного енергетичного балансу (у формі діаграми Сенкі) для одного статистично значимого року; - побудови енергетичних, вартісних та інвестиційних балансів (у формі плоскої діаграми) для минулих періодів за категоріями кінцевих споживачів, видами енергії та визначення відповідних трендів на період муніципального енергетичного плану; - бенчмаркінгу об’єктів (систем) на території Вербської сільської територіальної громади для одного статистично значимого року; - аналізу обмежень для сталого енергетичного розвитку Вербської сільської територіальної громади; - SWOT-аналізу (оцінки сильних сторін, слабких сторін, можливостей і загроз) енергетичного розвитку Вербської сільської територіальної громади; - аналізу впливу органу місцевого самоврядування на сектори; - аналізу завершених, поточних і запланованих місцевих програм, інвестиційних програм комунальних підприємств та інших програм і проектів (у тому числі за участі міжнародних фінансових організацій), направлених на підвищення енергетичної ефективності та розвиток відновлюваних джерел енергії на території Вербської сільської територіальної громади.</w:t>
      </w:r>
    </w:p>
    <w:p w:rsidR="00C205C6" w:rsidRPr="00FB77D3" w:rsidRDefault="00C205C6" w:rsidP="00C205C6">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 xml:space="preserve">За результатами виконаного аналізу вихідного стану енергетичного розвитку здійснюється ранжування та визначення пріоритетних секторів енергетичного планування для досягнення цілей сталого енергетичного розвитку Вербської сільської територіальної громади. За рішенням робочої групи, можуть застосовуватися додаткові критерії для пріоритезації секторів, у тому числі соціальна значущість, екологічна безпека тощо. Здійснюється формування висновків. Етап цілепокладання здійснюється з метою визначення базової лінії споживання енергії та цілей сталого енергетичного розвитку Вербської сільської територіальної громади. Базова лінія споживання енергії (далі - базова лінія) відображає прогноз споживання енергії до кінця періоду енергетичного планування та є основою для визначення цілей сталого енергетичного розвитку Вербської сільської територіальної громади та моніторингу їх досягнення, включаючи оцінку </w:t>
      </w:r>
      <w:r w:rsidRPr="00FB77D3">
        <w:rPr>
          <w:sz w:val="28"/>
          <w:szCs w:val="28"/>
          <w:lang w:eastAsia="uk-UA"/>
        </w:rPr>
        <w:lastRenderedPageBreak/>
        <w:t>ефективності реалізації заходів, визначених у місцевому енергетичному плані.</w:t>
      </w:r>
    </w:p>
    <w:p w:rsidR="00C205C6" w:rsidRPr="00FB77D3" w:rsidRDefault="00C205C6" w:rsidP="00C205C6">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Під час розроблення проекту муніципального енергетичного плану здійснюється формування каталогу проектів сталого енергетичного розвитку на період дії муніципального енергетичного плану, реалізація яких забезпечує досягнення цілей сталого енергетичного розвитку Вербської сільської територіальної громади.</w:t>
      </w:r>
    </w:p>
    <w:p w:rsidR="00C205C6" w:rsidRPr="00FB77D3" w:rsidRDefault="00C205C6" w:rsidP="00C205C6">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Визначаються можливі шляхи та джерела фінансування муніципального енергетичного плану, визначаються потенційні партнери (у тому числі міжнародні фінансові організації), розробляються організаційні блок-схеми із зазначенням основних учасників, які забезпечують реалізацію проектів сталого енергетичного розвитку та подальшу ефективну експлуатацію відповідних об’єктів (систем). Потреби у фінансових ресурсах для виконання муніципального енергетичного плану та реалізації проєктів сталого енергетичного розвитку виражаються у млн грн (рекомендується додатково - у тис. євро із зазначенням дати та офіційного курсу Національного банку України).</w:t>
      </w:r>
    </w:p>
    <w:p w:rsidR="00C205C6" w:rsidRPr="00FB77D3" w:rsidRDefault="00C205C6" w:rsidP="00C205C6">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Складається орієнтовний календарний план реалізації проектів сталого енергетичного розвитку на період муніципального енергетичного плану. Календарний план визначає черговість і терміни реалізації проектів за секторами та містить інформацію про річні обсяги реалізації проектів.</w:t>
      </w:r>
    </w:p>
    <w:p w:rsidR="00C205C6" w:rsidRPr="00FB77D3" w:rsidRDefault="00C205C6" w:rsidP="00C205C6">
      <w:pPr>
        <w:numPr>
          <w:ilvl w:val="0"/>
          <w:numId w:val="4"/>
        </w:numPr>
        <w:shd w:val="clear" w:color="auto" w:fill="FFFFFF"/>
        <w:suppressAutoHyphens w:val="0"/>
        <w:autoSpaceDE/>
        <w:spacing w:line="276" w:lineRule="auto"/>
        <w:ind w:left="0" w:firstLine="709"/>
        <w:jc w:val="both"/>
        <w:rPr>
          <w:sz w:val="28"/>
          <w:szCs w:val="28"/>
          <w:lang w:eastAsia="uk-UA"/>
        </w:rPr>
      </w:pPr>
      <w:r w:rsidRPr="00FB77D3">
        <w:rPr>
          <w:sz w:val="28"/>
          <w:szCs w:val="28"/>
          <w:lang w:eastAsia="uk-UA"/>
        </w:rPr>
        <w:t>Визначаються кількісні та якісні показники очікуваних результатів від виконання муніципального енергетичного плану та реалізації проектів сталого енергетичного розвитку на кінець періоду енергетичного планування відносно пріоритетних секторів.</w:t>
      </w:r>
    </w:p>
    <w:p w:rsidR="00C205C6" w:rsidRDefault="00C205C6" w:rsidP="00C205C6">
      <w:pPr>
        <w:spacing w:line="276" w:lineRule="auto"/>
        <w:rPr>
          <w:sz w:val="28"/>
          <w:szCs w:val="28"/>
          <w:lang w:val="uk-UA" w:eastAsia="en-US"/>
        </w:rPr>
      </w:pPr>
    </w:p>
    <w:p w:rsidR="00C205C6" w:rsidRDefault="00C205C6" w:rsidP="00C205C6">
      <w:pPr>
        <w:spacing w:line="276" w:lineRule="auto"/>
        <w:rPr>
          <w:sz w:val="28"/>
          <w:szCs w:val="28"/>
          <w:lang w:val="uk-UA" w:eastAsia="en-US"/>
        </w:rPr>
      </w:pPr>
    </w:p>
    <w:p w:rsidR="00C205C6" w:rsidRPr="00FB77D3" w:rsidRDefault="00C205C6" w:rsidP="00C205C6">
      <w:pPr>
        <w:spacing w:line="276" w:lineRule="auto"/>
        <w:rPr>
          <w:sz w:val="28"/>
          <w:szCs w:val="28"/>
          <w:lang w:val="uk-UA" w:eastAsia="en-US"/>
        </w:rPr>
      </w:pPr>
    </w:p>
    <w:p w:rsidR="00C205C6" w:rsidRPr="00FB77D3" w:rsidRDefault="00C205C6" w:rsidP="00C205C6">
      <w:pPr>
        <w:spacing w:line="276" w:lineRule="auto"/>
        <w:rPr>
          <w:b/>
          <w:sz w:val="28"/>
          <w:szCs w:val="28"/>
          <w:lang w:val="uk-UA"/>
        </w:rPr>
      </w:pPr>
      <w:r w:rsidRPr="00FB77D3">
        <w:rPr>
          <w:b/>
          <w:sz w:val="28"/>
          <w:szCs w:val="28"/>
        </w:rPr>
        <w:t xml:space="preserve">Сільський голова                                    </w:t>
      </w:r>
      <w:r>
        <w:rPr>
          <w:b/>
          <w:sz w:val="28"/>
          <w:szCs w:val="28"/>
          <w:lang w:val="uk-UA"/>
        </w:rPr>
        <w:tab/>
      </w:r>
      <w:r>
        <w:rPr>
          <w:b/>
          <w:sz w:val="28"/>
          <w:szCs w:val="28"/>
          <w:lang w:val="uk-UA"/>
        </w:rPr>
        <w:tab/>
      </w:r>
      <w:r w:rsidRPr="00FB77D3">
        <w:rPr>
          <w:b/>
          <w:sz w:val="28"/>
          <w:szCs w:val="28"/>
        </w:rPr>
        <w:t xml:space="preserve">        Каміла КОТВІНСЬКА</w:t>
      </w:r>
    </w:p>
    <w:p w:rsidR="00C205C6" w:rsidRDefault="00C205C6" w:rsidP="00C205C6">
      <w:pPr>
        <w:suppressAutoHyphens w:val="0"/>
        <w:autoSpaceDE/>
        <w:spacing w:after="200" w:line="276" w:lineRule="auto"/>
        <w:rPr>
          <w:sz w:val="28"/>
          <w:szCs w:val="28"/>
          <w:lang w:val="uk-UA"/>
        </w:rPr>
      </w:pPr>
      <w:r>
        <w:rPr>
          <w:sz w:val="28"/>
          <w:szCs w:val="28"/>
          <w:lang w:val="uk-UA"/>
        </w:rPr>
        <w:br w:type="page"/>
      </w:r>
    </w:p>
    <w:p w:rsidR="00C205C6" w:rsidRPr="00FB77D3" w:rsidRDefault="00C205C6" w:rsidP="00C205C6">
      <w:pPr>
        <w:spacing w:line="276" w:lineRule="auto"/>
        <w:ind w:firstLine="6379"/>
        <w:rPr>
          <w:sz w:val="28"/>
          <w:szCs w:val="28"/>
        </w:rPr>
      </w:pPr>
      <w:r w:rsidRPr="00FB77D3">
        <w:rPr>
          <w:sz w:val="28"/>
          <w:szCs w:val="28"/>
        </w:rPr>
        <w:lastRenderedPageBreak/>
        <w:t xml:space="preserve">Додаток </w:t>
      </w:r>
    </w:p>
    <w:p w:rsidR="00C205C6" w:rsidRPr="00FB77D3" w:rsidRDefault="00C205C6" w:rsidP="00C205C6">
      <w:pPr>
        <w:spacing w:line="276" w:lineRule="auto"/>
        <w:ind w:firstLine="6379"/>
        <w:rPr>
          <w:sz w:val="28"/>
          <w:szCs w:val="28"/>
        </w:rPr>
      </w:pPr>
      <w:r>
        <w:rPr>
          <w:sz w:val="28"/>
          <w:szCs w:val="28"/>
          <w:lang w:val="uk-UA"/>
        </w:rPr>
        <w:t>до Положення</w:t>
      </w:r>
    </w:p>
    <w:p w:rsidR="00C205C6" w:rsidRPr="00FB77D3" w:rsidRDefault="00C205C6" w:rsidP="00C205C6">
      <w:pPr>
        <w:shd w:val="clear" w:color="auto" w:fill="FFFFFF"/>
        <w:spacing w:line="276" w:lineRule="auto"/>
        <w:jc w:val="center"/>
        <w:rPr>
          <w:b/>
          <w:bCs/>
          <w:sz w:val="28"/>
          <w:szCs w:val="28"/>
          <w:lang w:eastAsia="uk-UA"/>
        </w:rPr>
      </w:pPr>
    </w:p>
    <w:p w:rsidR="00C205C6" w:rsidRPr="00FB77D3" w:rsidRDefault="00C205C6" w:rsidP="00C205C6">
      <w:pPr>
        <w:shd w:val="clear" w:color="auto" w:fill="FFFFFF"/>
        <w:spacing w:line="276" w:lineRule="auto"/>
        <w:jc w:val="center"/>
        <w:rPr>
          <w:sz w:val="28"/>
          <w:szCs w:val="28"/>
          <w:lang w:eastAsia="uk-UA"/>
        </w:rPr>
      </w:pPr>
      <w:r w:rsidRPr="00FB77D3">
        <w:rPr>
          <w:b/>
          <w:bCs/>
          <w:sz w:val="28"/>
          <w:szCs w:val="28"/>
          <w:lang w:eastAsia="uk-UA"/>
        </w:rPr>
        <w:t>ПЕРСОНАЛЬНИЙ СКЛАД</w:t>
      </w:r>
    </w:p>
    <w:p w:rsidR="00C205C6" w:rsidRPr="00FB77D3" w:rsidRDefault="00C205C6" w:rsidP="00C205C6">
      <w:pPr>
        <w:shd w:val="clear" w:color="auto" w:fill="FFFFFF"/>
        <w:spacing w:line="276" w:lineRule="auto"/>
        <w:jc w:val="center"/>
        <w:rPr>
          <w:sz w:val="28"/>
          <w:szCs w:val="28"/>
          <w:lang w:eastAsia="uk-UA"/>
        </w:rPr>
      </w:pPr>
      <w:r w:rsidRPr="00FB77D3">
        <w:rPr>
          <w:b/>
          <w:bCs/>
          <w:sz w:val="28"/>
          <w:szCs w:val="28"/>
          <w:lang w:eastAsia="uk-UA"/>
        </w:rPr>
        <w:t>робочої групи з питань розроблення муніципального енергетичного плану Вербської сільської територіальної громади</w:t>
      </w:r>
    </w:p>
    <w:p w:rsidR="00C205C6" w:rsidRPr="00FB77D3" w:rsidRDefault="00C205C6" w:rsidP="00C205C6">
      <w:pPr>
        <w:shd w:val="clear" w:color="auto" w:fill="FFFFFF"/>
        <w:spacing w:line="276" w:lineRule="auto"/>
        <w:jc w:val="center"/>
        <w:rPr>
          <w:sz w:val="28"/>
          <w:szCs w:val="28"/>
          <w:lang w:eastAsia="uk-UA"/>
        </w:rPr>
      </w:pPr>
      <w:r w:rsidRPr="00FB77D3">
        <w:rPr>
          <w:b/>
          <w:bCs/>
          <w:sz w:val="28"/>
          <w:szCs w:val="28"/>
          <w:lang w:eastAsia="uk-UA"/>
        </w:rPr>
        <w:t>(далі по тексту - робочої групи)</w:t>
      </w:r>
    </w:p>
    <w:tbl>
      <w:tblPr>
        <w:tblW w:w="0" w:type="auto"/>
        <w:tblInd w:w="-269" w:type="dxa"/>
        <w:shd w:val="clear" w:color="auto" w:fill="FFFFFF"/>
        <w:tblLook w:val="04A0"/>
      </w:tblPr>
      <w:tblGrid>
        <w:gridCol w:w="431"/>
        <w:gridCol w:w="4143"/>
        <w:gridCol w:w="5080"/>
      </w:tblGrid>
      <w:tr w:rsidR="00C205C6" w:rsidRPr="00FB77D3" w:rsidTr="003374F6">
        <w:trPr>
          <w:trHeight w:val="940"/>
        </w:trPr>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b/>
                <w:bCs/>
                <w:sz w:val="28"/>
                <w:szCs w:val="28"/>
                <w:lang w:eastAsia="uk-UA"/>
              </w:rPr>
              <w:t>№ п/п</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b/>
                <w:bCs/>
                <w:sz w:val="28"/>
                <w:szCs w:val="28"/>
                <w:lang w:eastAsia="uk-UA"/>
              </w:rPr>
              <w:t>Прізвище, ім’я по батькові</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b/>
                <w:bCs/>
                <w:sz w:val="28"/>
                <w:szCs w:val="28"/>
                <w:lang w:eastAsia="uk-UA"/>
              </w:rPr>
              <w:t>Посада</w:t>
            </w:r>
          </w:p>
        </w:tc>
      </w:tr>
      <w:tr w:rsidR="00C205C6" w:rsidRPr="00FB77D3" w:rsidTr="003374F6">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1</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Грицак Андрій Олексійович</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Заступник сільського голови з питань діяльності виконавчих органів ради, голова робочої групи</w:t>
            </w:r>
          </w:p>
        </w:tc>
      </w:tr>
      <w:tr w:rsidR="00C205C6" w:rsidRPr="00FB77D3" w:rsidTr="003374F6">
        <w:trPr>
          <w:trHeight w:val="1222"/>
        </w:trPr>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2</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Кот Наталія Іванівна</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Керуюча справами (секретар) виконавчого комітету сільської ради, заступник голови робочої групи</w:t>
            </w:r>
          </w:p>
        </w:tc>
      </w:tr>
      <w:tr w:rsidR="00C205C6" w:rsidRPr="00FB77D3" w:rsidTr="003374F6">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3</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Галянтовський Андрій Олександрович</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Спеціаліст І категорії-землевпорядник сільської ради, секретар робочої групи</w:t>
            </w:r>
          </w:p>
        </w:tc>
      </w:tr>
      <w:tr w:rsidR="00C205C6" w:rsidRPr="00FB77D3" w:rsidTr="003374F6">
        <w:trPr>
          <w:trHeight w:val="586"/>
        </w:trPr>
        <w:tc>
          <w:tcPr>
            <w:tcW w:w="9794" w:type="dxa"/>
            <w:gridSpan w:val="3"/>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Члени робочої групи:</w:t>
            </w:r>
          </w:p>
        </w:tc>
      </w:tr>
      <w:tr w:rsidR="00C205C6" w:rsidRPr="00FB77D3" w:rsidTr="003374F6">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4</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Коблюк Оксана Вікторівна</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Начальник фінансового відділу</w:t>
            </w:r>
          </w:p>
        </w:tc>
      </w:tr>
      <w:tr w:rsidR="00C205C6" w:rsidRPr="00FB77D3" w:rsidTr="003374F6">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5</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Карпюк Ольга Анатоліївна</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 Начальник відділу освіти, сім’ї, молоді, спорту, культури та туризму</w:t>
            </w:r>
          </w:p>
        </w:tc>
      </w:tr>
      <w:tr w:rsidR="00C205C6" w:rsidRPr="00FB77D3" w:rsidTr="003374F6">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6</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Попович Раїса Василівна</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Економіст</w:t>
            </w:r>
          </w:p>
        </w:tc>
      </w:tr>
      <w:tr w:rsidR="00C205C6" w:rsidRPr="00FB77D3" w:rsidTr="003374F6">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7</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Степанюк Діана Василівна</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Спеціаліст І категорії-юрист</w:t>
            </w:r>
          </w:p>
        </w:tc>
      </w:tr>
      <w:tr w:rsidR="00C205C6" w:rsidRPr="00FB77D3" w:rsidTr="003374F6">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8</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Дворжак Василь Степанович</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Директор КП «Верба-комунальник»</w:t>
            </w:r>
          </w:p>
        </w:tc>
      </w:tr>
      <w:tr w:rsidR="00C205C6" w:rsidRPr="00FB77D3" w:rsidTr="003374F6">
        <w:tc>
          <w:tcPr>
            <w:tcW w:w="43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9</w:t>
            </w:r>
          </w:p>
        </w:tc>
        <w:tc>
          <w:tcPr>
            <w:tcW w:w="4202"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vAlign w:val="center"/>
            <w:hideMark/>
          </w:tcPr>
          <w:p w:rsidR="00C205C6" w:rsidRPr="00FB77D3" w:rsidRDefault="00C205C6" w:rsidP="003374F6">
            <w:pPr>
              <w:spacing w:after="450"/>
              <w:rPr>
                <w:sz w:val="28"/>
                <w:szCs w:val="28"/>
                <w:lang w:val="uk-UA" w:eastAsia="uk-UA"/>
              </w:rPr>
            </w:pPr>
            <w:r w:rsidRPr="00FB77D3">
              <w:rPr>
                <w:sz w:val="28"/>
                <w:szCs w:val="28"/>
                <w:lang w:eastAsia="uk-UA"/>
              </w:rPr>
              <w:t>Антонюк Володимир Іванович</w:t>
            </w:r>
          </w:p>
        </w:tc>
        <w:tc>
          <w:tcPr>
            <w:tcW w:w="5161"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rsidR="00C205C6" w:rsidRPr="00FB77D3" w:rsidRDefault="00C205C6" w:rsidP="003374F6">
            <w:pPr>
              <w:spacing w:after="450"/>
              <w:rPr>
                <w:sz w:val="28"/>
                <w:szCs w:val="28"/>
                <w:lang w:val="uk-UA" w:eastAsia="uk-UA"/>
              </w:rPr>
            </w:pPr>
            <w:r w:rsidRPr="00FB77D3">
              <w:rPr>
                <w:sz w:val="28"/>
                <w:szCs w:val="28"/>
                <w:lang w:eastAsia="uk-UA"/>
              </w:rPr>
              <w:t>Староста Стовпецького старостинського округу</w:t>
            </w:r>
          </w:p>
        </w:tc>
      </w:tr>
    </w:tbl>
    <w:p w:rsidR="00C205C6" w:rsidRPr="00FB77D3" w:rsidRDefault="00C205C6" w:rsidP="00C205C6">
      <w:pPr>
        <w:spacing w:line="276" w:lineRule="auto"/>
        <w:rPr>
          <w:sz w:val="28"/>
          <w:szCs w:val="28"/>
          <w:lang w:val="uk-UA" w:eastAsia="en-US"/>
        </w:rPr>
      </w:pPr>
    </w:p>
    <w:p w:rsidR="00F363D0" w:rsidRDefault="00C205C6" w:rsidP="00C205C6">
      <w:r w:rsidRPr="00FB77D3">
        <w:rPr>
          <w:b/>
          <w:sz w:val="28"/>
          <w:szCs w:val="28"/>
        </w:rPr>
        <w:lastRenderedPageBreak/>
        <w:t xml:space="preserve">Сільський голова                    </w:t>
      </w:r>
      <w:r>
        <w:rPr>
          <w:b/>
          <w:sz w:val="28"/>
          <w:szCs w:val="28"/>
        </w:rPr>
        <w:t xml:space="preserve">                          </w:t>
      </w:r>
      <w:r w:rsidRPr="00FB77D3">
        <w:rPr>
          <w:b/>
          <w:sz w:val="28"/>
          <w:szCs w:val="28"/>
        </w:rPr>
        <w:t xml:space="preserve">            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50FBA"/>
    <w:multiLevelType w:val="multilevel"/>
    <w:tmpl w:val="1A323C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0425A78"/>
    <w:multiLevelType w:val="multilevel"/>
    <w:tmpl w:val="CEA8B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7350F53"/>
    <w:multiLevelType w:val="hybridMultilevel"/>
    <w:tmpl w:val="D9EA99B6"/>
    <w:lvl w:ilvl="0" w:tplc="77C06A5C">
      <w:start w:val="1"/>
      <w:numFmt w:val="decimal"/>
      <w:lvlText w:val="%1."/>
      <w:lvlJc w:val="left"/>
      <w:pPr>
        <w:ind w:left="1065" w:hanging="705"/>
      </w:pPr>
      <w:rPr>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79F9177B"/>
    <w:multiLevelType w:val="multilevel"/>
    <w:tmpl w:val="E47A9B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C205C6"/>
    <w:rsid w:val="00097B57"/>
    <w:rsid w:val="00135B15"/>
    <w:rsid w:val="00197256"/>
    <w:rsid w:val="00281A9B"/>
    <w:rsid w:val="00423FA0"/>
    <w:rsid w:val="00A6330E"/>
    <w:rsid w:val="00B83FB8"/>
    <w:rsid w:val="00C205C6"/>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5C6"/>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C205C6"/>
    <w:pPr>
      <w:spacing w:after="0" w:line="240" w:lineRule="auto"/>
    </w:pPr>
    <w:rPr>
      <w:rFonts w:ascii="Calibri" w:eastAsia="Calibri" w:hAnsi="Calibri" w:cs="Times New Roman"/>
    </w:rPr>
  </w:style>
  <w:style w:type="character" w:customStyle="1" w:styleId="a4">
    <w:name w:val="Без интервала Знак"/>
    <w:link w:val="a3"/>
    <w:locked/>
    <w:rsid w:val="00C205C6"/>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C205C6"/>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C205C6"/>
    <w:rPr>
      <w:rFonts w:ascii="Times New Roman" w:eastAsia="Times New Roman" w:hAnsi="Times New Roman" w:cs="Times New Roman"/>
      <w:sz w:val="24"/>
      <w:szCs w:val="24"/>
      <w:lang w:val="uk-UA" w:eastAsia="ru-RU"/>
    </w:rPr>
  </w:style>
  <w:style w:type="paragraph" w:styleId="a7">
    <w:name w:val="Block Text"/>
    <w:basedOn w:val="a"/>
    <w:uiPriority w:val="99"/>
    <w:unhideWhenUsed/>
    <w:rsid w:val="00C205C6"/>
    <w:pPr>
      <w:suppressAutoHyphens w:val="0"/>
      <w:autoSpaceDE/>
      <w:ind w:left="426" w:right="4223"/>
    </w:pPr>
    <w:rPr>
      <w:sz w:val="28"/>
      <w:lang w:val="uk-UA" w:eastAsia="ru-RU"/>
    </w:rPr>
  </w:style>
  <w:style w:type="paragraph" w:styleId="a8">
    <w:name w:val="Balloon Text"/>
    <w:basedOn w:val="a"/>
    <w:link w:val="a9"/>
    <w:uiPriority w:val="99"/>
    <w:semiHidden/>
    <w:unhideWhenUsed/>
    <w:rsid w:val="00C205C6"/>
    <w:rPr>
      <w:rFonts w:ascii="Tahoma" w:hAnsi="Tahoma" w:cs="Tahoma"/>
      <w:sz w:val="16"/>
      <w:szCs w:val="16"/>
    </w:rPr>
  </w:style>
  <w:style w:type="character" w:customStyle="1" w:styleId="a9">
    <w:name w:val="Текст выноски Знак"/>
    <w:basedOn w:val="a0"/>
    <w:link w:val="a8"/>
    <w:uiPriority w:val="99"/>
    <w:semiHidden/>
    <w:rsid w:val="00C205C6"/>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1652</Words>
  <Characters>9419</Characters>
  <Application>Microsoft Office Word</Application>
  <DocSecurity>0</DocSecurity>
  <Lines>78</Lines>
  <Paragraphs>22</Paragraphs>
  <ScaleCrop>false</ScaleCrop>
  <Company/>
  <LinksUpToDate>false</LinksUpToDate>
  <CharactersWithSpaces>11049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2025-11-18T14:39:00Z</dcterms:created>
  <dcterms:modified xsi:type="dcterms:W3CDTF">2025-11-18T14:39:00Z</dcterms:modified>
</cp:coreProperties>
</file>