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88" w:rsidRPr="0037719B" w:rsidRDefault="002D5A88" w:rsidP="002D5A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D5A88" w:rsidRPr="0037719B" w:rsidRDefault="002D5A88" w:rsidP="002D5A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 </w:t>
      </w:r>
    </w:p>
    <w:p w:rsidR="002D5A88" w:rsidRPr="0037719B" w:rsidRDefault="002D5A88" w:rsidP="002D5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D5A88" w:rsidRPr="0037719B" w:rsidRDefault="002D5A88" w:rsidP="002D5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D5A88" w:rsidRPr="003635FD" w:rsidRDefault="002D5A88" w:rsidP="002D5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  <w:r w:rsidRPr="0037719B">
        <w:rPr>
          <w:rFonts w:ascii="Times New Roman" w:hAnsi="Times New Roman"/>
          <w:b/>
          <w:color w:val="365F91"/>
          <w:sz w:val="28"/>
          <w:szCs w:val="28"/>
        </w:rPr>
        <w:t> </w:t>
      </w:r>
    </w:p>
    <w:p w:rsidR="002D5A88" w:rsidRPr="0037719B" w:rsidRDefault="002D5A88" w:rsidP="002D5A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D5A88" w:rsidRPr="0037719B" w:rsidRDefault="002D5A88" w:rsidP="002D5A8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D5A88" w:rsidRPr="0037719B" w:rsidRDefault="002D5A88" w:rsidP="002D5A8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78</w:t>
      </w:r>
    </w:p>
    <w:p w:rsidR="002D5A88" w:rsidRPr="0037719B" w:rsidRDefault="002D5A88" w:rsidP="002D5A88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D5A88" w:rsidRDefault="002D5A88" w:rsidP="002D5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зміну засновника,</w:t>
      </w:r>
    </w:p>
    <w:p w:rsidR="002D5A88" w:rsidRDefault="002D5A88" w:rsidP="002D5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  <w:proofErr w:type="spellStart"/>
      <w:r w:rsidRPr="00E77337">
        <w:rPr>
          <w:rFonts w:ascii="Times New Roman" w:hAnsi="Times New Roman"/>
          <w:b/>
          <w:sz w:val="28"/>
          <w:szCs w:val="28"/>
        </w:rPr>
        <w:t>Білогородського</w:t>
      </w:r>
      <w:proofErr w:type="spellEnd"/>
      <w:r w:rsidRPr="00E77337">
        <w:rPr>
          <w:rFonts w:ascii="Times New Roman" w:hAnsi="Times New Roman"/>
          <w:b/>
          <w:sz w:val="28"/>
          <w:szCs w:val="28"/>
        </w:rPr>
        <w:t xml:space="preserve"> </w:t>
      </w:r>
    </w:p>
    <w:p w:rsidR="002D5A88" w:rsidRDefault="002D5A88" w:rsidP="002D5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337">
        <w:rPr>
          <w:rFonts w:ascii="Times New Roman" w:hAnsi="Times New Roman"/>
          <w:b/>
          <w:sz w:val="28"/>
          <w:szCs w:val="28"/>
        </w:rPr>
        <w:t xml:space="preserve">навчально-виховного комплексу </w:t>
      </w:r>
    </w:p>
    <w:p w:rsidR="002D5A88" w:rsidRDefault="002D5A88" w:rsidP="002D5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337">
        <w:rPr>
          <w:rFonts w:ascii="Times New Roman" w:hAnsi="Times New Roman"/>
          <w:b/>
          <w:sz w:val="28"/>
          <w:szCs w:val="28"/>
        </w:rPr>
        <w:t>«Загальноосвітньої школи І-ІІ ступенів</w:t>
      </w:r>
      <w:r>
        <w:rPr>
          <w:rFonts w:ascii="Times New Roman" w:hAnsi="Times New Roman"/>
          <w:b/>
          <w:sz w:val="28"/>
          <w:szCs w:val="28"/>
        </w:rPr>
        <w:t xml:space="preserve"> – </w:t>
      </w:r>
    </w:p>
    <w:p w:rsidR="002D5A88" w:rsidRDefault="002D5A88" w:rsidP="002D5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337">
        <w:rPr>
          <w:rFonts w:ascii="Times New Roman" w:hAnsi="Times New Roman"/>
          <w:b/>
          <w:sz w:val="28"/>
          <w:szCs w:val="28"/>
        </w:rPr>
        <w:t xml:space="preserve">дошкільного навчального закладу» </w:t>
      </w:r>
    </w:p>
    <w:p w:rsidR="002D5A88" w:rsidRDefault="002D5A88" w:rsidP="002D5A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77337"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 w:rsidRPr="00E77337">
        <w:rPr>
          <w:rFonts w:ascii="Times New Roman" w:hAnsi="Times New Roman"/>
          <w:b/>
          <w:sz w:val="28"/>
          <w:szCs w:val="28"/>
        </w:rPr>
        <w:t xml:space="preserve"> районної ради</w:t>
      </w:r>
      <w:r w:rsidRPr="00676D76">
        <w:rPr>
          <w:rFonts w:ascii="Times New Roman" w:hAnsi="Times New Roman"/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</w:p>
    <w:p w:rsidR="002D5A88" w:rsidRPr="00E67CCA" w:rsidRDefault="002D5A88" w:rsidP="002D5A88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та затвердження Статуту у новій редакції</w:t>
      </w:r>
    </w:p>
    <w:p w:rsidR="002D5A88" w:rsidRDefault="002D5A88" w:rsidP="002D5A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A88" w:rsidRPr="00CC2DAA" w:rsidRDefault="002D5A88" w:rsidP="002D5A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3635FD">
        <w:rPr>
          <w:rFonts w:ascii="Times New Roman" w:hAnsi="Times New Roman"/>
          <w:sz w:val="28"/>
          <w:szCs w:val="28"/>
        </w:rPr>
        <w:t xml:space="preserve"> </w:t>
      </w:r>
      <w:r w:rsidRPr="00E67CCA">
        <w:rPr>
          <w:rFonts w:ascii="Times New Roman" w:hAnsi="Times New Roman"/>
          <w:sz w:val="28"/>
          <w:szCs w:val="28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</w:rPr>
        <w:t>освіту», Закону України «Про дошкільну освіту»,</w:t>
      </w:r>
      <w:r w:rsidRPr="00E67CCA">
        <w:rPr>
          <w:rFonts w:ascii="Times New Roman" w:hAnsi="Times New Roman"/>
          <w:sz w:val="28"/>
          <w:szCs w:val="28"/>
        </w:rPr>
        <w:t xml:space="preserve"> ст. 32, </w:t>
      </w:r>
      <w:r>
        <w:rPr>
          <w:rFonts w:ascii="Times New Roman" w:hAnsi="Times New Roman"/>
          <w:sz w:val="28"/>
          <w:szCs w:val="28"/>
        </w:rPr>
        <w:t xml:space="preserve">34, </w:t>
      </w:r>
      <w:r w:rsidRPr="00E67CCA">
        <w:rPr>
          <w:rFonts w:ascii="Times New Roman" w:hAnsi="Times New Roman"/>
          <w:sz w:val="28"/>
          <w:szCs w:val="28"/>
        </w:rPr>
        <w:t xml:space="preserve">35 Закону України «Про повну </w:t>
      </w:r>
      <w:r>
        <w:rPr>
          <w:rFonts w:ascii="Times New Roman" w:hAnsi="Times New Roman"/>
          <w:sz w:val="28"/>
          <w:szCs w:val="28"/>
        </w:rPr>
        <w:t>загальну середню освіту», 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, Вербська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2D5A88" w:rsidRPr="0037719B" w:rsidRDefault="002D5A88" w:rsidP="002D5A8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D5A88" w:rsidRPr="003635FD" w:rsidRDefault="002D5A88" w:rsidP="002D5A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2D5A88" w:rsidRPr="003635FD" w:rsidRDefault="002D5A88" w:rsidP="002D5A88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затвердження акту прийому-передачі змінити</w:t>
      </w:r>
      <w:r w:rsidRPr="003635FD">
        <w:rPr>
          <w:rFonts w:ascii="Times New Roman" w:hAnsi="Times New Roman"/>
          <w:sz w:val="28"/>
          <w:szCs w:val="28"/>
        </w:rPr>
        <w:t xml:space="preserve"> засновника </w:t>
      </w:r>
      <w:proofErr w:type="spellStart"/>
      <w:r w:rsidRPr="003635FD">
        <w:rPr>
          <w:rFonts w:ascii="Times New Roman" w:hAnsi="Times New Roman"/>
          <w:sz w:val="28"/>
          <w:szCs w:val="28"/>
        </w:rPr>
        <w:t>Білогородського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навчально-виховного</w:t>
      </w:r>
      <w:r w:rsidRPr="003635FD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у</w:t>
      </w:r>
      <w:r w:rsidRPr="003635FD">
        <w:rPr>
          <w:rFonts w:ascii="Times New Roman" w:hAnsi="Times New Roman"/>
          <w:sz w:val="28"/>
          <w:szCs w:val="28"/>
        </w:rPr>
        <w:t xml:space="preserve"> «Загальноосвітньої школи І-ІІ ступенів – дошкільного навчального закладу» </w:t>
      </w:r>
      <w:proofErr w:type="spellStart"/>
      <w:r w:rsidRPr="003635FD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3635FD">
        <w:rPr>
          <w:rFonts w:ascii="Times New Roman" w:hAnsi="Times New Roman"/>
          <w:sz w:val="28"/>
          <w:szCs w:val="28"/>
        </w:rPr>
        <w:t xml:space="preserve"> районної ради Рівненської області</w:t>
      </w:r>
      <w:r>
        <w:rPr>
          <w:rFonts w:ascii="Times New Roman" w:hAnsi="Times New Roman"/>
          <w:sz w:val="28"/>
          <w:szCs w:val="28"/>
        </w:rPr>
        <w:t xml:space="preserve"> у зв’язку із рішенням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.</w:t>
      </w:r>
    </w:p>
    <w:p w:rsidR="002D5A88" w:rsidRPr="003635FD" w:rsidRDefault="002D5A88" w:rsidP="002D5A88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35FD">
        <w:rPr>
          <w:rFonts w:ascii="Times New Roman" w:hAnsi="Times New Roman"/>
          <w:sz w:val="28"/>
          <w:szCs w:val="28"/>
        </w:rPr>
        <w:t xml:space="preserve">Перейменувати </w:t>
      </w:r>
      <w:proofErr w:type="spellStart"/>
      <w:r>
        <w:rPr>
          <w:rFonts w:ascii="Times New Roman" w:hAnsi="Times New Roman"/>
          <w:sz w:val="28"/>
          <w:szCs w:val="28"/>
        </w:rPr>
        <w:t>Білогородський</w:t>
      </w:r>
      <w:proofErr w:type="spellEnd"/>
      <w:r w:rsidRPr="00363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навчально-виховний комплекс</w:t>
      </w:r>
      <w:r w:rsidRPr="00363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«Загальноосвітня школа</w:t>
      </w:r>
      <w:r w:rsidRPr="003635FD">
        <w:rPr>
          <w:rFonts w:ascii="Times New Roman" w:hAnsi="Times New Roman"/>
          <w:sz w:val="28"/>
          <w:szCs w:val="28"/>
        </w:rPr>
        <w:t xml:space="preserve"> І-ІІ ступенів – </w:t>
      </w:r>
      <w:r>
        <w:rPr>
          <w:rFonts w:ascii="Times New Roman" w:hAnsi="Times New Roman"/>
          <w:sz w:val="28"/>
          <w:szCs w:val="28"/>
        </w:rPr>
        <w:t>дошкільний навчальний</w:t>
      </w:r>
      <w:r w:rsidRPr="003635FD">
        <w:rPr>
          <w:rFonts w:ascii="Times New Roman" w:hAnsi="Times New Roman"/>
          <w:sz w:val="28"/>
          <w:szCs w:val="28"/>
        </w:rPr>
        <w:t xml:space="preserve"> заклад» </w:t>
      </w:r>
      <w:proofErr w:type="spellStart"/>
      <w:r w:rsidRPr="003635FD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3635FD">
        <w:rPr>
          <w:rFonts w:ascii="Times New Roman" w:hAnsi="Times New Roman"/>
          <w:sz w:val="28"/>
          <w:szCs w:val="28"/>
        </w:rPr>
        <w:t xml:space="preserve"> районної ради Рівненської області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Білогородську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гімназію</w:t>
      </w:r>
      <w:r w:rsidRPr="00363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5F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3635F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2D5A88" w:rsidRDefault="002D5A88" w:rsidP="002D5A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Статут </w:t>
      </w:r>
      <w:proofErr w:type="spellStart"/>
      <w:r>
        <w:rPr>
          <w:rFonts w:ascii="Times New Roman" w:hAnsi="Times New Roman"/>
          <w:sz w:val="28"/>
          <w:szCs w:val="28"/>
        </w:rPr>
        <w:t>Білогородської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у новій редакції, що додається.</w:t>
      </w:r>
    </w:p>
    <w:p w:rsidR="002D5A88" w:rsidRPr="008C2D75" w:rsidRDefault="002D5A88" w:rsidP="002D5A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8C2D75">
        <w:rPr>
          <w:rFonts w:ascii="Times New Roman" w:hAnsi="Times New Roman"/>
          <w:sz w:val="28"/>
          <w:szCs w:val="28"/>
        </w:rPr>
        <w:lastRenderedPageBreak/>
        <w:t xml:space="preserve">Доручити директору </w:t>
      </w:r>
      <w:proofErr w:type="spellStart"/>
      <w:r>
        <w:rPr>
          <w:rFonts w:ascii="Times New Roman" w:hAnsi="Times New Roman"/>
          <w:sz w:val="28"/>
          <w:szCs w:val="28"/>
        </w:rPr>
        <w:t>Білогородської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</w:t>
      </w:r>
      <w:r w:rsidRPr="008C2D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75">
        <w:rPr>
          <w:rFonts w:ascii="Times New Roman" w:hAnsi="Times New Roman"/>
          <w:sz w:val="28"/>
          <w:szCs w:val="28"/>
        </w:rPr>
        <w:t>Окренець</w:t>
      </w:r>
      <w:proofErr w:type="spellEnd"/>
      <w:r w:rsidRPr="008C2D75">
        <w:rPr>
          <w:rFonts w:ascii="Times New Roman" w:hAnsi="Times New Roman"/>
          <w:sz w:val="28"/>
          <w:szCs w:val="28"/>
        </w:rPr>
        <w:t xml:space="preserve"> Тетяні Володим</w:t>
      </w:r>
      <w:r>
        <w:rPr>
          <w:rFonts w:ascii="Times New Roman" w:hAnsi="Times New Roman"/>
          <w:sz w:val="28"/>
          <w:szCs w:val="28"/>
        </w:rPr>
        <w:t>ирівні (00000</w:t>
      </w:r>
      <w:r w:rsidRPr="008C2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виданий 000000.,</w:t>
      </w:r>
      <w:r w:rsidRPr="008C2D75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дентифікаційний код 0000000</w:t>
      </w:r>
      <w:r w:rsidRPr="008C2D75">
        <w:rPr>
          <w:rFonts w:ascii="Times New Roman" w:hAnsi="Times New Roman"/>
          <w:sz w:val="28"/>
          <w:szCs w:val="28"/>
        </w:rPr>
        <w:t>) подати всі необхідні документи до державного реєстратора щодо внесення змін до Єдиного державного реєстру.</w:t>
      </w:r>
    </w:p>
    <w:p w:rsidR="002D5A88" w:rsidRPr="00CC2DAA" w:rsidRDefault="002D5A88" w:rsidP="002D5A88">
      <w:pPr>
        <w:pStyle w:val="a3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2D5A88" w:rsidRDefault="002D5A88" w:rsidP="002D5A8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D5A88" w:rsidRDefault="002D5A88" w:rsidP="002D5A8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D5A88" w:rsidRPr="0037719B" w:rsidRDefault="002D5A88" w:rsidP="002D5A8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2D5A88" w:rsidRPr="0037719B" w:rsidRDefault="002D5A88" w:rsidP="002D5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2D5A88" w:rsidRDefault="00F363D0" w:rsidP="002D5A88"/>
    <w:sectPr w:rsidR="00F363D0" w:rsidRPr="002D5A8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97256"/>
    <w:rsid w:val="001F4E9A"/>
    <w:rsid w:val="00281A9B"/>
    <w:rsid w:val="002D5A88"/>
    <w:rsid w:val="00366E64"/>
    <w:rsid w:val="004247CB"/>
    <w:rsid w:val="004C5C01"/>
    <w:rsid w:val="00A6330E"/>
    <w:rsid w:val="00A7423A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2022-02-17T10:59:00Z</dcterms:created>
  <dcterms:modified xsi:type="dcterms:W3CDTF">2022-02-17T10:59:00Z</dcterms:modified>
</cp:coreProperties>
</file>